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80" w:rsidRPr="00A3129E" w:rsidRDefault="00355780" w:rsidP="00A3129E">
      <w:pPr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3129E">
        <w:rPr>
          <w:rFonts w:asciiTheme="majorBidi" w:hAnsiTheme="majorBidi" w:cstheme="majorBidi"/>
          <w:b/>
          <w:bCs/>
          <w:sz w:val="28"/>
          <w:szCs w:val="28"/>
        </w:rPr>
        <w:t>Génie génétique: Technologie de l’ADN recombinant</w:t>
      </w:r>
    </w:p>
    <w:p w:rsidR="00355780" w:rsidRPr="00A3129E" w:rsidRDefault="00A02A32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355780" w:rsidRPr="00A3129E">
        <w:rPr>
          <w:rFonts w:asciiTheme="majorBidi" w:hAnsiTheme="majorBidi" w:cstheme="majorBidi"/>
          <w:b/>
          <w:bCs/>
          <w:sz w:val="24"/>
          <w:szCs w:val="24"/>
        </w:rPr>
        <w:t>Utilisation de l’ADN recombinant</w:t>
      </w:r>
    </w:p>
    <w:p w:rsidR="00355780" w:rsidRPr="00A3129E" w:rsidRDefault="00355780" w:rsidP="00A02A3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Obtention d'un ADN Recombinant</w:t>
      </w:r>
    </w:p>
    <w:p w:rsidR="00355780" w:rsidRPr="00A3129E" w:rsidRDefault="00355780" w:rsidP="00A02A3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↓</w:t>
      </w:r>
    </w:p>
    <w:p w:rsidR="00355780" w:rsidRPr="00A3129E" w:rsidRDefault="00355780" w:rsidP="00A02A3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Utilisation, notamment pour comprendre le fonctionnement des gènes</w:t>
      </w:r>
    </w:p>
    <w:p w:rsidR="00355780" w:rsidRPr="00A3129E" w:rsidRDefault="00A02A32" w:rsidP="00E9108A">
      <w:pPr>
        <w:spacing w:before="100" w:beforeAutospacing="1"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355780" w:rsidRPr="00A3129E">
        <w:rPr>
          <w:rFonts w:asciiTheme="majorBidi" w:hAnsiTheme="majorBidi" w:cstheme="majorBidi"/>
          <w:b/>
          <w:bCs/>
          <w:sz w:val="24"/>
          <w:szCs w:val="24"/>
        </w:rPr>
        <w:t>Production de protéines recombinantes</w:t>
      </w:r>
    </w:p>
    <w:p w:rsidR="00A02A32" w:rsidRDefault="00E9108A" w:rsidP="00A02A32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Expression des protéines dans des bactéries</w:t>
      </w:r>
      <w:r w:rsidR="00A02A32">
        <w:rPr>
          <w:rFonts w:asciiTheme="majorBidi" w:hAnsiTheme="majorBidi" w:cstheme="majorBidi"/>
          <w:sz w:val="24"/>
          <w:szCs w:val="24"/>
        </w:rPr>
        <w:t xml:space="preserve"> (</w:t>
      </w:r>
      <w:r w:rsidR="00A02A32" w:rsidRPr="00A3129E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A3129E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A02A32" w:rsidRPr="00A3129E">
        <w:rPr>
          <w:rFonts w:asciiTheme="majorBidi" w:hAnsiTheme="majorBidi" w:cstheme="majorBidi"/>
          <w:i/>
          <w:iCs/>
          <w:sz w:val="24"/>
          <w:szCs w:val="24"/>
        </w:rPr>
        <w:t>coli</w:t>
      </w:r>
      <w:r w:rsidR="00A02A32" w:rsidRPr="00A3129E">
        <w:rPr>
          <w:rFonts w:asciiTheme="majorBidi" w:hAnsiTheme="majorBidi" w:cstheme="majorBidi"/>
          <w:sz w:val="24"/>
          <w:szCs w:val="24"/>
        </w:rPr>
        <w:t>)</w:t>
      </w:r>
      <w:r w:rsidR="00A02A32">
        <w:rPr>
          <w:rFonts w:asciiTheme="majorBidi" w:hAnsiTheme="majorBidi" w:cstheme="majorBidi"/>
          <w:sz w:val="24"/>
          <w:szCs w:val="24"/>
        </w:rPr>
        <w:t xml:space="preserve"> </w:t>
      </w:r>
      <w:r w:rsidRPr="00A3129E">
        <w:rPr>
          <w:rFonts w:asciiTheme="majorBidi" w:hAnsiTheme="majorBidi" w:cstheme="majorBidi"/>
          <w:sz w:val="24"/>
          <w:szCs w:val="24"/>
        </w:rPr>
        <w:t>dépourvues de protéases (préservation de la protéine produite)</w:t>
      </w:r>
    </w:p>
    <w:p w:rsidR="00000000" w:rsidRPr="00A02A32" w:rsidRDefault="00E9108A" w:rsidP="00A02A32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02A32">
        <w:rPr>
          <w:rFonts w:asciiTheme="majorBidi" w:hAnsiTheme="majorBidi" w:cstheme="majorBidi"/>
          <w:sz w:val="24"/>
          <w:szCs w:val="24"/>
        </w:rPr>
        <w:t>La cellule hôte procaryote présente certaines contraintes :</w:t>
      </w:r>
    </w:p>
    <w:p w:rsidR="00A02A32" w:rsidRDefault="00E9108A" w:rsidP="00A02A32">
      <w:pPr>
        <w:numPr>
          <w:ilvl w:val="2"/>
          <w:numId w:val="1"/>
        </w:numPr>
        <w:tabs>
          <w:tab w:val="clear" w:pos="2160"/>
          <w:tab w:val="left" w:pos="567"/>
        </w:tabs>
        <w:spacing w:after="0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 xml:space="preserve"> nécessité d'un </w:t>
      </w:r>
      <w:r w:rsidRPr="00A3129E">
        <w:rPr>
          <w:rFonts w:asciiTheme="majorBidi" w:hAnsiTheme="majorBidi" w:cstheme="majorBidi"/>
          <w:b/>
          <w:bCs/>
          <w:sz w:val="24"/>
          <w:szCs w:val="24"/>
        </w:rPr>
        <w:t>promoteur procaryote</w:t>
      </w:r>
      <w:r w:rsidRPr="00A3129E">
        <w:rPr>
          <w:rFonts w:asciiTheme="majorBidi" w:hAnsiTheme="majorBidi" w:cstheme="majorBidi"/>
          <w:sz w:val="24"/>
          <w:szCs w:val="24"/>
        </w:rPr>
        <w:t xml:space="preserve"> pour </w:t>
      </w:r>
      <w:r w:rsidRPr="00A3129E">
        <w:rPr>
          <w:rFonts w:asciiTheme="majorBidi" w:hAnsiTheme="majorBidi" w:cstheme="majorBidi"/>
          <w:sz w:val="24"/>
          <w:szCs w:val="24"/>
        </w:rPr>
        <w:t>que la bactérie puisse transcrire le gène d'intérêt (il faut donc travailler avec un vecteur adéquat)</w:t>
      </w:r>
    </w:p>
    <w:p w:rsidR="00000000" w:rsidRPr="00A02A32" w:rsidRDefault="00E9108A" w:rsidP="00A02A32">
      <w:pPr>
        <w:numPr>
          <w:ilvl w:val="2"/>
          <w:numId w:val="1"/>
        </w:numPr>
        <w:tabs>
          <w:tab w:val="clear" w:pos="2160"/>
          <w:tab w:val="left" w:pos="567"/>
        </w:tabs>
        <w:spacing w:after="0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A02A32">
        <w:rPr>
          <w:rFonts w:asciiTheme="majorBidi" w:hAnsiTheme="majorBidi" w:cstheme="majorBidi"/>
          <w:sz w:val="24"/>
          <w:szCs w:val="24"/>
        </w:rPr>
        <w:t xml:space="preserve">la bactérie ne fait </w:t>
      </w:r>
      <w:r w:rsidRPr="00A02A32">
        <w:rPr>
          <w:rFonts w:asciiTheme="majorBidi" w:hAnsiTheme="majorBidi" w:cstheme="majorBidi"/>
          <w:b/>
          <w:bCs/>
          <w:sz w:val="24"/>
          <w:szCs w:val="24"/>
        </w:rPr>
        <w:t>pas d'épissage</w:t>
      </w:r>
      <w:r w:rsidRPr="00A02A32">
        <w:rPr>
          <w:rFonts w:asciiTheme="majorBidi" w:hAnsiTheme="majorBidi" w:cstheme="majorBidi"/>
          <w:sz w:val="24"/>
          <w:szCs w:val="24"/>
        </w:rPr>
        <w:t xml:space="preserve">. Ce problème est évité par une construction à partir d'un </w:t>
      </w:r>
      <w:proofErr w:type="spellStart"/>
      <w:r w:rsidRPr="00A02A32">
        <w:rPr>
          <w:rFonts w:asciiTheme="majorBidi" w:hAnsiTheme="majorBidi" w:cstheme="majorBidi"/>
          <w:sz w:val="24"/>
          <w:szCs w:val="24"/>
        </w:rPr>
        <w:t>ADNc</w:t>
      </w:r>
      <w:proofErr w:type="spellEnd"/>
      <w:r w:rsidRPr="00A02A32">
        <w:rPr>
          <w:rFonts w:asciiTheme="majorBidi" w:hAnsiTheme="majorBidi" w:cstheme="majorBidi"/>
          <w:sz w:val="24"/>
          <w:szCs w:val="24"/>
        </w:rPr>
        <w:t xml:space="preserve"> (comme il est obtenu à partir d'un </w:t>
      </w:r>
      <w:proofErr w:type="spellStart"/>
      <w:r w:rsidRPr="00A02A32">
        <w:rPr>
          <w:rFonts w:asciiTheme="majorBidi" w:hAnsiTheme="majorBidi" w:cstheme="majorBidi"/>
          <w:sz w:val="24"/>
          <w:szCs w:val="24"/>
        </w:rPr>
        <w:t>ARNm</w:t>
      </w:r>
      <w:proofErr w:type="spellEnd"/>
      <w:r w:rsidRPr="00A02A32">
        <w:rPr>
          <w:rFonts w:asciiTheme="majorBidi" w:hAnsiTheme="majorBidi" w:cstheme="majorBidi"/>
          <w:sz w:val="24"/>
          <w:szCs w:val="24"/>
        </w:rPr>
        <w:t xml:space="preserve"> mature, il est</w:t>
      </w:r>
      <w:r w:rsidRPr="00A02A32">
        <w:rPr>
          <w:rFonts w:asciiTheme="majorBidi" w:hAnsiTheme="majorBidi" w:cstheme="majorBidi"/>
          <w:sz w:val="24"/>
          <w:szCs w:val="24"/>
        </w:rPr>
        <w:t xml:space="preserve"> dépourvu d'introns)</w:t>
      </w:r>
    </w:p>
    <w:p w:rsidR="00A02A32" w:rsidRPr="00E9108A" w:rsidRDefault="00E9108A" w:rsidP="00E9108A">
      <w:pPr>
        <w:numPr>
          <w:ilvl w:val="0"/>
          <w:numId w:val="1"/>
        </w:numPr>
        <w:tabs>
          <w:tab w:val="clear" w:pos="720"/>
          <w:tab w:val="left" w:pos="284"/>
        </w:tabs>
        <w:spacing w:after="100" w:afterAutospacing="1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b/>
          <w:bCs/>
          <w:sz w:val="24"/>
          <w:szCs w:val="24"/>
        </w:rPr>
        <w:t xml:space="preserve">Cependant, culture facile et croissance rapide des bactéries </w:t>
      </w:r>
      <w:r w:rsidRPr="00A3129E">
        <w:rPr>
          <w:rFonts w:asciiTheme="majorBidi" w:hAnsiTheme="majorBidi" w:cstheme="majorBidi"/>
          <w:sz w:val="24"/>
          <w:szCs w:val="24"/>
        </w:rPr>
        <w:t>(contrairement aux cellules eucaryotes comme levures et ovules)</w:t>
      </w:r>
    </w:p>
    <w:p w:rsidR="00056D88" w:rsidRPr="00A3129E" w:rsidRDefault="0086385D" w:rsidP="00E9108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181725" cy="2657475"/>
            <wp:effectExtent l="19050" t="19050" r="28575" b="285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5" r="1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57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A3129E" w:rsidRDefault="00E9108A" w:rsidP="00056D88">
      <w:pPr>
        <w:numPr>
          <w:ilvl w:val="0"/>
          <w:numId w:val="2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La transcription du gène codant pour la protéine d’intérêt est contrôlée</w:t>
      </w:r>
      <w:r w:rsidRPr="00A3129E">
        <w:rPr>
          <w:rFonts w:asciiTheme="majorBidi" w:hAnsiTheme="majorBidi" w:cstheme="majorBidi"/>
          <w:sz w:val="24"/>
          <w:szCs w:val="24"/>
        </w:rPr>
        <w:t xml:space="preserve"> à l’aide de </w:t>
      </w:r>
      <w:r w:rsidRPr="00A3129E">
        <w:rPr>
          <w:rFonts w:asciiTheme="majorBidi" w:hAnsiTheme="majorBidi" w:cstheme="majorBidi"/>
          <w:sz w:val="24"/>
          <w:szCs w:val="24"/>
        </w:rPr>
        <w:t xml:space="preserve">promoteurs inductibles, thermosensibles </w:t>
      </w:r>
      <w:r w:rsidRPr="00A3129E">
        <w:rPr>
          <w:rFonts w:asciiTheme="majorBidi" w:hAnsiTheme="majorBidi" w:cstheme="majorBidi"/>
          <w:sz w:val="24"/>
          <w:szCs w:val="24"/>
        </w:rPr>
        <w:t xml:space="preserve">(changement de l’expression suivant la température). </w:t>
      </w:r>
      <w:r w:rsidRPr="00056D88">
        <w:rPr>
          <w:rFonts w:asciiTheme="majorBidi" w:hAnsiTheme="majorBidi" w:cstheme="majorBidi"/>
          <w:sz w:val="24"/>
          <w:szCs w:val="24"/>
        </w:rPr>
        <w:t>Exemple: Promoteur de l’opéron lactose</w:t>
      </w:r>
    </w:p>
    <w:p w:rsidR="00056D88" w:rsidRPr="005041A8" w:rsidRDefault="0086385D" w:rsidP="005041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238875" cy="2143125"/>
            <wp:effectExtent l="19050" t="19050" r="28575" b="285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43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85D" w:rsidRPr="00A3129E" w:rsidRDefault="0086385D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b/>
          <w:bCs/>
          <w:sz w:val="24"/>
          <w:szCs w:val="24"/>
        </w:rPr>
        <w:lastRenderedPageBreak/>
        <w:t>Fonctionnement de l'opéron lactose dans la bactérie :</w:t>
      </w:r>
    </w:p>
    <w:p w:rsidR="0086385D" w:rsidRPr="00A3129E" w:rsidRDefault="0086385D" w:rsidP="00056D88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6362700" cy="1323975"/>
            <wp:effectExtent l="0" t="0" r="0" b="0"/>
            <wp:docPr id="2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64488" cy="2571750"/>
                      <a:chOff x="72008" y="1571625"/>
                      <a:chExt cx="8964488" cy="2571750"/>
                    </a:xfrm>
                  </a:grpSpPr>
                  <a:grpSp>
                    <a:nvGrpSpPr>
                      <a:cNvPr id="54" name="Groupe 216"/>
                      <a:cNvGrpSpPr>
                        <a:grpSpLocks/>
                      </a:cNvGrpSpPr>
                    </a:nvGrpSpPr>
                    <a:grpSpPr bwMode="auto">
                      <a:xfrm>
                        <a:off x="72008" y="1571625"/>
                        <a:ext cx="8964488" cy="2571750"/>
                        <a:chOff x="-112305" y="1571612"/>
                        <a:chExt cx="9364836" cy="2571768"/>
                      </a:xfrm>
                    </a:grpSpPr>
                    <a:sp>
                      <a:nvSpPr>
                        <a:cNvPr id="55" name="Rectangle 54"/>
                        <a:cNvSpPr/>
                      </a:nvSpPr>
                      <a:spPr bwMode="auto">
                        <a:xfrm>
                          <a:off x="0" y="1571612"/>
                          <a:ext cx="9143969" cy="25717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lnSpc>
                                <a:spcPct val="129000"/>
                              </a:lnSpc>
                              <a:buClr>
                                <a:srgbClr val="000000"/>
                              </a:buClr>
                              <a:buSzPct val="100000"/>
                              <a:buFont typeface="Times New Roman" pitchFamily="16" charset="0"/>
                              <a:buNone/>
                              <a:defRPr/>
                            </a:pPr>
                            <a:endParaRPr lang="fr-FR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e 21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-112305" y="1714501"/>
                          <a:ext cx="9364836" cy="1176333"/>
                          <a:chOff x="-112305" y="1714501"/>
                          <a:chExt cx="9364836" cy="1176333"/>
                        </a:xfrm>
                      </a:grpSpPr>
                      <a:sp>
                        <a:nvSpPr>
                          <a:cNvPr id="79" name="Text Box 9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-112305" y="1714501"/>
                            <a:ext cx="9364836" cy="37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square"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8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</a:pPr>
                              <a:r>
                                <a:rPr lang="en-GB" sz="1800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1) Absence de lactose, beaucoup de glucose </a:t>
                              </a:r>
                              <a:r>
                                <a:rPr lang="en-GB" sz="1800" dirty="0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dans</a:t>
                              </a:r>
                              <a:r>
                                <a:rPr lang="en-GB" sz="1800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le milieu :</a:t>
                              </a:r>
                              <a:r>
                                <a:rPr lang="en-GB" sz="1800" b="1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=&gt; Absence de transcription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7649" y="2003415"/>
                            <a:ext cx="247649" cy="496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8246" y="212089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78079" y="2120891"/>
                            <a:ext cx="1587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52" y="2120891"/>
                            <a:ext cx="1587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52" y="2120891"/>
                            <a:ext cx="1587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343628" y="2120891"/>
                            <a:ext cx="1588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Line 3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410060" y="2120891"/>
                            <a:ext cx="1588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499081" y="212089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14361" y="2143116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19233" y="2166929"/>
                            <a:ext cx="1981193" cy="37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24141" y="2120891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90913" y="2160579"/>
                            <a:ext cx="1981193" cy="37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29158" y="2143116"/>
                            <a:ext cx="742948" cy="449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3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57844" y="2170104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B05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94" name="Connecteur droit 132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2071688"/>
                            <a:ext cx="8572500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95" name="Connecteur droit 133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2571750"/>
                            <a:ext cx="8572500" cy="15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96" name="Connecteur droit 138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>
                            <a:off x="-36512" y="2320925"/>
                            <a:ext cx="500062" cy="15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sp>
                        <a:nvSpPr>
                          <a:cNvPr id="97" name="ZoneTexte 96"/>
                          <a:cNvSpPr txBox="1"/>
                        </a:nvSpPr>
                        <a:spPr>
                          <a:xfrm>
                            <a:off x="6572229" y="2122479"/>
                            <a:ext cx="1988075" cy="44967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Gènes de structure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8" name="AutoShape 9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545119" y="2500306"/>
                            <a:ext cx="742948" cy="390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90000" tIns="45000" rIns="90000" bIns="4500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  <a:endParaRPr lang="en-GB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e 9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4282" y="2928942"/>
                          <a:ext cx="8963025" cy="1214438"/>
                          <a:chOff x="214313" y="5572125"/>
                          <a:chExt cx="8963025" cy="1214438"/>
                        </a:xfrm>
                      </a:grpSpPr>
                      <a:sp>
                        <a:nvSpPr>
                          <a:cNvPr id="58" name="Text Box 9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93700" y="5572125"/>
                            <a:ext cx="8783638" cy="37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8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</a:pPr>
                              <a:r>
                                <a:rPr lang="en-GB" sz="1800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2) Absence de lactose, </a:t>
                              </a:r>
                              <a:r>
                                <a:rPr lang="en-GB" sz="1800" dirty="0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peu</a:t>
                              </a:r>
                              <a:r>
                                <a:rPr lang="en-GB" sz="1800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de glucose </a:t>
                              </a:r>
                              <a:r>
                                <a:rPr lang="en-GB" sz="1800" dirty="0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dans</a:t>
                              </a:r>
                              <a:r>
                                <a:rPr lang="en-GB" sz="1800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le milieu :</a:t>
                              </a:r>
                              <a:r>
                                <a:rPr lang="en-GB" sz="1800" b="1" dirty="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=&gt; Absence de transcription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7680" y="5899145"/>
                            <a:ext cx="249237" cy="49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9865" y="6016621"/>
                            <a:ext cx="1587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78110" y="601662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83" y="601662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3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83" y="601662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4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343659" y="601662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5" name="Line 3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410091" y="6016621"/>
                            <a:ext cx="3175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6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500700" y="6016621"/>
                            <a:ext cx="1587" cy="3905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14392" y="6038846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19264" y="6062658"/>
                            <a:ext cx="1981193" cy="37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9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25760" y="6016621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0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90945" y="6056308"/>
                            <a:ext cx="1982781" cy="37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30778" y="6038846"/>
                            <a:ext cx="742948" cy="44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59462" y="6065833"/>
                            <a:ext cx="742948" cy="436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B05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73" name="Connecteur droit 200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5967413"/>
                            <a:ext cx="8574087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74" name="Connecteur droit 201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6467475"/>
                            <a:ext cx="8574087" cy="15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75" name="Connecteur droit 202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>
                            <a:off x="-34924" y="6216650"/>
                            <a:ext cx="500062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sp>
                        <a:nvSpPr>
                          <a:cNvPr id="76" name="ZoneTexte 75"/>
                          <a:cNvSpPr txBox="1"/>
                        </a:nvSpPr>
                        <a:spPr>
                          <a:xfrm>
                            <a:off x="6573847" y="6018208"/>
                            <a:ext cx="1988076" cy="44967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Gènes de structure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7" name="AutoShape 9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546737" y="6396035"/>
                            <a:ext cx="742948" cy="39052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 lIns="90000" tIns="45000" rIns="90000" bIns="45000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  <a:endParaRPr lang="en-GB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8" name="AutoShap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3469" y="6378573"/>
                            <a:ext cx="741361" cy="407990"/>
                          </a:xfrm>
                          <a:prstGeom prst="roundRect">
                            <a:avLst>
                              <a:gd name="adj" fmla="val 440"/>
                            </a:avLst>
                          </a:prstGeom>
                          <a:solidFill>
                            <a:srgbClr val="00FF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 anchor="ctr" anchorCtr="1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056D88" w:rsidRPr="00E9108A" w:rsidRDefault="0086385D" w:rsidP="00E9108A">
      <w:pPr>
        <w:spacing w:after="0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6191250" cy="1495425"/>
            <wp:effectExtent l="19050" t="0" r="0" b="0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2968" cy="2727325"/>
                      <a:chOff x="179512" y="4130675"/>
                      <a:chExt cx="8712968" cy="2727325"/>
                    </a:xfrm>
                  </a:grpSpPr>
                  <a:grpSp>
                    <a:nvGrpSpPr>
                      <a:cNvPr id="2" name="Groupe 214"/>
                      <a:cNvGrpSpPr>
                        <a:grpSpLocks/>
                      </a:cNvGrpSpPr>
                    </a:nvGrpSpPr>
                    <a:grpSpPr bwMode="auto">
                      <a:xfrm>
                        <a:off x="179512" y="4130675"/>
                        <a:ext cx="8712968" cy="2727325"/>
                        <a:chOff x="0" y="4130691"/>
                        <a:chExt cx="9144000" cy="2727309"/>
                      </a:xfrm>
                    </a:grpSpPr>
                    <a:sp>
                      <a:nvSpPr>
                        <a:cNvPr id="3" name="Rectangle 2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4143380"/>
                          <a:ext cx="9144000" cy="271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lnSpc>
                                <a:spcPct val="129000"/>
                              </a:lnSpc>
                              <a:buClr>
                                <a:srgbClr val="000000"/>
                              </a:buClr>
                              <a:buSzPct val="100000"/>
                              <a:buFont typeface="Times New Roman" pitchFamily="18" charset="0"/>
                              <a:buNone/>
                            </a:pPr>
                            <a:endParaRPr lang="fr-FR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4" name="Groupe 12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14313" y="5715016"/>
                          <a:ext cx="8929687" cy="937865"/>
                          <a:chOff x="214313" y="4522788"/>
                          <a:chExt cx="8929687" cy="937865"/>
                        </a:xfrm>
                      </a:grpSpPr>
                      <a:sp>
                        <a:nvSpPr>
                          <a:cNvPr id="33" name="Text Box 9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363" y="4522788"/>
                            <a:ext cx="8783637" cy="37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8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4) Lactose, beaucoup de glucose dans le milieu :</a:t>
                              </a:r>
                              <a:r>
                                <a:rPr lang="en-GB" sz="1800" b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=&gt; Transcription basale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7650" y="4857740"/>
                            <a:ext cx="249238" cy="49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9838" y="4975214"/>
                            <a:ext cx="1587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78088" y="4975214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63" y="4975214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63" y="4975214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343650" y="4975214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Line 3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410075" y="4975214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500688" y="4975214"/>
                            <a:ext cx="1587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14363" y="4997439"/>
                            <a:ext cx="742950" cy="4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19238" y="5021251"/>
                            <a:ext cx="1981200" cy="37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25738" y="4975214"/>
                            <a:ext cx="742950" cy="4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90925" y="5014901"/>
                            <a:ext cx="1982788" cy="37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30763" y="4997439"/>
                            <a:ext cx="742950" cy="44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59450" y="5024426"/>
                            <a:ext cx="742950" cy="4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B05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48" name="Connecteur droit 180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4926013"/>
                            <a:ext cx="8574087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49" name="Connecteur droit 181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5429250"/>
                            <a:ext cx="8574087" cy="15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50" name="Connecteur droit 182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>
                            <a:off x="-34924" y="5175250"/>
                            <a:ext cx="500062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sp>
                        <a:nvSpPr>
                          <a:cNvPr id="51" name="ZoneTexte 50"/>
                          <a:cNvSpPr txBox="1"/>
                        </a:nvSpPr>
                        <a:spPr>
                          <a:xfrm>
                            <a:off x="6573838" y="4976801"/>
                            <a:ext cx="1997231" cy="44967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Gènes de structure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Groupe 13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71438" y="4130691"/>
                          <a:ext cx="9072562" cy="1646446"/>
                          <a:chOff x="71438" y="2928938"/>
                          <a:chExt cx="9072562" cy="1646446"/>
                        </a:xfrm>
                      </a:grpSpPr>
                      <a:sp>
                        <a:nvSpPr>
                          <a:cNvPr id="6" name="Text Box 8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60363" y="2928938"/>
                            <a:ext cx="8783637" cy="37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8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3) Lactose, peu de glucose dans le milieu :</a:t>
                              </a:r>
                              <a:r>
                                <a:rPr lang="en-GB" sz="1800" b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 =&gt; Transcription active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Secteurs 6"/>
                          <a:cNvSpPr/>
                        </a:nvSpPr>
                        <a:spPr bwMode="auto">
                          <a:xfrm>
                            <a:off x="1357313" y="4071932"/>
                            <a:ext cx="1000125" cy="428623"/>
                          </a:xfrm>
                          <a:prstGeom prst="pie">
                            <a:avLst/>
                          </a:prstGeom>
                          <a:solidFill>
                            <a:srgbClr val="FF00FF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 sz="140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 sz="140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Larme 7"/>
                          <a:cNvSpPr/>
                        </a:nvSpPr>
                        <a:spPr bwMode="auto">
                          <a:xfrm flipH="1" flipV="1">
                            <a:off x="1857375" y="3929057"/>
                            <a:ext cx="500063" cy="357186"/>
                          </a:xfrm>
                          <a:prstGeom prst="teardrop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ZoneTexte 8"/>
                          <a:cNvSpPr txBox="1"/>
                        </a:nvSpPr>
                        <a:spPr bwMode="auto">
                          <a:xfrm>
                            <a:off x="1357313" y="4130669"/>
                            <a:ext cx="538674" cy="370228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 sz="1400" err="1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  <a:endParaRPr lang="fr-FR" sz="1400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Text Box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7650" y="3286124"/>
                            <a:ext cx="249238" cy="49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Line 25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239838" y="3403598"/>
                            <a:ext cx="1587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Line 26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478088" y="3403598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Line 2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63" y="3403598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Line 28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319463" y="3403598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6343650" y="3403598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Line 3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410075" y="3403598"/>
                            <a:ext cx="3175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Line 32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5500688" y="3403598"/>
                            <a:ext cx="1587" cy="390523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endParaRPr lang="fr-FR"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14363" y="3425823"/>
                            <a:ext cx="742950" cy="43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19238" y="3449635"/>
                            <a:ext cx="1981200" cy="37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LacI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725738" y="3403598"/>
                            <a:ext cx="742950" cy="43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590925" y="3443285"/>
                            <a:ext cx="1982788" cy="373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30763" y="3425823"/>
                            <a:ext cx="742950" cy="449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FF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759450" y="3452810"/>
                            <a:ext cx="742950" cy="436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2200">
                                  <a:solidFill>
                                    <a:srgbClr val="00B05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4" name="Connecteur droit 154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3354388"/>
                            <a:ext cx="8574087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25" name="Connecteur droit 155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214313" y="3854450"/>
                            <a:ext cx="8574087" cy="15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26" name="Connecteur droit 156"/>
                          <a:cNvCxnSpPr>
                            <a:cxnSpLocks noChangeShapeType="1"/>
                          </a:cNvCxnSpPr>
                        </a:nvCxnSpPr>
                        <a:spPr bwMode="auto">
                          <a:xfrm rot="5400000">
                            <a:off x="-34924" y="3603625"/>
                            <a:ext cx="500062" cy="15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sp>
                        <a:nvSpPr>
                          <a:cNvPr id="27" name="ZoneTexte 26"/>
                          <a:cNvSpPr txBox="1"/>
                        </a:nvSpPr>
                        <a:spPr>
                          <a:xfrm>
                            <a:off x="6573838" y="3405185"/>
                            <a:ext cx="1997231" cy="44967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29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>
                                  <a:latin typeface="Times New Roman" pitchFamily="18" charset="0"/>
                                  <a:cs typeface="Times New Roman" pitchFamily="18" charset="0"/>
                                </a:rPr>
                                <a:t>Gènes de structure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ZoneTexte 27"/>
                          <a:cNvSpPr txBox="1"/>
                        </a:nvSpPr>
                        <a:spPr>
                          <a:xfrm>
                            <a:off x="71438" y="3929057"/>
                            <a:ext cx="1357312" cy="646327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defRPr/>
                              </a:pPr>
                              <a:r>
                                <a:rPr lang="fr-FR" dirty="0">
                                  <a:solidFill>
                                    <a:schemeClr val="accent2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Analogue de lactose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9" name="Connecteur droit 162"/>
                          <a:cNvCxnSpPr>
                            <a:cxnSpLocks noChangeShapeType="1"/>
                          </a:cNvCxnSpPr>
                        </a:nvCxnSpPr>
                        <a:spPr bwMode="auto">
                          <a:xfrm flipV="1">
                            <a:off x="1357313" y="3929063"/>
                            <a:ext cx="500062" cy="142875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30" name="Connecteur droit avec flèche 164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820863" y="3929063"/>
                            <a:ext cx="322262" cy="142875"/>
                          </a:xfrm>
                          <a:prstGeom prst="straightConnector1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</a:spPr>
                      </a:cxnSp>
                      <a:sp>
                        <a:nvSpPr>
                          <a:cNvPr id="31" name="AutoShap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9000" y="3786183"/>
                            <a:ext cx="741363" cy="407986"/>
                          </a:xfrm>
                          <a:prstGeom prst="roundRect">
                            <a:avLst>
                              <a:gd name="adj" fmla="val 440"/>
                            </a:avLst>
                          </a:prstGeom>
                          <a:solidFill>
                            <a:srgbClr val="00FF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 anchor="ctr" anchorCtr="1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sz="1800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CAP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Oval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071938" y="3792533"/>
                            <a:ext cx="1928812" cy="539747"/>
                          </a:xfrm>
                          <a:prstGeom prst="ellipse">
                            <a:avLst/>
                          </a:prstGeom>
                          <a:solidFill>
                            <a:srgbClr val="FF8000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lIns="90000" tIns="45000" rIns="90000" bIns="45000" anchor="ctr" anchorCtr="1"/>
                            <a:lstStyle>
                              <a:defPPr>
                                <a:defRPr lang="fr-FR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eaLnBrk="0" hangingPunct="0">
                                <a:lnSpc>
                                  <a:spcPct val="102000"/>
                                </a:lnSpc>
                                <a:buClr>
                                  <a:srgbClr val="000000"/>
                                </a:buClr>
                                <a:buSzPct val="100000"/>
                                <a:buFont typeface="Times New Roman" pitchFamily="16" charset="0"/>
                                <a:buNone/>
                                <a:tabLst>
                                  <a:tab pos="0" algn="l"/>
                                  <a:tab pos="447675" algn="l"/>
                                  <a:tab pos="896938" algn="l"/>
                                  <a:tab pos="1346200" algn="l"/>
                                  <a:tab pos="1795463" algn="l"/>
                                  <a:tab pos="2244725" algn="l"/>
                                  <a:tab pos="2693988" algn="l"/>
                                  <a:tab pos="3143250" algn="l"/>
                                  <a:tab pos="3592513" algn="l"/>
                                  <a:tab pos="4041775" algn="l"/>
                                  <a:tab pos="4491038" algn="l"/>
                                  <a:tab pos="4940300" algn="l"/>
                                  <a:tab pos="5389563" algn="l"/>
                                  <a:tab pos="5838825" algn="l"/>
                                  <a:tab pos="6288088" algn="l"/>
                                  <a:tab pos="6737350" algn="l"/>
                                  <a:tab pos="7186613" algn="l"/>
                                  <a:tab pos="7635875" algn="l"/>
                                  <a:tab pos="8085138" algn="l"/>
                                  <a:tab pos="8534400" algn="l"/>
                                  <a:tab pos="8983663" algn="l"/>
                                </a:tabLst>
                                <a:defRPr/>
                              </a:pPr>
                              <a:r>
                                <a:rPr lang="en-GB" err="1">
                                  <a:solidFill>
                                    <a:srgbClr val="000000"/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rPr>
                                <a:t>Polymérase</a:t>
                              </a:r>
                              <a:endParaRPr lang="en-GB">
                                <a:solidFill>
                                  <a:srgbClr val="000000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86385D" w:rsidRPr="00A3129E" w:rsidRDefault="0086385D" w:rsidP="00E9108A">
      <w:pPr>
        <w:spacing w:before="100" w:beforeAutospacing="1"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b/>
          <w:bCs/>
          <w:sz w:val="24"/>
          <w:szCs w:val="24"/>
        </w:rPr>
        <w:t>Modification de l'opéron lactose pour les clonages :</w:t>
      </w:r>
    </w:p>
    <w:p w:rsidR="00056D88" w:rsidRDefault="00E9108A" w:rsidP="00056D8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Pour les clonages,</w:t>
      </w:r>
      <w:r w:rsidR="00056D88">
        <w:rPr>
          <w:rFonts w:asciiTheme="majorBidi" w:hAnsiTheme="majorBidi" w:cstheme="majorBidi"/>
          <w:sz w:val="24"/>
          <w:szCs w:val="24"/>
        </w:rPr>
        <w:t xml:space="preserve"> </w:t>
      </w:r>
      <w:r w:rsidRPr="00A3129E">
        <w:rPr>
          <w:rFonts w:asciiTheme="majorBidi" w:hAnsiTheme="majorBidi" w:cstheme="majorBidi"/>
          <w:sz w:val="24"/>
          <w:szCs w:val="24"/>
        </w:rPr>
        <w:t xml:space="preserve">remplacement du gène </w:t>
      </w:r>
      <w:proofErr w:type="spellStart"/>
      <w:r w:rsidRPr="00A3129E">
        <w:rPr>
          <w:rFonts w:asciiTheme="majorBidi" w:hAnsiTheme="majorBidi" w:cstheme="majorBidi"/>
          <w:sz w:val="24"/>
          <w:szCs w:val="24"/>
        </w:rPr>
        <w:t>LacZ</w:t>
      </w:r>
      <w:proofErr w:type="spellEnd"/>
      <w:r w:rsidRPr="00A3129E">
        <w:rPr>
          <w:rFonts w:asciiTheme="majorBidi" w:hAnsiTheme="majorBidi" w:cstheme="majorBidi"/>
          <w:sz w:val="24"/>
          <w:szCs w:val="24"/>
        </w:rPr>
        <w:t xml:space="preserve"> par la séquence du gène de la protéine d'intérêt.</w:t>
      </w:r>
    </w:p>
    <w:p w:rsidR="00000000" w:rsidRPr="00056D88" w:rsidRDefault="00E9108A" w:rsidP="00056D88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t>Utilisation d'</w:t>
      </w:r>
      <w:r w:rsidRPr="00056D88">
        <w:rPr>
          <w:rFonts w:asciiTheme="majorBidi" w:hAnsiTheme="majorBidi" w:cstheme="majorBidi"/>
          <w:b/>
          <w:bCs/>
          <w:sz w:val="24"/>
          <w:szCs w:val="24"/>
        </w:rPr>
        <w:t>IPTG</w:t>
      </w:r>
      <w:r w:rsidRPr="00056D88">
        <w:rPr>
          <w:rFonts w:asciiTheme="majorBidi" w:hAnsiTheme="majorBidi" w:cstheme="majorBidi"/>
          <w:sz w:val="24"/>
          <w:szCs w:val="24"/>
        </w:rPr>
        <w:t xml:space="preserve"> </w:t>
      </w:r>
      <w:r w:rsidRPr="00056D8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056D88">
        <w:rPr>
          <w:rFonts w:asciiTheme="majorBidi" w:hAnsiTheme="majorBidi" w:cstheme="majorBidi"/>
          <w:sz w:val="24"/>
          <w:szCs w:val="24"/>
        </w:rPr>
        <w:t>Isopropyl</w:t>
      </w:r>
      <w:proofErr w:type="spellEnd"/>
      <w:r w:rsidRPr="00056D88">
        <w:rPr>
          <w:rFonts w:asciiTheme="majorBidi" w:hAnsiTheme="majorBidi" w:cstheme="majorBidi"/>
          <w:sz w:val="24"/>
          <w:szCs w:val="24"/>
        </w:rPr>
        <w:t xml:space="preserve"> </w:t>
      </w:r>
      <w:r w:rsidRPr="00056D88">
        <w:rPr>
          <w:rFonts w:asciiTheme="majorBidi" w:hAnsiTheme="majorBidi" w:cstheme="majorBidi"/>
          <w:sz w:val="24"/>
          <w:szCs w:val="24"/>
          <w:lang w:val="en-GB"/>
        </w:rPr>
        <w:t>β</w:t>
      </w:r>
      <w:r w:rsidRPr="00056D88">
        <w:rPr>
          <w:rFonts w:asciiTheme="majorBidi" w:hAnsiTheme="majorBidi" w:cstheme="majorBidi"/>
          <w:sz w:val="24"/>
          <w:szCs w:val="24"/>
        </w:rPr>
        <w:t>-D-1-</w:t>
      </w:r>
      <w:proofErr w:type="spellStart"/>
      <w:r w:rsidRPr="00056D88">
        <w:rPr>
          <w:rFonts w:asciiTheme="majorBidi" w:hAnsiTheme="majorBidi" w:cstheme="majorBidi"/>
          <w:sz w:val="24"/>
          <w:szCs w:val="24"/>
        </w:rPr>
        <w:t>thiogalactopyranoside</w:t>
      </w:r>
      <w:proofErr w:type="spellEnd"/>
      <w:r w:rsidRPr="00056D88">
        <w:rPr>
          <w:rFonts w:asciiTheme="majorBidi" w:hAnsiTheme="majorBidi" w:cstheme="majorBidi"/>
          <w:sz w:val="24"/>
          <w:szCs w:val="24"/>
        </w:rPr>
        <w:t xml:space="preserve">), </w:t>
      </w:r>
      <w:r w:rsidRPr="00056D88">
        <w:rPr>
          <w:rFonts w:asciiTheme="majorBidi" w:hAnsiTheme="majorBidi" w:cstheme="majorBidi"/>
          <w:sz w:val="24"/>
          <w:szCs w:val="24"/>
        </w:rPr>
        <w:t xml:space="preserve">un analogue de lactose : l'IPTG se lie avec le répresseur, </w:t>
      </w:r>
      <w:r w:rsidRPr="00056D88">
        <w:rPr>
          <w:rFonts w:asciiTheme="majorBidi" w:hAnsiTheme="majorBidi" w:cstheme="majorBidi"/>
          <w:sz w:val="24"/>
          <w:szCs w:val="24"/>
        </w:rPr>
        <w:t xml:space="preserve">l'empêchant alors de se fixer sur l'opérateur. Cela permet </w:t>
      </w:r>
      <w:r w:rsidRPr="00056D88">
        <w:rPr>
          <w:rFonts w:asciiTheme="majorBidi" w:hAnsiTheme="majorBidi" w:cstheme="majorBidi"/>
          <w:sz w:val="24"/>
          <w:szCs w:val="24"/>
        </w:rPr>
        <w:t>l'activation de la transcription</w:t>
      </w:r>
      <w:r w:rsidR="00056D88">
        <w:rPr>
          <w:rFonts w:asciiTheme="majorBidi" w:hAnsiTheme="majorBidi" w:cstheme="majorBidi"/>
          <w:sz w:val="24"/>
          <w:szCs w:val="24"/>
        </w:rPr>
        <w:t>.</w:t>
      </w:r>
      <w:r w:rsidRPr="00056D88">
        <w:rPr>
          <w:rFonts w:asciiTheme="majorBidi" w:hAnsiTheme="majorBidi" w:cstheme="majorBidi"/>
          <w:sz w:val="24"/>
          <w:szCs w:val="24"/>
        </w:rPr>
        <w:t xml:space="preserve"> </w:t>
      </w:r>
    </w:p>
    <w:p w:rsidR="0086385D" w:rsidRPr="00A3129E" w:rsidRDefault="0086385D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134100" cy="1705165"/>
            <wp:effectExtent l="19050" t="19050" r="19050" b="283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05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D88" w:rsidRDefault="00E9108A" w:rsidP="00056D88">
      <w:pPr>
        <w:numPr>
          <w:ilvl w:val="0"/>
          <w:numId w:val="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>Les protéines sont dans le cytoplasme des bactéries, qui ont aussi une paroi. Il est donc nécessaire de lyser les bactéries p</w:t>
      </w:r>
      <w:r w:rsidRPr="00A3129E">
        <w:rPr>
          <w:rFonts w:asciiTheme="majorBidi" w:hAnsiTheme="majorBidi" w:cstheme="majorBidi"/>
          <w:sz w:val="24"/>
          <w:szCs w:val="24"/>
        </w:rPr>
        <w:t>our récupérer les protéines.</w:t>
      </w:r>
    </w:p>
    <w:p w:rsidR="00000000" w:rsidRPr="00056D88" w:rsidRDefault="00E9108A" w:rsidP="00056D88">
      <w:pPr>
        <w:numPr>
          <w:ilvl w:val="0"/>
          <w:numId w:val="4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t xml:space="preserve">Etape de </w:t>
      </w:r>
      <w:proofErr w:type="spellStart"/>
      <w:r w:rsidRPr="00056D88">
        <w:rPr>
          <w:rFonts w:asciiTheme="majorBidi" w:hAnsiTheme="majorBidi" w:cstheme="majorBidi"/>
          <w:b/>
          <w:bCs/>
          <w:sz w:val="24"/>
          <w:szCs w:val="24"/>
        </w:rPr>
        <w:t>sonication</w:t>
      </w:r>
      <w:proofErr w:type="spellEnd"/>
      <w:r w:rsidRPr="00056D88">
        <w:rPr>
          <w:rFonts w:asciiTheme="majorBidi" w:hAnsiTheme="majorBidi" w:cstheme="majorBidi"/>
          <w:sz w:val="24"/>
          <w:szCs w:val="24"/>
        </w:rPr>
        <w:t xml:space="preserve"> (destruction mécanique par des ultrasons) et ajout d’un </w:t>
      </w:r>
      <w:r w:rsidRPr="00056D88">
        <w:rPr>
          <w:rFonts w:asciiTheme="majorBidi" w:hAnsiTheme="majorBidi" w:cstheme="majorBidi"/>
          <w:b/>
          <w:bCs/>
          <w:sz w:val="24"/>
          <w:szCs w:val="24"/>
        </w:rPr>
        <w:t xml:space="preserve">détergent </w:t>
      </w:r>
      <w:r w:rsidRPr="00056D88">
        <w:rPr>
          <w:rFonts w:asciiTheme="majorBidi" w:hAnsiTheme="majorBidi" w:cstheme="majorBidi"/>
          <w:sz w:val="24"/>
          <w:szCs w:val="24"/>
        </w:rPr>
        <w:t>(lyse chimique)</w:t>
      </w:r>
    </w:p>
    <w:p w:rsidR="005F7F7C" w:rsidRPr="00A3129E" w:rsidRDefault="00056D88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 w:rsidR="005F7F7C" w:rsidRPr="00A3129E">
        <w:rPr>
          <w:rFonts w:asciiTheme="majorBidi" w:hAnsiTheme="majorBidi" w:cstheme="majorBidi"/>
          <w:b/>
          <w:bCs/>
          <w:sz w:val="24"/>
          <w:szCs w:val="24"/>
        </w:rPr>
        <w:t>Vérification de l’expression des protéines :</w:t>
      </w:r>
    </w:p>
    <w:p w:rsidR="00056D88" w:rsidRPr="00056D88" w:rsidRDefault="00E9108A" w:rsidP="00056D88">
      <w:pPr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 xml:space="preserve"> </w:t>
      </w:r>
      <w:r w:rsidRPr="00056D88">
        <w:rPr>
          <w:rFonts w:asciiTheme="majorBidi" w:hAnsiTheme="majorBidi" w:cstheme="majorBidi"/>
          <w:sz w:val="24"/>
          <w:szCs w:val="24"/>
        </w:rPr>
        <w:t>Prélèvement d’un échantillon de l’extrait bactérien, supposé contenir nos pr</w:t>
      </w:r>
      <w:r w:rsidRPr="00056D88">
        <w:rPr>
          <w:rFonts w:asciiTheme="majorBidi" w:hAnsiTheme="majorBidi" w:cstheme="majorBidi"/>
          <w:sz w:val="24"/>
          <w:szCs w:val="24"/>
        </w:rPr>
        <w:t>otéines</w:t>
      </w:r>
    </w:p>
    <w:p w:rsidR="00056D88" w:rsidRPr="00056D88" w:rsidRDefault="00E9108A" w:rsidP="00056D88">
      <w:pPr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t>Electrophorèse sur</w:t>
      </w:r>
      <w:r w:rsidRPr="00056D88">
        <w:rPr>
          <w:rFonts w:asciiTheme="majorBidi" w:hAnsiTheme="majorBidi" w:cstheme="majorBidi"/>
          <w:sz w:val="24"/>
          <w:szCs w:val="24"/>
        </w:rPr>
        <w:t xml:space="preserve"> </w:t>
      </w:r>
      <w:r w:rsidRPr="00056D88">
        <w:rPr>
          <w:rFonts w:asciiTheme="majorBidi" w:hAnsiTheme="majorBidi" w:cstheme="majorBidi"/>
          <w:sz w:val="24"/>
          <w:szCs w:val="24"/>
        </w:rPr>
        <w:t xml:space="preserve">gel de </w:t>
      </w:r>
      <w:proofErr w:type="spellStart"/>
      <w:r w:rsidRPr="00056D88">
        <w:rPr>
          <w:rFonts w:asciiTheme="majorBidi" w:hAnsiTheme="majorBidi" w:cstheme="majorBidi"/>
          <w:sz w:val="24"/>
          <w:szCs w:val="24"/>
        </w:rPr>
        <w:t>polyacrylamide</w:t>
      </w:r>
      <w:proofErr w:type="spellEnd"/>
      <w:r w:rsidRPr="00056D88">
        <w:rPr>
          <w:rFonts w:asciiTheme="majorBidi" w:hAnsiTheme="majorBidi" w:cstheme="majorBidi"/>
          <w:sz w:val="24"/>
          <w:szCs w:val="24"/>
        </w:rPr>
        <w:t xml:space="preserve"> dénaturant</w:t>
      </w:r>
    </w:p>
    <w:p w:rsidR="00056D88" w:rsidRPr="00056D88" w:rsidRDefault="00E9108A" w:rsidP="00056D88">
      <w:pPr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t xml:space="preserve">Toutes les protéines fortement exprimées peuvent être détectées par leur </w:t>
      </w:r>
      <w:r w:rsidRPr="00056D88">
        <w:rPr>
          <w:rFonts w:asciiTheme="majorBidi" w:hAnsiTheme="majorBidi" w:cstheme="majorBidi"/>
          <w:sz w:val="24"/>
          <w:szCs w:val="24"/>
        </w:rPr>
        <w:t xml:space="preserve">coloration dans le gel </w:t>
      </w:r>
      <w:r w:rsidRPr="00056D88">
        <w:rPr>
          <w:rFonts w:asciiTheme="majorBidi" w:hAnsiTheme="majorBidi" w:cstheme="majorBidi"/>
          <w:sz w:val="24"/>
          <w:szCs w:val="24"/>
        </w:rPr>
        <w:t xml:space="preserve">(au bleu de </w:t>
      </w:r>
      <w:proofErr w:type="spellStart"/>
      <w:r w:rsidRPr="00056D88">
        <w:rPr>
          <w:rFonts w:asciiTheme="majorBidi" w:hAnsiTheme="majorBidi" w:cstheme="majorBidi"/>
          <w:sz w:val="24"/>
          <w:szCs w:val="24"/>
        </w:rPr>
        <w:t>Coomassie</w:t>
      </w:r>
      <w:proofErr w:type="spellEnd"/>
      <w:r w:rsidRPr="00056D88">
        <w:rPr>
          <w:rFonts w:asciiTheme="majorBidi" w:hAnsiTheme="majorBidi" w:cstheme="majorBidi"/>
          <w:sz w:val="24"/>
          <w:szCs w:val="24"/>
        </w:rPr>
        <w:t xml:space="preserve"> ou avec du nitrate d'argent pour des protéines moins </w:t>
      </w:r>
      <w:r w:rsidRPr="00056D88">
        <w:rPr>
          <w:rFonts w:asciiTheme="majorBidi" w:hAnsiTheme="majorBidi" w:cstheme="majorBidi"/>
          <w:sz w:val="24"/>
          <w:szCs w:val="24"/>
        </w:rPr>
        <w:t xml:space="preserve">concentrées). C’est une </w:t>
      </w:r>
      <w:r w:rsidRPr="00056D88">
        <w:rPr>
          <w:rFonts w:asciiTheme="majorBidi" w:hAnsiTheme="majorBidi" w:cstheme="majorBidi"/>
          <w:sz w:val="24"/>
          <w:szCs w:val="24"/>
        </w:rPr>
        <w:t xml:space="preserve">détection globale </w:t>
      </w:r>
      <w:r w:rsidRPr="00056D88">
        <w:rPr>
          <w:rFonts w:asciiTheme="majorBidi" w:hAnsiTheme="majorBidi" w:cstheme="majorBidi"/>
          <w:sz w:val="24"/>
          <w:szCs w:val="24"/>
        </w:rPr>
        <w:t>de toutes les protéines fortement exprimées.</w:t>
      </w:r>
    </w:p>
    <w:p w:rsidR="00000000" w:rsidRPr="00056D88" w:rsidRDefault="00E9108A" w:rsidP="00056D88">
      <w:pPr>
        <w:numPr>
          <w:ilvl w:val="0"/>
          <w:numId w:val="5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t xml:space="preserve">Des protéines en plus faibles quantités peuvent être détectées par </w:t>
      </w:r>
      <w:r w:rsidRPr="00056D88">
        <w:rPr>
          <w:rFonts w:asciiTheme="majorBidi" w:hAnsiTheme="majorBidi" w:cstheme="majorBidi"/>
          <w:sz w:val="24"/>
          <w:szCs w:val="24"/>
        </w:rPr>
        <w:t xml:space="preserve">Western Blot </w:t>
      </w:r>
      <w:r w:rsidRPr="00056D88">
        <w:rPr>
          <w:rFonts w:asciiTheme="majorBidi" w:hAnsiTheme="majorBidi" w:cstheme="majorBidi"/>
          <w:sz w:val="24"/>
          <w:szCs w:val="24"/>
        </w:rPr>
        <w:t xml:space="preserve">après </w:t>
      </w:r>
      <w:r w:rsidRPr="00056D88">
        <w:rPr>
          <w:rFonts w:asciiTheme="majorBidi" w:hAnsiTheme="majorBidi" w:cstheme="majorBidi"/>
          <w:sz w:val="24"/>
          <w:szCs w:val="24"/>
        </w:rPr>
        <w:t>transfert sur membrane</w:t>
      </w:r>
      <w:r w:rsidRPr="00056D88">
        <w:rPr>
          <w:rFonts w:asciiTheme="majorBidi" w:hAnsiTheme="majorBidi" w:cstheme="majorBidi"/>
          <w:sz w:val="24"/>
          <w:szCs w:val="24"/>
        </w:rPr>
        <w:t xml:space="preserve">. Cette détection est </w:t>
      </w:r>
      <w:r w:rsidRPr="00056D88">
        <w:rPr>
          <w:rFonts w:asciiTheme="majorBidi" w:hAnsiTheme="majorBidi" w:cstheme="majorBidi"/>
          <w:sz w:val="24"/>
          <w:szCs w:val="24"/>
        </w:rPr>
        <w:t>spécifique</w:t>
      </w:r>
      <w:r w:rsidRPr="00056D88">
        <w:rPr>
          <w:rFonts w:asciiTheme="majorBidi" w:hAnsiTheme="majorBidi" w:cstheme="majorBidi"/>
          <w:sz w:val="24"/>
          <w:szCs w:val="24"/>
        </w:rPr>
        <w:t>.</w:t>
      </w:r>
      <w:r w:rsidRPr="00056D88">
        <w:rPr>
          <w:rFonts w:asciiTheme="majorBidi" w:hAnsiTheme="majorBidi" w:cstheme="majorBidi"/>
          <w:sz w:val="24"/>
          <w:szCs w:val="24"/>
        </w:rPr>
        <w:t xml:space="preserve"> </w:t>
      </w:r>
    </w:p>
    <w:p w:rsidR="005F7F7C" w:rsidRPr="00A3129E" w:rsidRDefault="00056D88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="005F7F7C" w:rsidRPr="00A3129E">
        <w:rPr>
          <w:rFonts w:asciiTheme="majorBidi" w:hAnsiTheme="majorBidi" w:cstheme="majorBidi"/>
          <w:b/>
          <w:bCs/>
          <w:sz w:val="24"/>
          <w:szCs w:val="24"/>
        </w:rPr>
        <w:t>Purification des protéines</w:t>
      </w:r>
      <w:r w:rsidR="005F7F7C" w:rsidRPr="00056D8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56D88" w:rsidRDefault="00E9108A" w:rsidP="00056D88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 xml:space="preserve"> Les protéines recombinantes sont exprimées en grandes quantités, mais sont mélangées avec les protéines bactériennes. </w:t>
      </w:r>
      <w:r w:rsidRPr="00056D88">
        <w:rPr>
          <w:rFonts w:asciiTheme="majorBidi" w:hAnsiTheme="majorBidi" w:cstheme="majorBidi"/>
          <w:sz w:val="24"/>
          <w:szCs w:val="24"/>
        </w:rPr>
        <w:t xml:space="preserve">Il est donc nécessaire de purifier la protéine d’intérêt. </w:t>
      </w:r>
    </w:p>
    <w:p w:rsidR="00000000" w:rsidRPr="00056D88" w:rsidRDefault="00E9108A" w:rsidP="00056D88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056D88">
        <w:rPr>
          <w:rFonts w:asciiTheme="majorBidi" w:hAnsiTheme="majorBidi" w:cstheme="majorBidi"/>
          <w:sz w:val="24"/>
          <w:szCs w:val="24"/>
        </w:rPr>
        <w:lastRenderedPageBreak/>
        <w:t xml:space="preserve">Une technique de séparation des protéines est la </w:t>
      </w:r>
      <w:r w:rsidRPr="00056D88">
        <w:rPr>
          <w:rFonts w:asciiTheme="majorBidi" w:hAnsiTheme="majorBidi" w:cstheme="majorBidi"/>
          <w:sz w:val="24"/>
          <w:szCs w:val="24"/>
        </w:rPr>
        <w:t xml:space="preserve">chromatographie. </w:t>
      </w:r>
      <w:r w:rsidRPr="00056D88">
        <w:rPr>
          <w:rFonts w:asciiTheme="majorBidi" w:hAnsiTheme="majorBidi" w:cstheme="majorBidi"/>
          <w:sz w:val="24"/>
          <w:szCs w:val="24"/>
        </w:rPr>
        <w:t xml:space="preserve">Elle </w:t>
      </w:r>
      <w:r w:rsidRPr="00056D88">
        <w:rPr>
          <w:rFonts w:asciiTheme="majorBidi" w:hAnsiTheme="majorBidi" w:cstheme="majorBidi"/>
          <w:sz w:val="24"/>
          <w:szCs w:val="24"/>
        </w:rPr>
        <w:t xml:space="preserve">nécessite une phase stationnaire et une phase mobile, la séparation se fait en fonction de </w:t>
      </w:r>
      <w:r w:rsidRPr="00056D88">
        <w:rPr>
          <w:rFonts w:asciiTheme="majorBidi" w:hAnsiTheme="majorBidi" w:cstheme="majorBidi"/>
          <w:sz w:val="24"/>
          <w:szCs w:val="24"/>
        </w:rPr>
        <w:t xml:space="preserve">l’affinité </w:t>
      </w:r>
      <w:r w:rsidRPr="00056D88">
        <w:rPr>
          <w:rFonts w:asciiTheme="majorBidi" w:hAnsiTheme="majorBidi" w:cstheme="majorBidi"/>
          <w:sz w:val="24"/>
          <w:szCs w:val="24"/>
        </w:rPr>
        <w:t xml:space="preserve">des protéines pour chacune des phases. </w:t>
      </w:r>
    </w:p>
    <w:p w:rsidR="00C56517" w:rsidRDefault="00E9108A" w:rsidP="00C56517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t xml:space="preserve">Avec de grandes quantités de protéine purifiée, possibilité d’analyser la structure 3D par </w:t>
      </w:r>
      <w:r w:rsidRPr="00A3129E">
        <w:rPr>
          <w:rFonts w:asciiTheme="majorBidi" w:hAnsiTheme="majorBidi" w:cstheme="majorBidi"/>
          <w:sz w:val="24"/>
          <w:szCs w:val="24"/>
        </w:rPr>
        <w:t xml:space="preserve">diffraction des rayons X </w:t>
      </w:r>
      <w:r w:rsidRPr="00A3129E">
        <w:rPr>
          <w:rFonts w:asciiTheme="majorBidi" w:hAnsiTheme="majorBidi" w:cstheme="majorBidi"/>
          <w:sz w:val="24"/>
          <w:szCs w:val="24"/>
        </w:rPr>
        <w:t xml:space="preserve">; possibilité d’analyser les </w:t>
      </w:r>
      <w:r w:rsidRPr="00A3129E">
        <w:rPr>
          <w:rFonts w:asciiTheme="majorBidi" w:hAnsiTheme="majorBidi" w:cstheme="majorBidi"/>
          <w:sz w:val="24"/>
          <w:szCs w:val="24"/>
        </w:rPr>
        <w:t xml:space="preserve">modifications post-traductionnelles </w:t>
      </w:r>
      <w:r w:rsidRPr="00A3129E">
        <w:rPr>
          <w:rFonts w:asciiTheme="majorBidi" w:hAnsiTheme="majorBidi" w:cstheme="majorBidi"/>
          <w:sz w:val="24"/>
          <w:szCs w:val="24"/>
        </w:rPr>
        <w:t>de la protéine au spectromètre de masse</w:t>
      </w:r>
    </w:p>
    <w:p w:rsidR="00000000" w:rsidRPr="00C56517" w:rsidRDefault="00E9108A" w:rsidP="00C56517">
      <w:pPr>
        <w:numPr>
          <w:ilvl w:val="0"/>
          <w:numId w:val="7"/>
        </w:numPr>
        <w:tabs>
          <w:tab w:val="clear" w:pos="720"/>
          <w:tab w:val="num" w:pos="567"/>
        </w:tabs>
        <w:spacing w:after="0"/>
        <w:ind w:left="284" w:firstLine="0"/>
        <w:jc w:val="both"/>
        <w:rPr>
          <w:rFonts w:asciiTheme="majorBidi" w:hAnsiTheme="majorBidi" w:cstheme="majorBidi"/>
          <w:sz w:val="24"/>
          <w:szCs w:val="24"/>
        </w:rPr>
      </w:pPr>
      <w:r w:rsidRPr="00C56517">
        <w:rPr>
          <w:rFonts w:asciiTheme="majorBidi" w:hAnsiTheme="majorBidi" w:cstheme="majorBidi"/>
          <w:sz w:val="24"/>
          <w:szCs w:val="24"/>
        </w:rPr>
        <w:t xml:space="preserve">Possibilité de </w:t>
      </w:r>
      <w:proofErr w:type="spellStart"/>
      <w:r w:rsidRPr="00C56517">
        <w:rPr>
          <w:rFonts w:asciiTheme="majorBidi" w:hAnsiTheme="majorBidi" w:cstheme="majorBidi"/>
          <w:sz w:val="24"/>
          <w:szCs w:val="24"/>
        </w:rPr>
        <w:t>co</w:t>
      </w:r>
      <w:proofErr w:type="spellEnd"/>
      <w:r w:rsidRPr="00C56517">
        <w:rPr>
          <w:rFonts w:asciiTheme="majorBidi" w:hAnsiTheme="majorBidi" w:cstheme="majorBidi"/>
          <w:sz w:val="24"/>
          <w:szCs w:val="24"/>
        </w:rPr>
        <w:t xml:space="preserve">-purifier des protéines associées </w:t>
      </w:r>
      <w:r w:rsidRPr="00C56517">
        <w:rPr>
          <w:rFonts w:asciiTheme="majorBidi" w:hAnsiTheme="majorBidi" w:cstheme="majorBidi"/>
          <w:sz w:val="24"/>
          <w:szCs w:val="24"/>
        </w:rPr>
        <w:t xml:space="preserve">à la protéine étudiée si les lavages ne sont pas trop </w:t>
      </w:r>
      <w:proofErr w:type="spellStart"/>
      <w:r w:rsidRPr="00C56517">
        <w:rPr>
          <w:rFonts w:asciiTheme="majorBidi" w:hAnsiTheme="majorBidi" w:cstheme="majorBidi"/>
          <w:sz w:val="24"/>
          <w:szCs w:val="24"/>
        </w:rPr>
        <w:t>stringents</w:t>
      </w:r>
      <w:proofErr w:type="spellEnd"/>
      <w:r w:rsidRPr="00C56517">
        <w:rPr>
          <w:rFonts w:asciiTheme="majorBidi" w:hAnsiTheme="majorBidi" w:cstheme="majorBidi"/>
          <w:sz w:val="24"/>
          <w:szCs w:val="24"/>
        </w:rPr>
        <w:t xml:space="preserve"> </w:t>
      </w:r>
    </w:p>
    <w:p w:rsidR="005F7F7C" w:rsidRPr="00A3129E" w:rsidRDefault="005F7F7C" w:rsidP="00C5651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Exemples: </w:t>
      </w:r>
      <w:r w:rsidRPr="00C56517">
        <w:rPr>
          <w:rFonts w:asciiTheme="majorBidi" w:hAnsiTheme="majorBidi" w:cstheme="majorBidi"/>
          <w:sz w:val="24"/>
          <w:szCs w:val="24"/>
          <w:lang w:val="fr-CA"/>
        </w:rPr>
        <w:t>bactéries qui synthétisent:</w:t>
      </w:r>
      <w:r w:rsidR="00C56517">
        <w:rPr>
          <w:rFonts w:asciiTheme="majorBidi" w:hAnsiTheme="majorBidi" w:cstheme="majorBidi"/>
          <w:sz w:val="24"/>
          <w:szCs w:val="24"/>
        </w:rPr>
        <w:t xml:space="preserve"> l’i</w:t>
      </w:r>
      <w:proofErr w:type="spellStart"/>
      <w:r w:rsidRPr="00A3129E">
        <w:rPr>
          <w:rFonts w:asciiTheme="majorBidi" w:hAnsiTheme="majorBidi" w:cstheme="majorBidi"/>
          <w:sz w:val="24"/>
          <w:szCs w:val="24"/>
          <w:lang w:val="fr-CA"/>
        </w:rPr>
        <w:t>nsuline</w:t>
      </w:r>
      <w:proofErr w:type="spellEnd"/>
      <w:r w:rsidR="00C56517">
        <w:rPr>
          <w:rFonts w:asciiTheme="majorBidi" w:hAnsiTheme="majorBidi" w:cstheme="majorBidi"/>
          <w:sz w:val="24"/>
          <w:szCs w:val="24"/>
          <w:lang w:val="fr-CA"/>
        </w:rPr>
        <w:t>, les</w:t>
      </w:r>
      <w:r w:rsidR="00C56517">
        <w:rPr>
          <w:rFonts w:asciiTheme="majorBidi" w:hAnsiTheme="majorBidi" w:cstheme="majorBidi"/>
          <w:sz w:val="24"/>
          <w:szCs w:val="24"/>
        </w:rPr>
        <w:t xml:space="preserve"> </w:t>
      </w:r>
      <w:r w:rsidR="00C56517">
        <w:rPr>
          <w:rFonts w:asciiTheme="majorBidi" w:hAnsiTheme="majorBidi" w:cstheme="majorBidi"/>
          <w:sz w:val="24"/>
          <w:szCs w:val="24"/>
          <w:lang w:val="fr-CA"/>
        </w:rPr>
        <w:t>f</w:t>
      </w:r>
      <w:r w:rsidRPr="00A3129E">
        <w:rPr>
          <w:rFonts w:asciiTheme="majorBidi" w:hAnsiTheme="majorBidi" w:cstheme="majorBidi"/>
          <w:sz w:val="24"/>
          <w:szCs w:val="24"/>
          <w:lang w:val="fr-CA"/>
        </w:rPr>
        <w:t>acteurs de coagulation</w:t>
      </w:r>
      <w:r w:rsidR="00C56517">
        <w:rPr>
          <w:rFonts w:asciiTheme="majorBidi" w:hAnsiTheme="majorBidi" w:cstheme="majorBidi"/>
          <w:sz w:val="24"/>
          <w:szCs w:val="24"/>
        </w:rPr>
        <w:t>, l’h</w:t>
      </w:r>
      <w:proofErr w:type="spellStart"/>
      <w:r w:rsidRPr="00A3129E">
        <w:rPr>
          <w:rFonts w:asciiTheme="majorBidi" w:hAnsiTheme="majorBidi" w:cstheme="majorBidi"/>
          <w:sz w:val="24"/>
          <w:szCs w:val="24"/>
          <w:lang w:val="fr-CA"/>
        </w:rPr>
        <w:t>ormone</w:t>
      </w:r>
      <w:proofErr w:type="spellEnd"/>
      <w:r w:rsidRPr="00A3129E">
        <w:rPr>
          <w:rFonts w:asciiTheme="majorBidi" w:hAnsiTheme="majorBidi" w:cstheme="majorBidi"/>
          <w:sz w:val="24"/>
          <w:szCs w:val="24"/>
          <w:lang w:val="fr-CA"/>
        </w:rPr>
        <w:t xml:space="preserve"> de croissance</w:t>
      </w:r>
      <w:r w:rsidR="00C56517">
        <w:rPr>
          <w:rFonts w:asciiTheme="majorBidi" w:hAnsiTheme="majorBidi" w:cstheme="majorBidi"/>
          <w:sz w:val="24"/>
          <w:szCs w:val="24"/>
          <w:lang w:val="fr-CA"/>
        </w:rPr>
        <w:t>,</w:t>
      </w:r>
      <w:r w:rsidR="00C56517">
        <w:rPr>
          <w:rFonts w:asciiTheme="majorBidi" w:hAnsiTheme="majorBidi" w:cstheme="majorBidi"/>
          <w:sz w:val="24"/>
          <w:szCs w:val="24"/>
        </w:rPr>
        <w:t xml:space="preserve"> les </w:t>
      </w:r>
      <w:r w:rsidR="00C56517">
        <w:rPr>
          <w:rFonts w:asciiTheme="majorBidi" w:hAnsiTheme="majorBidi" w:cstheme="majorBidi"/>
          <w:sz w:val="24"/>
          <w:szCs w:val="24"/>
          <w:lang w:val="fr-CA"/>
        </w:rPr>
        <w:t>e</w:t>
      </w:r>
      <w:r w:rsidRPr="00A3129E">
        <w:rPr>
          <w:rFonts w:asciiTheme="majorBidi" w:hAnsiTheme="majorBidi" w:cstheme="majorBidi"/>
          <w:sz w:val="24"/>
          <w:szCs w:val="24"/>
          <w:lang w:val="fr-CA"/>
        </w:rPr>
        <w:t>nzymes pouvant métaboliser certains polluants (pétrole par exemple)</w:t>
      </w:r>
      <w:r w:rsidR="00C56517">
        <w:rPr>
          <w:rFonts w:asciiTheme="majorBidi" w:hAnsiTheme="majorBidi" w:cstheme="majorBidi"/>
          <w:sz w:val="24"/>
          <w:szCs w:val="24"/>
        </w:rPr>
        <w:t>, les p</w:t>
      </w:r>
      <w:proofErr w:type="spellStart"/>
      <w:r w:rsidRPr="00A3129E">
        <w:rPr>
          <w:rFonts w:asciiTheme="majorBidi" w:hAnsiTheme="majorBidi" w:cstheme="majorBidi"/>
          <w:sz w:val="24"/>
          <w:szCs w:val="24"/>
          <w:lang w:val="fr-CA"/>
        </w:rPr>
        <w:t>rotéines</w:t>
      </w:r>
      <w:proofErr w:type="spellEnd"/>
      <w:r w:rsidRPr="00A3129E">
        <w:rPr>
          <w:rFonts w:asciiTheme="majorBidi" w:hAnsiTheme="majorBidi" w:cstheme="majorBidi"/>
          <w:sz w:val="24"/>
          <w:szCs w:val="24"/>
          <w:lang w:val="fr-CA"/>
        </w:rPr>
        <w:t xml:space="preserve"> synthétiques qui n'existent pas dans la nature</w:t>
      </w:r>
      <w:r w:rsidR="00C56517">
        <w:rPr>
          <w:rFonts w:asciiTheme="majorBidi" w:hAnsiTheme="majorBidi" w:cstheme="majorBidi"/>
          <w:sz w:val="24"/>
          <w:szCs w:val="24"/>
          <w:lang w:val="fr-CA"/>
        </w:rPr>
        <w:t xml:space="preserve"> … </w:t>
      </w:r>
    </w:p>
    <w:p w:rsidR="005F7F7C" w:rsidRDefault="005F7F7C" w:rsidP="00C5651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3129E">
        <w:rPr>
          <w:rFonts w:asciiTheme="majorBidi" w:hAnsiTheme="majorBidi" w:cstheme="majorBidi"/>
          <w:b/>
          <w:bCs/>
          <w:sz w:val="24"/>
          <w:szCs w:val="24"/>
        </w:rPr>
        <w:t xml:space="preserve">Exemple de l’insuline </w:t>
      </w:r>
    </w:p>
    <w:p w:rsidR="005041A8" w:rsidRPr="00A3129E" w:rsidRDefault="005041A8" w:rsidP="00C5651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6385D" w:rsidRPr="00A3129E" w:rsidRDefault="005F7F7C" w:rsidP="00A3129E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3129E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6000750" cy="5791200"/>
            <wp:effectExtent l="19050" t="0" r="0" b="0"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800" cy="579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85D" w:rsidRPr="00A3129E" w:rsidSect="00A02A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535"/>
    <w:multiLevelType w:val="hybridMultilevel"/>
    <w:tmpl w:val="5BDED240"/>
    <w:lvl w:ilvl="0" w:tplc="795C1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2B5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8C074">
      <w:start w:val="146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60A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F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EA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CB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06D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03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6D49EA"/>
    <w:multiLevelType w:val="hybridMultilevel"/>
    <w:tmpl w:val="B2A85B06"/>
    <w:lvl w:ilvl="0" w:tplc="60FAB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86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F6DB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4D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7E42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CE2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3C4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9E51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4A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6627BB2"/>
    <w:multiLevelType w:val="hybridMultilevel"/>
    <w:tmpl w:val="7760207E"/>
    <w:lvl w:ilvl="0" w:tplc="D40C5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4E49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AC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65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8AA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76A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0C1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4DB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88C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0427F5"/>
    <w:multiLevelType w:val="hybridMultilevel"/>
    <w:tmpl w:val="208CEBAC"/>
    <w:lvl w:ilvl="0" w:tplc="CDE2F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65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45A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20D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675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EE8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E4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47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07C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81502"/>
    <w:multiLevelType w:val="hybridMultilevel"/>
    <w:tmpl w:val="2F1CD39A"/>
    <w:lvl w:ilvl="0" w:tplc="38D21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84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92A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4BA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6C00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81C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25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402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C6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D7671"/>
    <w:multiLevelType w:val="hybridMultilevel"/>
    <w:tmpl w:val="549689F0"/>
    <w:lvl w:ilvl="0" w:tplc="58287D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E33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F076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67C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EA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0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2D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827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69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E5364E"/>
    <w:multiLevelType w:val="hybridMultilevel"/>
    <w:tmpl w:val="392EFAA2"/>
    <w:lvl w:ilvl="0" w:tplc="C614A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2A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02B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CF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46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0AA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AAC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EC7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CE21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5780"/>
    <w:rsid w:val="00056D88"/>
    <w:rsid w:val="00064D56"/>
    <w:rsid w:val="002C08A7"/>
    <w:rsid w:val="00355780"/>
    <w:rsid w:val="003E15DB"/>
    <w:rsid w:val="005041A8"/>
    <w:rsid w:val="005F7F7C"/>
    <w:rsid w:val="007F42E9"/>
    <w:rsid w:val="0086385D"/>
    <w:rsid w:val="008F0DCF"/>
    <w:rsid w:val="00A02A32"/>
    <w:rsid w:val="00A3129E"/>
    <w:rsid w:val="00A41638"/>
    <w:rsid w:val="00C56517"/>
    <w:rsid w:val="00E9108A"/>
    <w:rsid w:val="00F0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5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8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7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292">
          <w:marLeft w:val="50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3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4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1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64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095">
          <w:marLeft w:val="50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Asma</cp:lastModifiedBy>
  <cp:revision>11</cp:revision>
  <dcterms:created xsi:type="dcterms:W3CDTF">2019-12-14T18:13:00Z</dcterms:created>
  <dcterms:modified xsi:type="dcterms:W3CDTF">2019-12-14T18:49:00Z</dcterms:modified>
</cp:coreProperties>
</file>