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59D" w:rsidRPr="00544FCF" w:rsidRDefault="0021559D" w:rsidP="00D250E5">
      <w:pPr>
        <w:spacing w:after="120" w:line="360" w:lineRule="auto"/>
        <w:ind w:firstLine="142"/>
        <w:jc w:val="center"/>
        <w:rPr>
          <w:rFonts w:asciiTheme="majorBidi" w:hAnsiTheme="majorBidi" w:cstheme="majorBidi"/>
          <w:b/>
          <w:bCs/>
          <w:color w:val="000000"/>
        </w:rPr>
      </w:pPr>
      <w:r w:rsidRPr="00544FCF">
        <w:rPr>
          <w:rFonts w:asciiTheme="majorBidi" w:hAnsiTheme="majorBidi" w:cstheme="majorBidi"/>
          <w:b/>
          <w:bCs/>
          <w:color w:val="000000"/>
        </w:rPr>
        <w:t xml:space="preserve">Université </w:t>
      </w:r>
      <w:r w:rsidR="007A66D1" w:rsidRPr="00544FCF">
        <w:rPr>
          <w:rFonts w:asciiTheme="majorBidi" w:hAnsiTheme="majorBidi" w:cstheme="majorBidi"/>
          <w:b/>
          <w:bCs/>
          <w:color w:val="000000"/>
        </w:rPr>
        <w:t>Mohamed Khider Biskra</w:t>
      </w:r>
    </w:p>
    <w:p w:rsidR="0021559D" w:rsidRPr="00544FCF" w:rsidRDefault="0021559D" w:rsidP="0021559D">
      <w:pPr>
        <w:spacing w:line="360" w:lineRule="auto"/>
        <w:ind w:firstLine="142"/>
        <w:jc w:val="center"/>
        <w:rPr>
          <w:rFonts w:asciiTheme="majorBidi" w:hAnsiTheme="majorBidi" w:cstheme="majorBidi"/>
          <w:b/>
          <w:bCs/>
          <w:color w:val="000000"/>
        </w:rPr>
      </w:pPr>
      <w:r w:rsidRPr="00544FCF">
        <w:rPr>
          <w:rFonts w:asciiTheme="majorBidi" w:hAnsiTheme="majorBidi" w:cstheme="majorBidi"/>
          <w:b/>
          <w:bCs/>
          <w:color w:val="000000"/>
        </w:rPr>
        <w:t xml:space="preserve">Faculté des </w:t>
      </w:r>
      <w:r w:rsidR="007A66D1" w:rsidRPr="00544FCF">
        <w:rPr>
          <w:rFonts w:asciiTheme="majorBidi" w:hAnsiTheme="majorBidi" w:cstheme="majorBidi"/>
          <w:b/>
          <w:bCs/>
          <w:color w:val="000000"/>
        </w:rPr>
        <w:t>Sciences et</w:t>
      </w:r>
      <w:r w:rsidRPr="00544FCF">
        <w:rPr>
          <w:rFonts w:asciiTheme="majorBidi" w:hAnsiTheme="majorBidi" w:cstheme="majorBidi"/>
          <w:b/>
          <w:bCs/>
          <w:color w:val="000000"/>
        </w:rPr>
        <w:t xml:space="preserve"> de</w:t>
      </w:r>
      <w:r w:rsidR="00CA7B43">
        <w:rPr>
          <w:rFonts w:asciiTheme="majorBidi" w:hAnsiTheme="majorBidi" w:cstheme="majorBidi"/>
          <w:b/>
          <w:bCs/>
          <w:color w:val="000000"/>
        </w:rPr>
        <w:t xml:space="preserve"> </w:t>
      </w:r>
      <w:r w:rsidRPr="00544FCF">
        <w:rPr>
          <w:rFonts w:asciiTheme="majorBidi" w:hAnsiTheme="majorBidi" w:cstheme="majorBidi"/>
          <w:b/>
          <w:bCs/>
          <w:color w:val="000000"/>
        </w:rPr>
        <w:t>la Technologie</w:t>
      </w:r>
    </w:p>
    <w:p w:rsidR="0021559D" w:rsidRPr="00544FCF" w:rsidRDefault="0021559D" w:rsidP="00CA7B43">
      <w:pPr>
        <w:spacing w:line="360" w:lineRule="auto"/>
        <w:ind w:firstLine="142"/>
        <w:jc w:val="center"/>
        <w:rPr>
          <w:rFonts w:asciiTheme="majorBidi" w:hAnsiTheme="majorBidi" w:cstheme="majorBidi"/>
          <w:b/>
          <w:bCs/>
        </w:rPr>
      </w:pPr>
      <w:r w:rsidRPr="00544FCF">
        <w:rPr>
          <w:rFonts w:asciiTheme="majorBidi" w:hAnsiTheme="majorBidi" w:cstheme="majorBidi"/>
          <w:b/>
          <w:bCs/>
          <w:color w:val="000000"/>
        </w:rPr>
        <w:t xml:space="preserve">Département de Génie </w:t>
      </w:r>
      <w:r w:rsidR="00CA7B43">
        <w:rPr>
          <w:rFonts w:asciiTheme="majorBidi" w:hAnsiTheme="majorBidi" w:cstheme="majorBidi"/>
          <w:b/>
          <w:bCs/>
          <w:color w:val="000000"/>
        </w:rPr>
        <w:t>Mécanique</w:t>
      </w:r>
    </w:p>
    <w:p w:rsidR="0021559D" w:rsidRPr="00544FCF" w:rsidRDefault="0021559D" w:rsidP="00CA7B43">
      <w:pPr>
        <w:spacing w:after="120"/>
        <w:ind w:firstLine="142"/>
        <w:jc w:val="center"/>
        <w:rPr>
          <w:rFonts w:asciiTheme="majorBidi" w:hAnsiTheme="majorBidi" w:cstheme="majorBidi"/>
          <w:b/>
          <w:bCs/>
          <w:color w:val="000000"/>
        </w:rPr>
      </w:pPr>
      <w:r w:rsidRPr="00544FCF">
        <w:rPr>
          <w:rFonts w:asciiTheme="majorBidi" w:hAnsiTheme="majorBidi" w:cstheme="majorBidi"/>
          <w:b/>
          <w:bCs/>
          <w:color w:val="000000"/>
        </w:rPr>
        <w:t xml:space="preserve">Module : </w:t>
      </w:r>
      <w:r w:rsidR="00CA7B43">
        <w:rPr>
          <w:rFonts w:asciiTheme="majorBidi" w:hAnsiTheme="majorBidi" w:cstheme="majorBidi"/>
          <w:b/>
          <w:bCs/>
          <w:color w:val="000000"/>
        </w:rPr>
        <w:t>Charpente Métallique</w:t>
      </w:r>
      <w:r>
        <w:rPr>
          <w:rFonts w:asciiTheme="majorBidi" w:hAnsiTheme="majorBidi" w:cstheme="majorBidi"/>
          <w:b/>
          <w:bCs/>
          <w:color w:val="000000"/>
        </w:rPr>
        <w:t>–(S</w:t>
      </w:r>
      <w:r w:rsidR="00CA7B43">
        <w:rPr>
          <w:rFonts w:asciiTheme="majorBidi" w:hAnsiTheme="majorBidi" w:cstheme="majorBidi"/>
          <w:b/>
          <w:bCs/>
          <w:color w:val="000000"/>
        </w:rPr>
        <w:t>1</w:t>
      </w:r>
      <w:r>
        <w:rPr>
          <w:rFonts w:asciiTheme="majorBidi" w:hAnsiTheme="majorBidi" w:cstheme="majorBidi"/>
          <w:b/>
          <w:bCs/>
          <w:color w:val="000000"/>
        </w:rPr>
        <w:t>)</w:t>
      </w:r>
    </w:p>
    <w:p w:rsidR="0021559D" w:rsidRPr="0021559D" w:rsidRDefault="0021559D" w:rsidP="00CA7B43">
      <w:pPr>
        <w:ind w:firstLine="142"/>
        <w:jc w:val="center"/>
        <w:rPr>
          <w:rFonts w:asciiTheme="majorBidi" w:hAnsiTheme="majorBidi" w:cstheme="majorBidi"/>
          <w:b/>
          <w:bCs/>
          <w:sz w:val="24"/>
          <w:szCs w:val="24"/>
        </w:rPr>
      </w:pPr>
      <w:r w:rsidRPr="0021559D">
        <w:rPr>
          <w:rFonts w:asciiTheme="majorBidi" w:hAnsiTheme="majorBidi" w:cstheme="majorBidi"/>
          <w:b/>
          <w:bCs/>
          <w:color w:val="000000"/>
          <w:sz w:val="24"/>
          <w:szCs w:val="24"/>
        </w:rPr>
        <w:t>MASTER</w:t>
      </w:r>
      <w:r w:rsidR="00CA7B43">
        <w:rPr>
          <w:rFonts w:asciiTheme="majorBidi" w:hAnsiTheme="majorBidi" w:cstheme="majorBidi"/>
          <w:b/>
          <w:bCs/>
          <w:color w:val="000000"/>
          <w:sz w:val="24"/>
          <w:szCs w:val="24"/>
        </w:rPr>
        <w:t xml:space="preserve"> 2</w:t>
      </w:r>
      <w:r w:rsidRPr="0021559D">
        <w:rPr>
          <w:rFonts w:asciiTheme="majorBidi" w:hAnsiTheme="majorBidi" w:cstheme="majorBidi"/>
          <w:b/>
          <w:bCs/>
          <w:color w:val="000000"/>
          <w:sz w:val="24"/>
          <w:szCs w:val="24"/>
        </w:rPr>
        <w:t xml:space="preserve"> </w:t>
      </w:r>
      <w:r w:rsidR="00CA7B43">
        <w:rPr>
          <w:rFonts w:asciiTheme="majorBidi" w:hAnsiTheme="majorBidi" w:cstheme="majorBidi"/>
          <w:b/>
          <w:bCs/>
          <w:color w:val="000000"/>
          <w:sz w:val="24"/>
          <w:szCs w:val="24"/>
        </w:rPr>
        <w:t>Construction mécanique</w:t>
      </w:r>
    </w:p>
    <w:p w:rsidR="0021559D" w:rsidRPr="00544FCF" w:rsidRDefault="0021559D" w:rsidP="0021559D">
      <w:pPr>
        <w:ind w:firstLine="142"/>
        <w:jc w:val="center"/>
        <w:rPr>
          <w:rFonts w:asciiTheme="majorBidi" w:hAnsiTheme="majorBidi" w:cstheme="majorBidi"/>
          <w:b/>
          <w:bCs/>
          <w:sz w:val="32"/>
          <w:szCs w:val="32"/>
        </w:rPr>
      </w:pPr>
      <w:r w:rsidRPr="00544FCF">
        <w:rPr>
          <w:rFonts w:asciiTheme="majorBidi" w:hAnsiTheme="majorBidi" w:cstheme="majorBidi"/>
          <w:b/>
          <w:bCs/>
          <w:sz w:val="32"/>
          <w:szCs w:val="32"/>
        </w:rPr>
        <w:t xml:space="preserve">Enseignante : </w:t>
      </w:r>
      <w:r>
        <w:rPr>
          <w:rFonts w:asciiTheme="majorBidi" w:hAnsiTheme="majorBidi" w:cstheme="majorBidi"/>
          <w:b/>
          <w:bCs/>
          <w:sz w:val="32"/>
          <w:szCs w:val="32"/>
        </w:rPr>
        <w:t>CHADLI MOUNIRA</w:t>
      </w:r>
    </w:p>
    <w:p w:rsidR="0021559D" w:rsidRPr="00544FCF" w:rsidRDefault="0021559D" w:rsidP="0021559D">
      <w:pPr>
        <w:tabs>
          <w:tab w:val="left" w:pos="5437"/>
        </w:tabs>
        <w:ind w:firstLine="142"/>
        <w:rPr>
          <w:rFonts w:asciiTheme="majorBidi" w:hAnsiTheme="majorBidi" w:cstheme="majorBidi"/>
          <w:sz w:val="24"/>
          <w:szCs w:val="24"/>
          <w:lang w:eastAsia="fr-FR"/>
        </w:rPr>
      </w:pPr>
      <w:r w:rsidRPr="00544FCF">
        <w:rPr>
          <w:rFonts w:asciiTheme="majorBidi" w:hAnsiTheme="majorBidi" w:cstheme="majorBidi"/>
          <w:sz w:val="32"/>
          <w:szCs w:val="32"/>
        </w:rPr>
        <w:tab/>
      </w:r>
    </w:p>
    <w:p w:rsidR="0021559D" w:rsidRPr="00544FCF" w:rsidRDefault="0088580F" w:rsidP="0021559D">
      <w:pPr>
        <w:ind w:firstLine="142"/>
        <w:rPr>
          <w:rFonts w:asciiTheme="majorBidi" w:hAnsiTheme="majorBidi" w:cstheme="majorBidi"/>
          <w:sz w:val="24"/>
          <w:szCs w:val="24"/>
          <w:lang w:eastAsia="fr-FR"/>
        </w:rPr>
      </w:pPr>
      <w:r w:rsidRPr="0088580F">
        <w:rPr>
          <w:rFonts w:asciiTheme="majorBidi" w:hAnsiTheme="majorBidi" w:cstheme="majorBidi"/>
          <w:noProof/>
          <w:sz w:val="24"/>
          <w:szCs w:val="24"/>
          <w:lang w:eastAsia="fr-FR"/>
        </w:rPr>
        <w:drawing>
          <wp:inline distT="0" distB="0" distL="0" distR="0">
            <wp:extent cx="3419475" cy="1771650"/>
            <wp:effectExtent l="0" t="0" r="9525" b="0"/>
            <wp:docPr id="8" name="Image 8" descr="D:\cda618f4fae11791d1bf640222eb7ff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da618f4fae11791d1bf640222eb7ffa.jpg"/>
                    <pic:cNvPicPr>
                      <a:picLocks noChangeAspect="1" noChangeArrowheads="1"/>
                    </pic:cNvPicPr>
                  </pic:nvPicPr>
                  <pic:blipFill>
                    <a:blip r:embed="rId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419475" cy="1771650"/>
                    </a:xfrm>
                    <a:prstGeom prst="rect">
                      <a:avLst/>
                    </a:prstGeom>
                    <a:noFill/>
                    <a:ln>
                      <a:noFill/>
                    </a:ln>
                  </pic:spPr>
                </pic:pic>
              </a:graphicData>
            </a:graphic>
          </wp:inline>
        </w:drawing>
      </w:r>
    </w:p>
    <w:p w:rsidR="0021559D" w:rsidRPr="00544FCF" w:rsidRDefault="0021559D" w:rsidP="0021559D">
      <w:pPr>
        <w:ind w:firstLine="142"/>
        <w:jc w:val="center"/>
        <w:rPr>
          <w:rFonts w:asciiTheme="majorBidi" w:hAnsiTheme="majorBidi" w:cstheme="majorBidi"/>
          <w:sz w:val="24"/>
          <w:szCs w:val="24"/>
          <w:lang w:eastAsia="fr-FR"/>
        </w:rPr>
      </w:pPr>
    </w:p>
    <w:p w:rsidR="0021559D" w:rsidRPr="00544FCF" w:rsidRDefault="00D07394" w:rsidP="0021559D">
      <w:pPr>
        <w:ind w:firstLine="142"/>
        <w:rPr>
          <w:rFonts w:asciiTheme="majorBidi" w:hAnsiTheme="majorBidi" w:cstheme="majorBidi"/>
          <w:sz w:val="24"/>
          <w:szCs w:val="24"/>
          <w:lang w:eastAsia="fr-FR"/>
        </w:rPr>
      </w:pPr>
      <w:r>
        <w:rPr>
          <w:rFonts w:asciiTheme="majorBidi" w:hAnsiTheme="majorBidi" w:cstheme="majorBidi"/>
          <w:noProof/>
          <w:sz w:val="24"/>
          <w:szCs w:val="24"/>
          <w:lang w:eastAsia="fr-FR"/>
        </w:rPr>
        <w:pict>
          <v:roundrect id="Rectangle à coins arrondis 10" o:spid="_x0000_s1026" style="position:absolute;left:0;text-align:left;margin-left:133.9pt;margin-top:7.95pt;width:352.05pt;height:153pt;z-index:251659264;visibility:visibl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" strokeweight="3pt">
            <v:stroke linestyle="thinThin"/>
            <v:shadow on="t" opacity=".5" offset="-6pt,-6pt"/>
            <v:textbox inset="0,0,0,0">
              <w:txbxContent>
                <w:p w:rsidR="00CA7B43" w:rsidRDefault="0021559D" w:rsidP="00CA7B43">
                  <w:pPr>
                    <w:pStyle w:val="Default"/>
                  </w:pPr>
                  <w:r w:rsidRPr="0021559D">
                    <w:rPr>
                      <w:rFonts w:asciiTheme="majorBidi" w:hAnsiTheme="majorBidi" w:cstheme="majorBidi"/>
                      <w:b/>
                      <w:bCs/>
                      <w:sz w:val="48"/>
                      <w:szCs w:val="48"/>
                    </w:rPr>
                    <w:t xml:space="preserve">CHAPITRE </w:t>
                  </w:r>
                  <w:r w:rsidR="00CA7B43">
                    <w:rPr>
                      <w:rFonts w:asciiTheme="majorBidi" w:hAnsiTheme="majorBidi" w:cstheme="majorBidi"/>
                      <w:b/>
                      <w:bCs/>
                      <w:sz w:val="48"/>
                      <w:szCs w:val="48"/>
                    </w:rPr>
                    <w:t>4</w:t>
                  </w:r>
                  <w:r w:rsidRPr="0021559D">
                    <w:rPr>
                      <w:rFonts w:asciiTheme="majorBidi" w:hAnsiTheme="majorBidi" w:cstheme="majorBidi"/>
                      <w:b/>
                      <w:bCs/>
                      <w:sz w:val="48"/>
                      <w:szCs w:val="48"/>
                    </w:rPr>
                    <w:t xml:space="preserve"> : </w:t>
                  </w:r>
                </w:p>
                <w:p w:rsidR="0021559D" w:rsidRPr="00CA7B43" w:rsidRDefault="00CA7B43" w:rsidP="00CA7B43">
                  <w:pPr>
                    <w:spacing w:line="360" w:lineRule="auto"/>
                    <w:jc w:val="center"/>
                    <w:rPr>
                      <w:rFonts w:asciiTheme="majorBidi" w:hAnsiTheme="majorBidi" w:cstheme="majorBidi"/>
                      <w:b/>
                      <w:bCs/>
                      <w:color w:val="000000"/>
                      <w:sz w:val="48"/>
                      <w:szCs w:val="48"/>
                    </w:rPr>
                  </w:pPr>
                  <w:r>
                    <w:t xml:space="preserve"> </w:t>
                  </w:r>
                  <w:r w:rsidRPr="00CA7B43">
                    <w:rPr>
                      <w:rFonts w:asciiTheme="majorBidi" w:hAnsiTheme="majorBidi" w:cstheme="majorBidi"/>
                      <w:b/>
                      <w:bCs/>
                      <w:sz w:val="48"/>
                      <w:szCs w:val="48"/>
                    </w:rPr>
                    <w:t>Platines de base et ancrage des pieds de poteaux</w:t>
                  </w:r>
                </w:p>
              </w:txbxContent>
            </v:textbox>
          </v:roundrect>
        </w:pict>
      </w:r>
    </w:p>
    <w:p w:rsidR="0021559D" w:rsidRPr="00544FCF" w:rsidRDefault="0021559D" w:rsidP="0021559D">
      <w:pPr>
        <w:ind w:firstLine="142"/>
        <w:jc w:val="center"/>
        <w:rPr>
          <w:rFonts w:asciiTheme="majorBidi" w:hAnsiTheme="majorBidi" w:cstheme="majorBidi"/>
          <w:sz w:val="24"/>
          <w:szCs w:val="24"/>
          <w:lang w:eastAsia="fr-FR"/>
        </w:rPr>
      </w:pPr>
    </w:p>
    <w:p w:rsidR="0021559D" w:rsidRPr="00544FCF" w:rsidRDefault="0021559D" w:rsidP="0021559D">
      <w:pPr>
        <w:ind w:firstLine="142"/>
        <w:jc w:val="center"/>
        <w:rPr>
          <w:rFonts w:asciiTheme="majorBidi" w:hAnsiTheme="majorBidi" w:cstheme="majorBidi"/>
          <w:sz w:val="24"/>
          <w:szCs w:val="24"/>
          <w:lang w:eastAsia="fr-FR"/>
        </w:rPr>
      </w:pPr>
    </w:p>
    <w:p w:rsidR="0021559D" w:rsidRPr="00544FCF" w:rsidRDefault="0021559D" w:rsidP="0021559D">
      <w:pPr>
        <w:ind w:firstLine="142"/>
        <w:jc w:val="center"/>
        <w:rPr>
          <w:rFonts w:asciiTheme="majorBidi" w:hAnsiTheme="majorBidi" w:cstheme="majorBidi"/>
          <w:sz w:val="24"/>
          <w:szCs w:val="24"/>
          <w:lang w:eastAsia="fr-FR"/>
        </w:rPr>
      </w:pPr>
    </w:p>
    <w:p w:rsidR="0021559D" w:rsidRDefault="0021559D" w:rsidP="0021559D">
      <w:pPr>
        <w:spacing w:before="100" w:beforeAutospacing="1" w:after="100" w:afterAutospacing="1" w:line="300" w:lineRule="auto"/>
        <w:ind w:firstLine="142"/>
        <w:jc w:val="center"/>
        <w:outlineLvl w:val="0"/>
        <w:rPr>
          <w:rFonts w:asciiTheme="majorBidi" w:hAnsiTheme="majorBidi" w:cstheme="majorBidi"/>
          <w:b/>
          <w:bCs/>
          <w:kern w:val="36"/>
        </w:rPr>
      </w:pPr>
    </w:p>
    <w:p w:rsidR="0021559D" w:rsidRDefault="0021559D" w:rsidP="0021559D">
      <w:pPr>
        <w:spacing w:before="100" w:beforeAutospacing="1" w:after="100" w:afterAutospacing="1" w:line="300" w:lineRule="auto"/>
        <w:ind w:firstLine="142"/>
        <w:jc w:val="center"/>
        <w:outlineLvl w:val="0"/>
        <w:rPr>
          <w:rFonts w:asciiTheme="majorBidi" w:hAnsiTheme="majorBidi" w:cstheme="majorBidi"/>
          <w:b/>
          <w:bCs/>
          <w:kern w:val="36"/>
        </w:rPr>
      </w:pPr>
    </w:p>
    <w:p w:rsidR="0021559D" w:rsidRDefault="0021559D" w:rsidP="0021559D">
      <w:pPr>
        <w:spacing w:before="100" w:beforeAutospacing="1" w:after="100" w:afterAutospacing="1" w:line="300" w:lineRule="auto"/>
        <w:ind w:firstLine="142"/>
        <w:jc w:val="center"/>
        <w:outlineLvl w:val="0"/>
        <w:rPr>
          <w:rFonts w:asciiTheme="majorBidi" w:hAnsiTheme="majorBidi" w:cstheme="majorBidi"/>
          <w:b/>
          <w:bCs/>
          <w:kern w:val="36"/>
        </w:rPr>
      </w:pPr>
    </w:p>
    <w:p w:rsidR="0021559D" w:rsidRDefault="0021559D" w:rsidP="0021559D">
      <w:pPr>
        <w:spacing w:before="100" w:beforeAutospacing="1" w:after="100" w:afterAutospacing="1" w:line="300" w:lineRule="auto"/>
        <w:ind w:firstLine="142"/>
        <w:jc w:val="center"/>
        <w:outlineLvl w:val="0"/>
        <w:rPr>
          <w:rFonts w:asciiTheme="majorBidi" w:hAnsiTheme="majorBidi" w:cstheme="majorBidi"/>
          <w:b/>
          <w:bCs/>
          <w:kern w:val="36"/>
        </w:rPr>
      </w:pPr>
    </w:p>
    <w:p w:rsidR="0021559D" w:rsidRDefault="0021559D" w:rsidP="0021559D">
      <w:pPr>
        <w:spacing w:before="100" w:beforeAutospacing="1" w:after="100" w:afterAutospacing="1" w:line="300" w:lineRule="auto"/>
        <w:ind w:firstLine="142"/>
        <w:jc w:val="center"/>
        <w:outlineLvl w:val="0"/>
        <w:rPr>
          <w:rFonts w:asciiTheme="majorBidi" w:hAnsiTheme="majorBidi" w:cstheme="majorBidi"/>
          <w:b/>
          <w:bCs/>
          <w:kern w:val="36"/>
        </w:rPr>
      </w:pPr>
    </w:p>
    <w:p w:rsidR="00C846B2" w:rsidRDefault="00C846B2" w:rsidP="0021559D">
      <w:pPr>
        <w:spacing w:before="100" w:beforeAutospacing="1" w:after="100" w:afterAutospacing="1" w:line="300" w:lineRule="auto"/>
        <w:ind w:firstLine="142"/>
        <w:jc w:val="center"/>
        <w:outlineLvl w:val="0"/>
        <w:rPr>
          <w:rFonts w:asciiTheme="majorBidi" w:hAnsiTheme="majorBidi" w:cstheme="majorBidi"/>
          <w:b/>
          <w:bCs/>
          <w:kern w:val="36"/>
        </w:rPr>
      </w:pPr>
    </w:p>
    <w:p w:rsidR="00C846B2" w:rsidRDefault="00C846B2" w:rsidP="0021559D">
      <w:pPr>
        <w:spacing w:before="100" w:beforeAutospacing="1" w:after="100" w:afterAutospacing="1" w:line="300" w:lineRule="auto"/>
        <w:ind w:firstLine="142"/>
        <w:jc w:val="center"/>
        <w:outlineLvl w:val="0"/>
        <w:rPr>
          <w:rFonts w:asciiTheme="majorBidi" w:hAnsiTheme="majorBidi" w:cstheme="majorBidi"/>
          <w:b/>
          <w:bCs/>
          <w:kern w:val="36"/>
        </w:rPr>
      </w:pPr>
    </w:p>
    <w:p w:rsidR="00FB367A" w:rsidRDefault="00FB367A" w:rsidP="0021559D">
      <w:pPr>
        <w:spacing w:before="100" w:beforeAutospacing="1" w:after="100" w:afterAutospacing="1" w:line="300" w:lineRule="auto"/>
        <w:ind w:firstLine="142"/>
        <w:jc w:val="center"/>
        <w:outlineLvl w:val="0"/>
        <w:rPr>
          <w:rFonts w:asciiTheme="majorBidi" w:hAnsiTheme="majorBidi" w:cstheme="majorBidi"/>
          <w:b/>
          <w:bCs/>
          <w:kern w:val="36"/>
        </w:rPr>
      </w:pPr>
    </w:p>
    <w:p w:rsidR="0021559D" w:rsidRDefault="0021559D" w:rsidP="006A5367">
      <w:pPr>
        <w:spacing w:before="100" w:beforeAutospacing="1" w:after="100" w:afterAutospacing="1" w:line="300" w:lineRule="auto"/>
        <w:ind w:firstLine="142"/>
        <w:jc w:val="center"/>
        <w:outlineLvl w:val="0"/>
        <w:rPr>
          <w:rFonts w:asciiTheme="majorBidi" w:hAnsiTheme="majorBidi" w:cstheme="majorBidi"/>
          <w:b/>
          <w:bCs/>
          <w:kern w:val="36"/>
        </w:rPr>
      </w:pPr>
      <w:r w:rsidRPr="00054B71">
        <w:rPr>
          <w:rFonts w:asciiTheme="majorBidi" w:hAnsiTheme="majorBidi" w:cstheme="majorBidi"/>
          <w:b/>
          <w:bCs/>
          <w:kern w:val="36"/>
        </w:rPr>
        <w:t>Année universitaire : 20</w:t>
      </w:r>
      <w:r w:rsidR="006A5367">
        <w:rPr>
          <w:rFonts w:asciiTheme="majorBidi" w:hAnsiTheme="majorBidi" w:cstheme="majorBidi"/>
          <w:b/>
          <w:bCs/>
          <w:kern w:val="36"/>
        </w:rPr>
        <w:t>22</w:t>
      </w:r>
      <w:r w:rsidRPr="00054B71">
        <w:rPr>
          <w:rFonts w:asciiTheme="majorBidi" w:hAnsiTheme="majorBidi" w:cstheme="majorBidi"/>
          <w:b/>
          <w:bCs/>
          <w:kern w:val="36"/>
        </w:rPr>
        <w:t>/20</w:t>
      </w:r>
      <w:r w:rsidR="006A5367">
        <w:rPr>
          <w:rFonts w:asciiTheme="majorBidi" w:hAnsiTheme="majorBidi" w:cstheme="majorBidi"/>
          <w:b/>
          <w:bCs/>
          <w:kern w:val="36"/>
        </w:rPr>
        <w:t>23</w:t>
      </w:r>
    </w:p>
    <w:p w:rsidR="000A2751" w:rsidRDefault="0021559D" w:rsidP="00C846B2">
      <w:pPr>
        <w:rPr>
          <w:rFonts w:asciiTheme="majorBidi" w:hAnsiTheme="majorBidi" w:cstheme="majorBidi"/>
          <w:b/>
          <w:bCs/>
          <w:noProof/>
          <w:sz w:val="24"/>
          <w:szCs w:val="24"/>
          <w:lang w:eastAsia="fr-FR"/>
        </w:rPr>
      </w:pPr>
      <w:r w:rsidRPr="00C846B2">
        <w:rPr>
          <w:rFonts w:asciiTheme="majorBidi" w:hAnsiTheme="majorBidi" w:cstheme="majorBidi"/>
          <w:b/>
          <w:bCs/>
          <w:sz w:val="24"/>
          <w:szCs w:val="24"/>
        </w:rPr>
        <w:lastRenderedPageBreak/>
        <w:t>II</w:t>
      </w:r>
      <w:r w:rsidR="00C846B2" w:rsidRPr="00C846B2">
        <w:rPr>
          <w:rFonts w:asciiTheme="majorBidi" w:hAnsiTheme="majorBidi" w:cstheme="majorBidi"/>
          <w:b/>
          <w:bCs/>
          <w:sz w:val="24"/>
          <w:szCs w:val="24"/>
        </w:rPr>
        <w:t>.1</w:t>
      </w:r>
      <w:r w:rsidR="006A5367">
        <w:rPr>
          <w:rFonts w:asciiTheme="majorBidi" w:hAnsiTheme="majorBidi" w:cstheme="majorBidi"/>
          <w:b/>
          <w:bCs/>
          <w:sz w:val="24"/>
          <w:szCs w:val="24"/>
        </w:rPr>
        <w:t xml:space="preserve"> </w:t>
      </w:r>
      <w:r w:rsidR="000A2751" w:rsidRPr="00CA6BBC">
        <w:rPr>
          <w:rFonts w:asciiTheme="majorBidi" w:hAnsiTheme="majorBidi" w:cstheme="majorBidi"/>
          <w:b/>
          <w:bCs/>
          <w:noProof/>
          <w:sz w:val="24"/>
          <w:szCs w:val="24"/>
          <w:lang w:eastAsia="fr-FR"/>
        </w:rPr>
        <w:t>Introduction :</w:t>
      </w:r>
    </w:p>
    <w:p w:rsidR="008373B5" w:rsidRDefault="008373B5" w:rsidP="00CA6BBC">
      <w:pPr>
        <w:spacing w:after="0" w:line="360" w:lineRule="auto"/>
        <w:jc w:val="both"/>
        <w:rPr>
          <w:rFonts w:asciiTheme="majorBidi" w:hAnsiTheme="majorBidi" w:cstheme="majorBidi"/>
          <w:noProof/>
          <w:sz w:val="24"/>
          <w:szCs w:val="24"/>
          <w:lang w:eastAsia="fr-FR"/>
        </w:rPr>
      </w:pPr>
      <w:r>
        <w:rPr>
          <w:rFonts w:asciiTheme="majorBidi" w:hAnsiTheme="majorBidi" w:cstheme="majorBidi"/>
          <w:noProof/>
          <w:sz w:val="24"/>
          <w:szCs w:val="24"/>
          <w:lang w:eastAsia="fr-FR"/>
        </w:rPr>
        <w:t>Le rôle principal, d’un pied de poteau est la transmission aux fondations de toutes les charges verticales et horizontales sollicitant la structure de construction. Cette transmission est assurrée par une plaque d’assise soudée à la base du poteau qui est supposée indéformables avec une épaisseur suffisante (épaisse) ou comportant des raidisseurs.</w:t>
      </w:r>
    </w:p>
    <w:tbl>
      <w:tblPr>
        <w:tblW w:w="0" w:type="auto"/>
        <w:tblCellSpacing w:w="0" w:type="dxa"/>
        <w:tblCellMar>
          <w:top w:w="15" w:type="dxa"/>
          <w:left w:w="15" w:type="dxa"/>
          <w:bottom w:w="15" w:type="dxa"/>
          <w:right w:w="15" w:type="dxa"/>
        </w:tblCellMar>
        <w:tblLook w:val="04A0"/>
      </w:tblPr>
      <w:tblGrid>
        <w:gridCol w:w="9162"/>
      </w:tblGrid>
      <w:tr w:rsidR="00CA6BBC" w:rsidRPr="00CA6BBC" w:rsidTr="00DE7EBC">
        <w:trPr>
          <w:tblCellSpacing w:w="0" w:type="dxa"/>
        </w:trPr>
        <w:tc>
          <w:tcPr>
            <w:tcW w:w="0" w:type="auto"/>
            <w:tcMar>
              <w:top w:w="45" w:type="dxa"/>
              <w:left w:w="45" w:type="dxa"/>
              <w:bottom w:w="45" w:type="dxa"/>
              <w:right w:w="45" w:type="dxa"/>
            </w:tcMar>
            <w:hideMark/>
          </w:tcPr>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On admet que les platines, soumises aux réactions des fondations, risquent de se plier suivant les lignes tangentes au contour des poteaux, telles que les lignes 1-1 et 2-2 de la figure suivante.</w:t>
            </w:r>
          </w:p>
          <w:p w:rsidR="00DE7EBC" w:rsidRPr="00CA6BBC" w:rsidRDefault="00DE7EBC" w:rsidP="00CA6BBC">
            <w:pPr>
              <w:spacing w:after="0" w:line="360" w:lineRule="auto"/>
              <w:jc w:val="center"/>
              <w:rPr>
                <w:rFonts w:asciiTheme="majorBidi" w:eastAsia="Times New Roman" w:hAnsiTheme="majorBidi" w:cstheme="majorBidi"/>
                <w:sz w:val="24"/>
                <w:szCs w:val="24"/>
                <w:lang w:eastAsia="fr-FR"/>
              </w:rPr>
            </w:pPr>
            <w:r w:rsidRPr="00CA6BBC">
              <w:rPr>
                <w:rFonts w:asciiTheme="majorBidi" w:eastAsia="Times New Roman" w:hAnsiTheme="majorBidi" w:cstheme="majorBidi"/>
                <w:noProof/>
                <w:sz w:val="24"/>
                <w:szCs w:val="24"/>
                <w:lang w:eastAsia="fr-FR"/>
              </w:rPr>
              <w:drawing>
                <wp:inline distT="0" distB="0" distL="0" distR="0">
                  <wp:extent cx="3895725" cy="3038475"/>
                  <wp:effectExtent l="0" t="0" r="9525" b="9525"/>
                  <wp:docPr id="1" name="Image 1" descr="145">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45">
                            <a:hlinkClick r:id="rId9"/>
                          </pic:cNvPr>
                          <pic:cNvPicPr>
                            <a:picLocks noChangeAspect="1" noChangeArrowheads="1"/>
                          </pic:cNvPicPr>
                        </pic:nvPicPr>
                        <pic:blipFill rotWithShape="1">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5621"/>
                          <a:stretch/>
                        </pic:blipFill>
                        <pic:spPr bwMode="auto">
                          <a:xfrm>
                            <a:off x="0" y="0"/>
                            <a:ext cx="3895725" cy="3038475"/>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Les portions de tôles situées à l’extérieur de ces lignes sont alors à calculer comme des poutres en porte-à-faux, et il faut vérifier que la section de tôle située au droit de la ligne de pliage est capable de résister au moment des réactions exercées par le massif des fondations entre cette section et le bord libre de la platine.</w:t>
            </w:r>
          </w:p>
          <w:p w:rsid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 xml:space="preserve">Les </w:t>
            </w:r>
            <w:r w:rsidR="00CA6BBC" w:rsidRPr="00CA6BBC">
              <w:rPr>
                <w:rFonts w:asciiTheme="majorBidi" w:eastAsia="Times New Roman" w:hAnsiTheme="majorBidi" w:cstheme="majorBidi"/>
                <w:sz w:val="24"/>
                <w:szCs w:val="24"/>
                <w:lang w:eastAsia="fr-FR"/>
              </w:rPr>
              <w:t>calculs</w:t>
            </w:r>
            <w:r w:rsidRPr="00CA6BBC">
              <w:rPr>
                <w:rFonts w:asciiTheme="majorBidi" w:eastAsia="Times New Roman" w:hAnsiTheme="majorBidi" w:cstheme="majorBidi"/>
                <w:sz w:val="24"/>
                <w:szCs w:val="24"/>
                <w:lang w:eastAsia="fr-FR"/>
              </w:rPr>
              <w:t xml:space="preserve"> consistent à :</w:t>
            </w:r>
          </w:p>
          <w:p w:rsidR="00DE7EBC" w:rsidRPr="00CA6BBC" w:rsidRDefault="00CA6BBC" w:rsidP="00CA6BBC">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1/</w:t>
            </w:r>
            <w:r w:rsidR="00DE7EBC" w:rsidRPr="00CA6BBC">
              <w:rPr>
                <w:rFonts w:asciiTheme="majorBidi" w:eastAsia="Times New Roman" w:hAnsiTheme="majorBidi" w:cstheme="majorBidi"/>
                <w:sz w:val="24"/>
                <w:szCs w:val="24"/>
                <w:lang w:eastAsia="fr-FR"/>
              </w:rPr>
              <w:t> </w:t>
            </w:r>
            <w:r>
              <w:rPr>
                <w:rFonts w:asciiTheme="majorBidi" w:eastAsia="Times New Roman" w:hAnsiTheme="majorBidi" w:cstheme="majorBidi"/>
                <w:sz w:val="24"/>
                <w:szCs w:val="24"/>
                <w:lang w:eastAsia="fr-FR"/>
              </w:rPr>
              <w:t>D</w:t>
            </w:r>
            <w:r w:rsidR="00DE7EBC" w:rsidRPr="00CA6BBC">
              <w:rPr>
                <w:rFonts w:asciiTheme="majorBidi" w:eastAsia="Times New Roman" w:hAnsiTheme="majorBidi" w:cstheme="majorBidi"/>
                <w:sz w:val="24"/>
                <w:szCs w:val="24"/>
                <w:lang w:eastAsia="fr-FR"/>
              </w:rPr>
              <w:t xml:space="preserve">éterminer la surface de la platine, en fonction de la contrainte admissible de compression du béton </w:t>
            </w:r>
            <w:r w:rsidRPr="00E112B3">
              <w:rPr>
                <w:rFonts w:asciiTheme="majorBidi" w:eastAsia="Times New Roman" w:hAnsiTheme="majorBidi" w:cstheme="majorBidi"/>
                <w:b/>
                <w:bCs/>
                <w:sz w:val="32"/>
                <w:szCs w:val="32"/>
                <w:lang w:eastAsia="fr-FR"/>
              </w:rPr>
              <w:t>σ</w:t>
            </w:r>
            <w:r w:rsidR="00E112B3" w:rsidRPr="00E112B3">
              <w:rPr>
                <w:rFonts w:asciiTheme="majorBidi" w:eastAsia="Times New Roman" w:hAnsiTheme="majorBidi" w:cstheme="majorBidi"/>
                <w:sz w:val="32"/>
                <w:szCs w:val="32"/>
                <w:vertAlign w:val="subscript"/>
                <w:lang w:eastAsia="fr-FR"/>
              </w:rPr>
              <w:t>b</w:t>
            </w:r>
            <w:r w:rsidR="006A5367">
              <w:rPr>
                <w:rFonts w:asciiTheme="majorBidi" w:eastAsia="Times New Roman" w:hAnsiTheme="majorBidi" w:cstheme="majorBidi"/>
                <w:sz w:val="32"/>
                <w:szCs w:val="32"/>
                <w:vertAlign w:val="subscript"/>
                <w:lang w:eastAsia="fr-FR"/>
              </w:rPr>
              <w:t xml:space="preserve"> </w:t>
            </w:r>
            <w:r w:rsidR="00DE7EBC" w:rsidRPr="00CA6BBC">
              <w:rPr>
                <w:rFonts w:asciiTheme="majorBidi" w:eastAsia="Times New Roman" w:hAnsiTheme="majorBidi" w:cstheme="majorBidi"/>
                <w:sz w:val="24"/>
                <w:szCs w:val="24"/>
                <w:lang w:eastAsia="fr-FR"/>
              </w:rPr>
              <w:t>du massif de fondation.</w:t>
            </w:r>
          </w:p>
          <w:p w:rsidR="00DE7EBC" w:rsidRPr="00CA6BBC" w:rsidRDefault="00CA6BBC" w:rsidP="00CA6BBC">
            <w:pPr>
              <w:numPr>
                <w:ilvl w:val="0"/>
                <w:numId w:val="1"/>
              </w:numPr>
              <w:spacing w:after="0" w:line="360" w:lineRule="auto"/>
              <w:ind w:left="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2/D</w:t>
            </w:r>
            <w:r w:rsidR="00DE7EBC" w:rsidRPr="00CA6BBC">
              <w:rPr>
                <w:rFonts w:asciiTheme="majorBidi" w:eastAsia="Times New Roman" w:hAnsiTheme="majorBidi" w:cstheme="majorBidi"/>
                <w:sz w:val="24"/>
                <w:szCs w:val="24"/>
                <w:lang w:eastAsia="fr-FR"/>
              </w:rPr>
              <w:t>éterminer l’épaisseur de la platine, en fonction de la contrainte de flexion calculée au droit de chaque ligne de pilage.</w:t>
            </w:r>
          </w:p>
          <w:p w:rsidR="00DE7EBC" w:rsidRDefault="00CA6BBC" w:rsidP="00CA6BBC">
            <w:pPr>
              <w:numPr>
                <w:ilvl w:val="0"/>
                <w:numId w:val="1"/>
              </w:numPr>
              <w:spacing w:after="0" w:line="360" w:lineRule="auto"/>
              <w:ind w:left="0"/>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3/D</w:t>
            </w:r>
            <w:r w:rsidR="00DE7EBC" w:rsidRPr="00CA6BBC">
              <w:rPr>
                <w:rFonts w:asciiTheme="majorBidi" w:eastAsia="Times New Roman" w:hAnsiTheme="majorBidi" w:cstheme="majorBidi"/>
                <w:sz w:val="24"/>
                <w:szCs w:val="24"/>
                <w:lang w:eastAsia="fr-FR"/>
              </w:rPr>
              <w:t>éterminer les boulons d’ancrage, en fonction des efforts de traction engendrés soit par un moment en pied (encastrement), soit par un soulèvement au vent.</w:t>
            </w:r>
          </w:p>
          <w:p w:rsidR="00E8226F" w:rsidRPr="00CA6BBC" w:rsidRDefault="00E8226F" w:rsidP="00CA6BBC">
            <w:pPr>
              <w:numPr>
                <w:ilvl w:val="0"/>
                <w:numId w:val="1"/>
              </w:numPr>
              <w:spacing w:after="0" w:line="360" w:lineRule="auto"/>
              <w:ind w:left="0"/>
              <w:jc w:val="both"/>
              <w:rPr>
                <w:rFonts w:asciiTheme="majorBidi" w:eastAsia="Times New Roman" w:hAnsiTheme="majorBidi" w:cstheme="majorBidi"/>
                <w:sz w:val="24"/>
                <w:szCs w:val="24"/>
                <w:lang w:eastAsia="fr-FR"/>
              </w:rPr>
            </w:pPr>
          </w:p>
          <w:p w:rsidR="00E8226F" w:rsidRPr="00E8226F" w:rsidRDefault="00E8226F" w:rsidP="00AF5B31">
            <w:pPr>
              <w:pStyle w:val="Paragraphedeliste"/>
              <w:spacing w:after="0" w:line="360" w:lineRule="auto"/>
              <w:ind w:left="0"/>
              <w:jc w:val="both"/>
              <w:outlineLvl w:val="4"/>
              <w:rPr>
                <w:rFonts w:asciiTheme="majorBidi" w:eastAsia="Times New Roman" w:hAnsiTheme="majorBidi" w:cstheme="majorBidi"/>
                <w:sz w:val="24"/>
                <w:szCs w:val="24"/>
                <w:lang w:eastAsia="fr-FR"/>
              </w:rPr>
            </w:pPr>
            <w:bookmarkStart w:id="0" w:name="TOC-A.-PIED-DE-POTEAU-ARTICULE"/>
            <w:bookmarkEnd w:id="0"/>
            <w:r w:rsidRPr="00E8226F">
              <w:rPr>
                <w:rFonts w:asciiTheme="majorBidi" w:eastAsia="Times New Roman" w:hAnsiTheme="majorBidi" w:cstheme="majorBidi"/>
                <w:sz w:val="24"/>
                <w:szCs w:val="24"/>
                <w:lang w:eastAsia="fr-FR"/>
              </w:rPr>
              <w:t>Le choix de l’ancrage dépend à la fois de la qualité du sol et du type de la liaison poteau-fondation. On distingue deux types d’assemblages :</w:t>
            </w:r>
          </w:p>
          <w:p w:rsidR="00E8226F" w:rsidRPr="00E8226F" w:rsidRDefault="00E8226F" w:rsidP="00E8226F">
            <w:pPr>
              <w:pStyle w:val="Paragraphedeliste"/>
              <w:numPr>
                <w:ilvl w:val="2"/>
                <w:numId w:val="1"/>
              </w:numPr>
              <w:spacing w:after="0" w:line="360" w:lineRule="auto"/>
              <w:jc w:val="both"/>
              <w:outlineLvl w:val="4"/>
              <w:rPr>
                <w:rFonts w:asciiTheme="majorBidi" w:eastAsia="Times New Roman" w:hAnsiTheme="majorBidi" w:cstheme="majorBidi"/>
                <w:sz w:val="24"/>
                <w:szCs w:val="24"/>
                <w:lang w:eastAsia="fr-FR"/>
              </w:rPr>
            </w:pPr>
            <w:r w:rsidRPr="00E8226F">
              <w:rPr>
                <w:rFonts w:asciiTheme="majorBidi" w:eastAsia="Times New Roman" w:hAnsiTheme="majorBidi" w:cstheme="majorBidi"/>
                <w:sz w:val="24"/>
                <w:szCs w:val="24"/>
                <w:lang w:eastAsia="fr-FR"/>
              </w:rPr>
              <w:t>Les pieds de poteaux articulés ou semi-articulés</w:t>
            </w:r>
          </w:p>
          <w:p w:rsidR="00E8226F" w:rsidRDefault="00E8226F" w:rsidP="00E8226F">
            <w:pPr>
              <w:pStyle w:val="Paragraphedeliste"/>
              <w:numPr>
                <w:ilvl w:val="2"/>
                <w:numId w:val="1"/>
              </w:numPr>
              <w:spacing w:after="0" w:line="360" w:lineRule="auto"/>
              <w:jc w:val="both"/>
              <w:outlineLvl w:val="4"/>
              <w:rPr>
                <w:rFonts w:asciiTheme="majorBidi" w:eastAsia="Times New Roman" w:hAnsiTheme="majorBidi" w:cstheme="majorBidi"/>
                <w:b/>
                <w:bCs/>
                <w:sz w:val="24"/>
                <w:szCs w:val="24"/>
                <w:lang w:eastAsia="fr-FR"/>
              </w:rPr>
            </w:pPr>
            <w:r w:rsidRPr="00E8226F">
              <w:rPr>
                <w:rFonts w:asciiTheme="majorBidi" w:eastAsia="Times New Roman" w:hAnsiTheme="majorBidi" w:cstheme="majorBidi"/>
                <w:sz w:val="24"/>
                <w:szCs w:val="24"/>
                <w:lang w:eastAsia="fr-FR"/>
              </w:rPr>
              <w:t>Les pieds de poteaux encastrés</w:t>
            </w:r>
          </w:p>
          <w:p w:rsidR="00DE7EBC" w:rsidRPr="00E112B3" w:rsidRDefault="00AF5B31" w:rsidP="00AF5B31">
            <w:pPr>
              <w:pStyle w:val="Paragraphedeliste"/>
              <w:spacing w:after="0" w:line="360" w:lineRule="auto"/>
              <w:ind w:left="0"/>
              <w:jc w:val="both"/>
              <w:outlineLvl w:val="4"/>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II.2 </w:t>
            </w:r>
            <w:r w:rsidR="00DE7EBC" w:rsidRPr="00E112B3">
              <w:rPr>
                <w:rFonts w:asciiTheme="majorBidi" w:eastAsia="Times New Roman" w:hAnsiTheme="majorBidi" w:cstheme="majorBidi"/>
                <w:b/>
                <w:bCs/>
                <w:sz w:val="24"/>
                <w:szCs w:val="24"/>
                <w:lang w:eastAsia="fr-FR"/>
              </w:rPr>
              <w:t>PIED DE POTEAU ARTICULE</w:t>
            </w:r>
          </w:p>
          <w:p w:rsidR="00E019D7" w:rsidRDefault="00E019D7" w:rsidP="00E112B3">
            <w:pPr>
              <w:pStyle w:val="Paragraphedeliste"/>
              <w:spacing w:after="0" w:line="360" w:lineRule="auto"/>
              <w:ind w:left="0"/>
              <w:jc w:val="both"/>
              <w:outlineLvl w:val="4"/>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Ce type de liaison ne transmet pas le moment de flexion et la rotation est libre de se développer, il permet de transmettre l’effort normal et l’effort tranchant.</w:t>
            </w:r>
            <w:r w:rsidR="008E6080">
              <w:rPr>
                <w:rFonts w:asciiTheme="majorBidi" w:eastAsia="Times New Roman" w:hAnsiTheme="majorBidi" w:cstheme="majorBidi"/>
                <w:sz w:val="24"/>
                <w:szCs w:val="24"/>
                <w:lang w:eastAsia="fr-FR"/>
              </w:rPr>
              <w:t xml:space="preserve"> Par contre il ne peut assurer seul la stabilité de la palée où il se trouve. En pratique, la possibilité de rotation du poteau dépend à la fois de la position des tiges d’ancrage et des dimensions de la plaque d’assise.</w:t>
            </w:r>
          </w:p>
          <w:p w:rsidR="00E112B3" w:rsidRPr="00E112B3" w:rsidRDefault="00E112B3" w:rsidP="00E112B3">
            <w:pPr>
              <w:pStyle w:val="Paragraphedeliste"/>
              <w:spacing w:after="0" w:line="360" w:lineRule="auto"/>
              <w:ind w:left="0"/>
              <w:jc w:val="both"/>
              <w:outlineLvl w:val="4"/>
              <w:rPr>
                <w:rFonts w:asciiTheme="majorBidi" w:eastAsia="Times New Roman" w:hAnsiTheme="majorBidi" w:cstheme="majorBidi"/>
                <w:sz w:val="24"/>
                <w:szCs w:val="24"/>
                <w:lang w:eastAsia="fr-FR"/>
              </w:rPr>
            </w:pPr>
            <w:r w:rsidRPr="00E112B3">
              <w:rPr>
                <w:rFonts w:asciiTheme="majorBidi" w:eastAsia="Times New Roman" w:hAnsiTheme="majorBidi" w:cstheme="majorBidi"/>
                <w:sz w:val="24"/>
                <w:szCs w:val="24"/>
                <w:lang w:eastAsia="fr-FR"/>
              </w:rPr>
              <w:t>Les pieds de poteaux sont articulés quand leur mode de fixation leur permet de s’incliner sur leur base et de se déformer sans fendre ni fissurer le massif de fondation.</w:t>
            </w:r>
          </w:p>
          <w:p w:rsidR="00DE7EBC" w:rsidRPr="00CA6BBC" w:rsidRDefault="00DE7EBC" w:rsidP="00E112B3">
            <w:pPr>
              <w:spacing w:after="0" w:line="360" w:lineRule="auto"/>
              <w:jc w:val="center"/>
              <w:outlineLvl w:val="4"/>
              <w:rPr>
                <w:rFonts w:asciiTheme="majorBidi" w:eastAsia="Times New Roman" w:hAnsiTheme="majorBidi" w:cstheme="majorBidi"/>
                <w:sz w:val="24"/>
                <w:szCs w:val="24"/>
                <w:lang w:eastAsia="fr-FR"/>
              </w:rPr>
            </w:pPr>
            <w:bookmarkStart w:id="1" w:name="TOC-1"/>
            <w:bookmarkEnd w:id="1"/>
            <w:r w:rsidRPr="00CA6BBC">
              <w:rPr>
                <w:rFonts w:asciiTheme="majorBidi" w:eastAsia="Times New Roman" w:hAnsiTheme="majorBidi" w:cstheme="majorBidi"/>
                <w:noProof/>
                <w:sz w:val="24"/>
                <w:szCs w:val="24"/>
                <w:lang w:eastAsia="fr-FR"/>
              </w:rPr>
              <w:drawing>
                <wp:inline distT="0" distB="0" distL="0" distR="0">
                  <wp:extent cx="4695825" cy="3924300"/>
                  <wp:effectExtent l="0" t="0" r="9525" b="0"/>
                  <wp:docPr id="2" name="Image 2" descr="148">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48">
                            <a:hlinkClick r:id="rId11"/>
                          </pic:cNvPr>
                          <pic:cNvPicPr>
                            <a:picLocks noChangeAspect="1" noChangeArrowheads="1"/>
                          </pic:cNvPicPr>
                        </pic:nvPicPr>
                        <pic:blipFill rotWithShape="1">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b="8849"/>
                          <a:stretch/>
                        </pic:blipFill>
                        <pic:spPr bwMode="auto">
                          <a:xfrm>
                            <a:off x="0" y="0"/>
                            <a:ext cx="4695825" cy="3924300"/>
                          </a:xfrm>
                          <a:prstGeom prst="rect">
                            <a:avLst/>
                          </a:prstGeom>
                          <a:noFill/>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E7EBC" w:rsidRPr="00CA6BBC" w:rsidRDefault="00DE7EBC" w:rsidP="00CA6BBC">
            <w:pPr>
              <w:spacing w:after="0" w:line="360" w:lineRule="auto"/>
              <w:jc w:val="both"/>
              <w:outlineLvl w:val="4"/>
              <w:rPr>
                <w:rFonts w:asciiTheme="majorBidi" w:eastAsia="Times New Roman" w:hAnsiTheme="majorBidi" w:cstheme="majorBidi"/>
                <w:b/>
                <w:bCs/>
                <w:sz w:val="24"/>
                <w:szCs w:val="24"/>
                <w:lang w:eastAsia="fr-FR"/>
              </w:rPr>
            </w:pPr>
            <w:bookmarkStart w:id="2" w:name="TOC-Surface-de-la-platine"/>
            <w:bookmarkEnd w:id="2"/>
            <w:r w:rsidRPr="00CA6BBC">
              <w:rPr>
                <w:rFonts w:asciiTheme="majorBidi" w:eastAsia="Times New Roman" w:hAnsiTheme="majorBidi" w:cstheme="majorBidi"/>
                <w:b/>
                <w:bCs/>
                <w:sz w:val="24"/>
                <w:szCs w:val="24"/>
                <w:u w:val="single"/>
                <w:lang w:eastAsia="fr-FR"/>
              </w:rPr>
              <w:t>Surface de la platine</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Elle est déterminée par la condition :</w:t>
            </w:r>
          </w:p>
          <w:p w:rsidR="00DE7EBC" w:rsidRPr="008838E6" w:rsidRDefault="00DE7EBC" w:rsidP="00CA6BBC">
            <w:pPr>
              <w:spacing w:after="0" w:line="360" w:lineRule="auto"/>
              <w:jc w:val="both"/>
              <w:rPr>
                <w:rFonts w:asciiTheme="majorBidi" w:eastAsia="Times New Roman" w:hAnsiTheme="majorBidi" w:cstheme="majorBidi"/>
                <w:sz w:val="28"/>
                <w:szCs w:val="28"/>
                <w:lang w:eastAsia="fr-FR"/>
              </w:rPr>
            </w:pPr>
            <w:r w:rsidRPr="008838E6">
              <w:rPr>
                <w:rFonts w:asciiTheme="majorBidi" w:eastAsia="Times New Roman" w:hAnsiTheme="majorBidi" w:cstheme="majorBidi"/>
                <w:b/>
                <w:bCs/>
                <w:sz w:val="28"/>
                <w:szCs w:val="28"/>
                <w:lang w:eastAsia="fr-FR"/>
              </w:rPr>
              <w:t>σ =N/(a.b) ≤ f</w:t>
            </w:r>
            <w:r w:rsidRPr="008838E6">
              <w:rPr>
                <w:rFonts w:asciiTheme="majorBidi" w:eastAsia="Times New Roman" w:hAnsiTheme="majorBidi" w:cstheme="majorBidi"/>
                <w:b/>
                <w:bCs/>
                <w:sz w:val="28"/>
                <w:szCs w:val="28"/>
                <w:vertAlign w:val="subscript"/>
                <w:lang w:eastAsia="fr-FR"/>
              </w:rPr>
              <w:t>bu</w:t>
            </w:r>
          </w:p>
          <w:p w:rsidR="008E6080" w:rsidRDefault="008E6080" w:rsidP="00CA6BBC">
            <w:pPr>
              <w:spacing w:after="0" w:line="360" w:lineRule="auto"/>
              <w:jc w:val="both"/>
              <w:outlineLvl w:val="4"/>
              <w:rPr>
                <w:rFonts w:asciiTheme="majorBidi" w:eastAsia="Times New Roman" w:hAnsiTheme="majorBidi" w:cstheme="majorBidi"/>
                <w:b/>
                <w:bCs/>
                <w:sz w:val="24"/>
                <w:szCs w:val="24"/>
                <w:u w:val="single"/>
                <w:lang w:eastAsia="fr-FR"/>
              </w:rPr>
            </w:pPr>
            <w:bookmarkStart w:id="3" w:name="TOC-Epaisseur-de-la-platine"/>
            <w:bookmarkEnd w:id="3"/>
          </w:p>
          <w:p w:rsidR="00DE7EBC" w:rsidRPr="00CA6BBC" w:rsidRDefault="00DE7EBC" w:rsidP="00CA6BBC">
            <w:pPr>
              <w:spacing w:after="0" w:line="360" w:lineRule="auto"/>
              <w:jc w:val="both"/>
              <w:outlineLvl w:val="4"/>
              <w:rPr>
                <w:rFonts w:asciiTheme="majorBidi" w:eastAsia="Times New Roman" w:hAnsiTheme="majorBidi" w:cstheme="majorBidi"/>
                <w:b/>
                <w:bCs/>
                <w:sz w:val="24"/>
                <w:szCs w:val="24"/>
                <w:lang w:eastAsia="fr-FR"/>
              </w:rPr>
            </w:pPr>
            <w:r w:rsidRPr="00CA6BBC">
              <w:rPr>
                <w:rFonts w:asciiTheme="majorBidi" w:eastAsia="Times New Roman" w:hAnsiTheme="majorBidi" w:cstheme="majorBidi"/>
                <w:b/>
                <w:bCs/>
                <w:sz w:val="24"/>
                <w:szCs w:val="24"/>
                <w:u w:val="single"/>
                <w:lang w:eastAsia="fr-FR"/>
              </w:rPr>
              <w:lastRenderedPageBreak/>
              <w:t>Epaisseur de la platine</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L’effort à droite de la ligne 1-1 est : </w:t>
            </w:r>
          </w:p>
          <w:p w:rsidR="00DE7EBC" w:rsidRPr="008838E6" w:rsidRDefault="00DE7EBC" w:rsidP="00CA6BBC">
            <w:pPr>
              <w:spacing w:after="0" w:line="360" w:lineRule="auto"/>
              <w:jc w:val="both"/>
              <w:rPr>
                <w:rFonts w:asciiTheme="majorBidi" w:eastAsia="Times New Roman" w:hAnsiTheme="majorBidi" w:cstheme="majorBidi"/>
                <w:sz w:val="28"/>
                <w:szCs w:val="28"/>
                <w:lang w:eastAsia="fr-FR"/>
              </w:rPr>
            </w:pPr>
            <w:r w:rsidRPr="008838E6">
              <w:rPr>
                <w:rFonts w:asciiTheme="majorBidi" w:eastAsia="Times New Roman" w:hAnsiTheme="majorBidi" w:cstheme="majorBidi"/>
                <w:b/>
                <w:bCs/>
                <w:i/>
                <w:iCs/>
                <w:sz w:val="28"/>
                <w:szCs w:val="28"/>
                <w:bdr w:val="single" w:sz="8" w:space="0" w:color="auto" w:frame="1"/>
                <w:lang w:eastAsia="fr-FR"/>
              </w:rPr>
              <w:t>F=σ.b.u</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Le moment correspondant a pour valeur :</w:t>
            </w:r>
          </w:p>
          <w:p w:rsidR="00DE7EBC" w:rsidRPr="008838E6" w:rsidRDefault="00DE7EBC" w:rsidP="00CA6BBC">
            <w:pPr>
              <w:spacing w:after="0" w:line="360" w:lineRule="auto"/>
              <w:jc w:val="both"/>
              <w:rPr>
                <w:rFonts w:asciiTheme="majorBidi" w:eastAsia="Times New Roman" w:hAnsiTheme="majorBidi" w:cstheme="majorBidi"/>
                <w:sz w:val="28"/>
                <w:szCs w:val="28"/>
                <w:lang w:eastAsia="fr-FR"/>
              </w:rPr>
            </w:pPr>
            <w:r w:rsidRPr="008838E6">
              <w:rPr>
                <w:rFonts w:asciiTheme="majorBidi" w:eastAsia="Times New Roman" w:hAnsiTheme="majorBidi" w:cstheme="majorBidi"/>
                <w:b/>
                <w:bCs/>
                <w:i/>
                <w:iCs/>
                <w:sz w:val="28"/>
                <w:szCs w:val="28"/>
                <w:lang w:eastAsia="fr-FR"/>
              </w:rPr>
              <w:t>M = F.u/2 = </w:t>
            </w:r>
            <w:r w:rsidRPr="008838E6">
              <w:rPr>
                <w:rFonts w:asciiTheme="majorBidi" w:eastAsia="Times New Roman" w:hAnsiTheme="majorBidi" w:cstheme="majorBidi"/>
                <w:b/>
                <w:bCs/>
                <w:i/>
                <w:iCs/>
                <w:sz w:val="28"/>
                <w:szCs w:val="28"/>
                <w:lang w:val="el-GR" w:eastAsia="fr-FR"/>
              </w:rPr>
              <w:t>σ</w:t>
            </w:r>
            <w:r w:rsidRPr="008838E6">
              <w:rPr>
                <w:rFonts w:ascii="Cambria Math" w:eastAsia="Times New Roman" w:hAnsi="Cambria Math" w:cs="Cambria Math"/>
                <w:b/>
                <w:bCs/>
                <w:i/>
                <w:iCs/>
                <w:sz w:val="28"/>
                <w:szCs w:val="28"/>
                <w:lang w:val="el-GR" w:eastAsia="fr-FR"/>
              </w:rPr>
              <w:t>⋅</w:t>
            </w:r>
            <w:r w:rsidRPr="008838E6">
              <w:rPr>
                <w:rFonts w:asciiTheme="majorBidi" w:eastAsia="Times New Roman" w:hAnsiTheme="majorBidi" w:cstheme="majorBidi"/>
                <w:b/>
                <w:bCs/>
                <w:i/>
                <w:iCs/>
                <w:sz w:val="28"/>
                <w:szCs w:val="28"/>
                <w:lang w:val="en-US" w:eastAsia="fr-FR"/>
              </w:rPr>
              <w:t>b</w:t>
            </w:r>
            <w:r w:rsidRPr="008838E6">
              <w:rPr>
                <w:rFonts w:ascii="Cambria Math" w:eastAsia="Times New Roman" w:hAnsi="Cambria Math" w:cs="Cambria Math"/>
                <w:b/>
                <w:bCs/>
                <w:i/>
                <w:iCs/>
                <w:sz w:val="28"/>
                <w:szCs w:val="28"/>
                <w:lang w:val="en-US" w:eastAsia="fr-FR"/>
              </w:rPr>
              <w:t>⋅</w:t>
            </w:r>
            <w:r w:rsidRPr="008838E6">
              <w:rPr>
                <w:rFonts w:asciiTheme="majorBidi" w:eastAsia="Times New Roman" w:hAnsiTheme="majorBidi" w:cstheme="majorBidi"/>
                <w:b/>
                <w:bCs/>
                <w:i/>
                <w:iCs/>
                <w:sz w:val="28"/>
                <w:szCs w:val="28"/>
                <w:lang w:val="en-US" w:eastAsia="fr-FR"/>
              </w:rPr>
              <w:t>u</w:t>
            </w:r>
            <w:r w:rsidRPr="008838E6">
              <w:rPr>
                <w:rFonts w:asciiTheme="majorBidi" w:eastAsia="Times New Roman" w:hAnsiTheme="majorBidi" w:cstheme="majorBidi"/>
                <w:b/>
                <w:bCs/>
                <w:i/>
                <w:iCs/>
                <w:sz w:val="28"/>
                <w:szCs w:val="28"/>
                <w:vertAlign w:val="superscript"/>
                <w:lang w:val="en-US" w:eastAsia="fr-FR"/>
              </w:rPr>
              <w:t>2</w:t>
            </w:r>
            <w:r w:rsidRPr="008838E6">
              <w:rPr>
                <w:rFonts w:asciiTheme="majorBidi" w:eastAsia="Times New Roman" w:hAnsiTheme="majorBidi" w:cstheme="majorBidi"/>
                <w:b/>
                <w:bCs/>
                <w:i/>
                <w:iCs/>
                <w:sz w:val="28"/>
                <w:szCs w:val="28"/>
                <w:lang w:val="en-US" w:eastAsia="fr-FR"/>
              </w:rPr>
              <w:t>/2</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Le moment résistant élastique de la platine est :</w:t>
            </w:r>
          </w:p>
          <w:p w:rsidR="00DE7EBC" w:rsidRPr="008838E6" w:rsidRDefault="00DE7EBC" w:rsidP="00CA6BBC">
            <w:pPr>
              <w:spacing w:after="0" w:line="360" w:lineRule="auto"/>
              <w:jc w:val="both"/>
              <w:rPr>
                <w:rFonts w:asciiTheme="majorBidi" w:eastAsia="Times New Roman" w:hAnsiTheme="majorBidi" w:cstheme="majorBidi"/>
                <w:sz w:val="28"/>
                <w:szCs w:val="28"/>
                <w:lang w:eastAsia="fr-FR"/>
              </w:rPr>
            </w:pPr>
            <w:r w:rsidRPr="008838E6">
              <w:rPr>
                <w:rFonts w:asciiTheme="majorBidi" w:eastAsia="Times New Roman" w:hAnsiTheme="majorBidi" w:cstheme="majorBidi"/>
                <w:b/>
                <w:bCs/>
                <w:i/>
                <w:iCs/>
                <w:sz w:val="28"/>
                <w:szCs w:val="28"/>
                <w:lang w:eastAsia="fr-FR"/>
              </w:rPr>
              <w:t>M</w:t>
            </w:r>
            <w:r w:rsidRPr="008838E6">
              <w:rPr>
                <w:rFonts w:asciiTheme="majorBidi" w:eastAsia="Times New Roman" w:hAnsiTheme="majorBidi" w:cstheme="majorBidi"/>
                <w:b/>
                <w:bCs/>
                <w:i/>
                <w:iCs/>
                <w:sz w:val="28"/>
                <w:szCs w:val="28"/>
                <w:vertAlign w:val="subscript"/>
                <w:lang w:eastAsia="fr-FR"/>
              </w:rPr>
              <w:t>el</w:t>
            </w:r>
            <w:r w:rsidRPr="008838E6">
              <w:rPr>
                <w:rFonts w:asciiTheme="majorBidi" w:eastAsia="Times New Roman" w:hAnsiTheme="majorBidi" w:cstheme="majorBidi"/>
                <w:b/>
                <w:bCs/>
                <w:i/>
                <w:iCs/>
                <w:sz w:val="28"/>
                <w:szCs w:val="28"/>
                <w:lang w:eastAsia="fr-FR"/>
              </w:rPr>
              <w:t xml:space="preserve"> = W</w:t>
            </w:r>
            <w:r w:rsidRPr="008838E6">
              <w:rPr>
                <w:rFonts w:asciiTheme="majorBidi" w:eastAsia="Times New Roman" w:hAnsiTheme="majorBidi" w:cstheme="majorBidi"/>
                <w:b/>
                <w:bCs/>
                <w:i/>
                <w:iCs/>
                <w:sz w:val="28"/>
                <w:szCs w:val="28"/>
                <w:vertAlign w:val="subscript"/>
                <w:lang w:eastAsia="fr-FR"/>
              </w:rPr>
              <w:t>el</w:t>
            </w:r>
            <w:r w:rsidRPr="008838E6">
              <w:rPr>
                <w:rFonts w:ascii="Cambria Math" w:eastAsia="Times New Roman" w:hAnsi="Cambria Math" w:cs="Cambria Math"/>
                <w:b/>
                <w:bCs/>
                <w:i/>
                <w:iCs/>
                <w:sz w:val="28"/>
                <w:szCs w:val="28"/>
                <w:lang w:eastAsia="fr-FR"/>
              </w:rPr>
              <w:t>⋅</w:t>
            </w:r>
            <w:r w:rsidRPr="008838E6">
              <w:rPr>
                <w:rFonts w:asciiTheme="majorBidi" w:eastAsia="Times New Roman" w:hAnsiTheme="majorBidi" w:cstheme="majorBidi"/>
                <w:b/>
                <w:bCs/>
                <w:i/>
                <w:iCs/>
                <w:sz w:val="28"/>
                <w:szCs w:val="28"/>
                <w:lang w:eastAsia="fr-FR"/>
              </w:rPr>
              <w:t>f</w:t>
            </w:r>
            <w:r w:rsidRPr="008838E6">
              <w:rPr>
                <w:rFonts w:asciiTheme="majorBidi" w:eastAsia="Times New Roman" w:hAnsiTheme="majorBidi" w:cstheme="majorBidi"/>
                <w:b/>
                <w:bCs/>
                <w:i/>
                <w:iCs/>
                <w:sz w:val="28"/>
                <w:szCs w:val="28"/>
                <w:vertAlign w:val="subscript"/>
                <w:lang w:eastAsia="fr-FR"/>
              </w:rPr>
              <w:t>y</w:t>
            </w:r>
            <w:r w:rsidRPr="008838E6">
              <w:rPr>
                <w:rFonts w:asciiTheme="majorBidi" w:eastAsia="Times New Roman" w:hAnsiTheme="majorBidi" w:cstheme="majorBidi"/>
                <w:b/>
                <w:bCs/>
                <w:i/>
                <w:iCs/>
                <w:sz w:val="28"/>
                <w:szCs w:val="28"/>
                <w:lang w:eastAsia="fr-FR"/>
              </w:rPr>
              <w:t xml:space="preserve"> = f</w:t>
            </w:r>
            <w:r w:rsidRPr="008838E6">
              <w:rPr>
                <w:rFonts w:asciiTheme="majorBidi" w:eastAsia="Times New Roman" w:hAnsiTheme="majorBidi" w:cstheme="majorBidi"/>
                <w:b/>
                <w:bCs/>
                <w:i/>
                <w:iCs/>
                <w:sz w:val="28"/>
                <w:szCs w:val="28"/>
                <w:vertAlign w:val="subscript"/>
                <w:lang w:eastAsia="fr-FR"/>
              </w:rPr>
              <w:t>y</w:t>
            </w:r>
            <w:r w:rsidRPr="008838E6">
              <w:rPr>
                <w:rFonts w:ascii="Cambria Math" w:eastAsia="Times New Roman" w:hAnsi="Cambria Math" w:cs="Cambria Math"/>
                <w:b/>
                <w:bCs/>
                <w:i/>
                <w:iCs/>
                <w:sz w:val="28"/>
                <w:szCs w:val="28"/>
                <w:lang w:eastAsia="fr-FR"/>
              </w:rPr>
              <w:t>⋅</w:t>
            </w:r>
            <w:r w:rsidRPr="008838E6">
              <w:rPr>
                <w:rFonts w:asciiTheme="majorBidi" w:eastAsia="Times New Roman" w:hAnsiTheme="majorBidi" w:cstheme="majorBidi"/>
                <w:b/>
                <w:bCs/>
                <w:i/>
                <w:iCs/>
                <w:sz w:val="28"/>
                <w:szCs w:val="28"/>
                <w:lang w:eastAsia="fr-FR"/>
              </w:rPr>
              <w:t>bt²/6</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p>
          <w:p w:rsidR="00DE7EBC" w:rsidRPr="008838E6" w:rsidRDefault="00DE7EBC" w:rsidP="00CA6BBC">
            <w:pPr>
              <w:spacing w:after="0" w:line="360" w:lineRule="auto"/>
              <w:jc w:val="both"/>
              <w:rPr>
                <w:rFonts w:asciiTheme="majorBidi" w:eastAsia="Times New Roman" w:hAnsiTheme="majorBidi" w:cstheme="majorBidi"/>
                <w:sz w:val="28"/>
                <w:szCs w:val="28"/>
                <w:lang w:eastAsia="fr-FR"/>
              </w:rPr>
            </w:pPr>
            <w:r w:rsidRPr="00CA6BBC">
              <w:rPr>
                <w:rFonts w:asciiTheme="majorBidi" w:eastAsia="Times New Roman" w:hAnsiTheme="majorBidi" w:cstheme="majorBidi"/>
                <w:sz w:val="24"/>
                <w:szCs w:val="24"/>
                <w:lang w:eastAsia="fr-FR"/>
              </w:rPr>
              <w:t>Puisque  </w:t>
            </w:r>
            <w:r w:rsidRPr="00CA6BBC">
              <w:rPr>
                <w:rFonts w:asciiTheme="majorBidi" w:eastAsia="Times New Roman" w:hAnsiTheme="majorBidi" w:cstheme="majorBidi"/>
                <w:b/>
                <w:bCs/>
                <w:i/>
                <w:iCs/>
                <w:sz w:val="24"/>
                <w:szCs w:val="24"/>
                <w:lang w:eastAsia="fr-FR"/>
              </w:rPr>
              <w:t> </w:t>
            </w:r>
            <w:r w:rsidRPr="008838E6">
              <w:rPr>
                <w:rFonts w:asciiTheme="majorBidi" w:eastAsia="Times New Roman" w:hAnsiTheme="majorBidi" w:cstheme="majorBidi"/>
                <w:b/>
                <w:bCs/>
                <w:i/>
                <w:iCs/>
                <w:sz w:val="28"/>
                <w:szCs w:val="28"/>
                <w:lang w:eastAsia="fr-FR"/>
              </w:rPr>
              <w:t>W</w:t>
            </w:r>
            <w:r w:rsidRPr="008838E6">
              <w:rPr>
                <w:rFonts w:asciiTheme="majorBidi" w:eastAsia="Times New Roman" w:hAnsiTheme="majorBidi" w:cstheme="majorBidi"/>
                <w:b/>
                <w:bCs/>
                <w:i/>
                <w:iCs/>
                <w:sz w:val="28"/>
                <w:szCs w:val="28"/>
                <w:vertAlign w:val="subscript"/>
                <w:lang w:eastAsia="fr-FR"/>
              </w:rPr>
              <w:t>el</w:t>
            </w:r>
            <w:r w:rsidRPr="008838E6">
              <w:rPr>
                <w:rFonts w:asciiTheme="majorBidi" w:eastAsia="Times New Roman" w:hAnsiTheme="majorBidi" w:cstheme="majorBidi"/>
                <w:b/>
                <w:bCs/>
                <w:i/>
                <w:iCs/>
                <w:sz w:val="28"/>
                <w:szCs w:val="28"/>
                <w:lang w:eastAsia="fr-FR"/>
              </w:rPr>
              <w:t>=bt²/6</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Il faut donc vérifier que :</w:t>
            </w:r>
          </w:p>
          <w:p w:rsidR="00DE7EBC" w:rsidRPr="008838E6" w:rsidRDefault="00DE7EBC" w:rsidP="00CA6BBC">
            <w:pPr>
              <w:spacing w:after="0" w:line="360" w:lineRule="auto"/>
              <w:jc w:val="both"/>
              <w:rPr>
                <w:rFonts w:asciiTheme="majorBidi" w:eastAsia="Times New Roman" w:hAnsiTheme="majorBidi" w:cstheme="majorBidi"/>
                <w:sz w:val="28"/>
                <w:szCs w:val="28"/>
                <w:lang w:eastAsia="fr-FR"/>
              </w:rPr>
            </w:pPr>
            <w:r w:rsidRPr="008838E6">
              <w:rPr>
                <w:rFonts w:asciiTheme="majorBidi" w:eastAsia="Times New Roman" w:hAnsiTheme="majorBidi" w:cstheme="majorBidi"/>
                <w:b/>
                <w:bCs/>
                <w:i/>
                <w:iCs/>
                <w:sz w:val="28"/>
                <w:szCs w:val="28"/>
                <w:lang w:val="el-GR" w:eastAsia="fr-FR"/>
              </w:rPr>
              <w:t>σ.b.u</w:t>
            </w:r>
            <w:r w:rsidRPr="008838E6">
              <w:rPr>
                <w:rFonts w:asciiTheme="majorBidi" w:eastAsia="Times New Roman" w:hAnsiTheme="majorBidi" w:cstheme="majorBidi"/>
                <w:b/>
                <w:bCs/>
                <w:i/>
                <w:iCs/>
                <w:sz w:val="28"/>
                <w:szCs w:val="28"/>
                <w:vertAlign w:val="superscript"/>
                <w:lang w:val="el-GR" w:eastAsia="fr-FR"/>
              </w:rPr>
              <w:t>2</w:t>
            </w:r>
            <w:r w:rsidRPr="008838E6">
              <w:rPr>
                <w:rFonts w:asciiTheme="majorBidi" w:eastAsia="Times New Roman" w:hAnsiTheme="majorBidi" w:cstheme="majorBidi"/>
                <w:b/>
                <w:bCs/>
                <w:i/>
                <w:iCs/>
                <w:sz w:val="28"/>
                <w:szCs w:val="28"/>
                <w:lang w:val="el-GR" w:eastAsia="fr-FR"/>
              </w:rPr>
              <w:t>/2  ≤ f</w:t>
            </w:r>
            <w:r w:rsidRPr="008838E6">
              <w:rPr>
                <w:rFonts w:asciiTheme="majorBidi" w:eastAsia="Times New Roman" w:hAnsiTheme="majorBidi" w:cstheme="majorBidi"/>
                <w:b/>
                <w:bCs/>
                <w:i/>
                <w:iCs/>
                <w:sz w:val="28"/>
                <w:szCs w:val="28"/>
                <w:vertAlign w:val="subscript"/>
                <w:lang w:val="el-GR" w:eastAsia="fr-FR"/>
              </w:rPr>
              <w:t>y</w:t>
            </w:r>
            <w:r w:rsidRPr="008838E6">
              <w:rPr>
                <w:rFonts w:ascii="Cambria Math" w:eastAsia="Times New Roman" w:hAnsi="Cambria Math" w:cs="Cambria Math"/>
                <w:b/>
                <w:bCs/>
                <w:i/>
                <w:iCs/>
                <w:sz w:val="28"/>
                <w:szCs w:val="28"/>
                <w:lang w:val="el-GR" w:eastAsia="fr-FR"/>
              </w:rPr>
              <w:t>⋅</w:t>
            </w:r>
            <w:r w:rsidRPr="008838E6">
              <w:rPr>
                <w:rFonts w:asciiTheme="majorBidi" w:eastAsia="Times New Roman" w:hAnsiTheme="majorBidi" w:cstheme="majorBidi"/>
                <w:b/>
                <w:bCs/>
                <w:i/>
                <w:iCs/>
                <w:sz w:val="28"/>
                <w:szCs w:val="28"/>
                <w:lang w:val="en-US" w:eastAsia="fr-FR"/>
              </w:rPr>
              <w:t>(b.t</w:t>
            </w:r>
            <w:r w:rsidRPr="008838E6">
              <w:rPr>
                <w:rFonts w:asciiTheme="majorBidi" w:eastAsia="Times New Roman" w:hAnsiTheme="majorBidi" w:cstheme="majorBidi"/>
                <w:b/>
                <w:bCs/>
                <w:i/>
                <w:iCs/>
                <w:sz w:val="28"/>
                <w:szCs w:val="28"/>
                <w:vertAlign w:val="superscript"/>
                <w:lang w:val="en-US" w:eastAsia="fr-FR"/>
              </w:rPr>
              <w:t>2</w:t>
            </w:r>
            <w:r w:rsidRPr="008838E6">
              <w:rPr>
                <w:rFonts w:asciiTheme="majorBidi" w:eastAsia="Times New Roman" w:hAnsiTheme="majorBidi" w:cstheme="majorBidi"/>
                <w:b/>
                <w:bCs/>
                <w:i/>
                <w:iCs/>
                <w:sz w:val="28"/>
                <w:szCs w:val="28"/>
                <w:lang w:val="en-US" w:eastAsia="fr-FR"/>
              </w:rPr>
              <w:t>)/6</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soit :</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noProof/>
                <w:sz w:val="24"/>
                <w:szCs w:val="24"/>
                <w:lang w:eastAsia="fr-FR"/>
              </w:rPr>
              <w:drawing>
                <wp:inline distT="0" distB="0" distL="0" distR="0">
                  <wp:extent cx="771525" cy="657225"/>
                  <wp:effectExtent l="0" t="0" r="9525" b="9525"/>
                  <wp:docPr id="3" name="Image 3" descr="152">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52">
                            <a:hlinkClick r:id="rId13"/>
                          </pic:cNvPr>
                          <pic:cNvPicPr>
                            <a:picLocks noChangeAspect="1" noChangeArrowheads="1"/>
                          </pic:cNvPicPr>
                        </pic:nvPicPr>
                        <pic:blipFill>
                          <a:blip r:embed="rId14">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71525" cy="657225"/>
                          </a:xfrm>
                          <a:prstGeom prst="rect">
                            <a:avLst/>
                          </a:prstGeom>
                          <a:noFill/>
                          <a:ln>
                            <a:noFill/>
                          </a:ln>
                        </pic:spPr>
                      </pic:pic>
                    </a:graphicData>
                  </a:graphic>
                </wp:inline>
              </w:drawing>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 xml:space="preserve">Inversement, si </w:t>
            </w:r>
            <w:r w:rsidRPr="00CA6BBC">
              <w:rPr>
                <w:rFonts w:asciiTheme="majorBidi" w:eastAsia="Times New Roman" w:hAnsiTheme="majorBidi" w:cstheme="majorBidi"/>
                <w:b/>
                <w:bCs/>
                <w:i/>
                <w:iCs/>
                <w:sz w:val="24"/>
                <w:szCs w:val="24"/>
                <w:lang w:eastAsia="fr-FR"/>
              </w:rPr>
              <w:t>t</w:t>
            </w:r>
            <w:r w:rsidRPr="00CA6BBC">
              <w:rPr>
                <w:rFonts w:asciiTheme="majorBidi" w:eastAsia="Times New Roman" w:hAnsiTheme="majorBidi" w:cstheme="majorBidi"/>
                <w:sz w:val="24"/>
                <w:szCs w:val="24"/>
                <w:lang w:eastAsia="fr-FR"/>
              </w:rPr>
              <w:t xml:space="preserve"> est fixé a priori, le problème sera de vérifier la contrainte de flexion </w:t>
            </w:r>
            <w:r w:rsidRPr="00CA6BBC">
              <w:rPr>
                <w:rFonts w:asciiTheme="majorBidi" w:eastAsia="Times New Roman" w:hAnsiTheme="majorBidi" w:cstheme="majorBidi"/>
                <w:b/>
                <w:bCs/>
                <w:i/>
                <w:iCs/>
                <w:sz w:val="24"/>
                <w:szCs w:val="24"/>
                <w:lang w:eastAsia="fr-FR"/>
              </w:rPr>
              <w:t>σ</w:t>
            </w:r>
            <w:r w:rsidRPr="00CA6BBC">
              <w:rPr>
                <w:rFonts w:asciiTheme="majorBidi" w:eastAsia="Times New Roman" w:hAnsiTheme="majorBidi" w:cstheme="majorBidi"/>
                <w:sz w:val="24"/>
                <w:szCs w:val="24"/>
                <w:lang w:eastAsia="fr-FR"/>
              </w:rPr>
              <w:t xml:space="preserve"> au droit de la ligne de pliage,</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Soit :</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noProof/>
                <w:sz w:val="24"/>
                <w:szCs w:val="24"/>
                <w:lang w:eastAsia="fr-FR"/>
              </w:rPr>
              <w:drawing>
                <wp:inline distT="0" distB="0" distL="0" distR="0">
                  <wp:extent cx="790575" cy="390525"/>
                  <wp:effectExtent l="0" t="0" r="9525" b="9525"/>
                  <wp:docPr id="4" name="Image 4" descr="153">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
                            <a:hlinkClick r:id="rId15"/>
                          </pic:cNvPr>
                          <pic:cNvPicPr>
                            <a:picLocks noChangeAspect="1" noChangeArrowheads="1"/>
                          </pic:cNvPicPr>
                        </pic:nvPicPr>
                        <pic:blipFill>
                          <a:blip r:embed="rId16">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90575" cy="390525"/>
                          </a:xfrm>
                          <a:prstGeom prst="rect">
                            <a:avLst/>
                          </a:prstGeom>
                          <a:noFill/>
                          <a:ln>
                            <a:noFill/>
                          </a:ln>
                        </pic:spPr>
                      </pic:pic>
                    </a:graphicData>
                  </a:graphic>
                </wp:inline>
              </w:drawing>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p>
          <w:p w:rsidR="00DE7EBC" w:rsidRDefault="00491A21" w:rsidP="00CA6BBC">
            <w:pPr>
              <w:spacing w:after="0" w:line="360" w:lineRule="auto"/>
              <w:jc w:val="both"/>
              <w:outlineLvl w:val="4"/>
              <w:rPr>
                <w:rFonts w:asciiTheme="majorBidi" w:eastAsia="Times New Roman" w:hAnsiTheme="majorBidi" w:cstheme="majorBidi"/>
                <w:b/>
                <w:bCs/>
                <w:sz w:val="24"/>
                <w:szCs w:val="24"/>
                <w:u w:val="single"/>
                <w:lang w:eastAsia="fr-FR"/>
              </w:rPr>
            </w:pPr>
            <w:bookmarkStart w:id="4" w:name="TOC-Goujons-d-ancrage"/>
            <w:bookmarkEnd w:id="4"/>
            <w:r>
              <w:rPr>
                <w:rFonts w:asciiTheme="majorBidi" w:eastAsia="Times New Roman" w:hAnsiTheme="majorBidi" w:cstheme="majorBidi"/>
                <w:b/>
                <w:bCs/>
                <w:sz w:val="24"/>
                <w:szCs w:val="24"/>
                <w:u w:val="single"/>
                <w:lang w:eastAsia="fr-FR"/>
              </w:rPr>
              <w:t>Les tiges d’ancrages (</w:t>
            </w:r>
            <w:r w:rsidR="00DE7EBC" w:rsidRPr="00CA6BBC">
              <w:rPr>
                <w:rFonts w:asciiTheme="majorBidi" w:eastAsia="Times New Roman" w:hAnsiTheme="majorBidi" w:cstheme="majorBidi"/>
                <w:b/>
                <w:bCs/>
                <w:sz w:val="24"/>
                <w:szCs w:val="24"/>
                <w:u w:val="single"/>
                <w:lang w:eastAsia="fr-FR"/>
              </w:rPr>
              <w:t>Goujons d’ancrage</w:t>
            </w:r>
            <w:r>
              <w:rPr>
                <w:rFonts w:asciiTheme="majorBidi" w:eastAsia="Times New Roman" w:hAnsiTheme="majorBidi" w:cstheme="majorBidi"/>
                <w:b/>
                <w:bCs/>
                <w:sz w:val="24"/>
                <w:szCs w:val="24"/>
                <w:u w:val="single"/>
                <w:lang w:eastAsia="fr-FR"/>
              </w:rPr>
              <w:t>) :</w:t>
            </w:r>
          </w:p>
          <w:p w:rsidR="00491A21" w:rsidRPr="00491A21" w:rsidRDefault="00491A21" w:rsidP="00CA6BBC">
            <w:pPr>
              <w:spacing w:after="0" w:line="360" w:lineRule="auto"/>
              <w:jc w:val="both"/>
              <w:outlineLvl w:val="4"/>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 xml:space="preserve">Elles sont </w:t>
            </w:r>
            <w:r w:rsidR="008E6080">
              <w:rPr>
                <w:rFonts w:asciiTheme="majorBidi" w:eastAsia="Times New Roman" w:hAnsiTheme="majorBidi" w:cstheme="majorBidi"/>
                <w:sz w:val="24"/>
                <w:szCs w:val="24"/>
                <w:lang w:eastAsia="fr-FR"/>
              </w:rPr>
              <w:t>droites</w:t>
            </w:r>
            <w:r>
              <w:rPr>
                <w:rFonts w:asciiTheme="majorBidi" w:eastAsia="Times New Roman" w:hAnsiTheme="majorBidi" w:cstheme="majorBidi"/>
                <w:sz w:val="24"/>
                <w:szCs w:val="24"/>
                <w:lang w:eastAsia="fr-FR"/>
              </w:rPr>
              <w:t xml:space="preserve"> mais généralement recourbées à une extrémité (Figure</w:t>
            </w:r>
            <w:r w:rsidR="008E6080">
              <w:rPr>
                <w:rFonts w:asciiTheme="majorBidi" w:eastAsia="Times New Roman" w:hAnsiTheme="majorBidi" w:cstheme="majorBidi"/>
                <w:sz w:val="24"/>
                <w:szCs w:val="24"/>
                <w:lang w:eastAsia="fr-FR"/>
              </w:rPr>
              <w:t>3)</w:t>
            </w:r>
            <w:r>
              <w:rPr>
                <w:rFonts w:asciiTheme="majorBidi" w:eastAsia="Times New Roman" w:hAnsiTheme="majorBidi" w:cstheme="majorBidi"/>
                <w:sz w:val="24"/>
                <w:szCs w:val="24"/>
                <w:lang w:eastAsia="fr-FR"/>
              </w:rPr>
              <w:t>, ce qui permet de reprendre un effort de traction plus important et de bloquer la tige et donc l’ensemble de la charpente lors du montage de la structure.</w:t>
            </w:r>
            <w:r w:rsidR="00352897">
              <w:rPr>
                <w:rFonts w:asciiTheme="majorBidi" w:eastAsia="Times New Roman" w:hAnsiTheme="majorBidi" w:cstheme="majorBidi"/>
                <w:sz w:val="24"/>
                <w:szCs w:val="24"/>
                <w:lang w:eastAsia="fr-FR"/>
              </w:rPr>
              <w:t xml:space="preserve"> Ces efforts traction sont engendrés par le vent de soulèvement en général et par les moments à la base dans le cas de poteaux encastrés.</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L’effort admissible par scellement, dans le cas de goujon avec crosse, fixé par les règles CM 66 (article 5,123) vaut :</w:t>
            </w:r>
          </w:p>
          <w:p w:rsidR="00DE7EBC" w:rsidRPr="00CA6BBC" w:rsidRDefault="00DE7EBC" w:rsidP="00B042C3">
            <w:pPr>
              <w:spacing w:after="0" w:line="360" w:lineRule="auto"/>
              <w:jc w:val="center"/>
              <w:rPr>
                <w:rFonts w:asciiTheme="majorBidi" w:eastAsia="Times New Roman" w:hAnsiTheme="majorBidi" w:cstheme="majorBidi"/>
                <w:sz w:val="24"/>
                <w:szCs w:val="24"/>
                <w:lang w:eastAsia="fr-FR"/>
              </w:rPr>
            </w:pPr>
            <w:r w:rsidRPr="00CA6BBC">
              <w:rPr>
                <w:rFonts w:asciiTheme="majorBidi" w:eastAsia="Times New Roman" w:hAnsiTheme="majorBidi" w:cstheme="majorBidi"/>
                <w:noProof/>
                <w:sz w:val="24"/>
                <w:szCs w:val="24"/>
                <w:lang w:eastAsia="fr-FR"/>
              </w:rPr>
              <w:lastRenderedPageBreak/>
              <w:drawing>
                <wp:inline distT="0" distB="0" distL="0" distR="0">
                  <wp:extent cx="3762375" cy="990600"/>
                  <wp:effectExtent l="0" t="0" r="9525" b="0"/>
                  <wp:docPr id="5" name="Image 5" descr="15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54">
                            <a:hlinkClick r:id="rId17"/>
                          </pic:cNvPr>
                          <pic:cNvPicPr>
                            <a:picLocks noChangeAspect="1" noChangeArrowheads="1"/>
                          </pic:cNvPicPr>
                        </pic:nvPicPr>
                        <pic:blipFill>
                          <a:blip r:embed="rId18">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762375" cy="990600"/>
                          </a:xfrm>
                          <a:prstGeom prst="rect">
                            <a:avLst/>
                          </a:prstGeom>
                          <a:noFill/>
                          <a:ln>
                            <a:noFill/>
                          </a:ln>
                        </pic:spPr>
                      </pic:pic>
                    </a:graphicData>
                  </a:graphic>
                </wp:inline>
              </w:drawing>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352897">
              <w:rPr>
                <w:rFonts w:asciiTheme="majorBidi" w:eastAsia="Times New Roman" w:hAnsiTheme="majorBidi" w:cstheme="majorBidi"/>
                <w:b/>
                <w:bCs/>
                <w:i/>
                <w:iCs/>
                <w:sz w:val="28"/>
                <w:szCs w:val="28"/>
                <w:lang w:eastAsia="fr-FR"/>
              </w:rPr>
              <w:t>g</w:t>
            </w:r>
            <w:r w:rsidRPr="00352897">
              <w:rPr>
                <w:rFonts w:asciiTheme="majorBidi" w:eastAsia="Times New Roman" w:hAnsiTheme="majorBidi" w:cstheme="majorBidi"/>
                <w:b/>
                <w:bCs/>
                <w:i/>
                <w:iCs/>
                <w:sz w:val="28"/>
                <w:szCs w:val="28"/>
                <w:vertAlign w:val="subscript"/>
                <w:lang w:eastAsia="fr-FR"/>
              </w:rPr>
              <w:t>c</w:t>
            </w:r>
            <w:r w:rsidRPr="00352897">
              <w:rPr>
                <w:rFonts w:asciiTheme="majorBidi" w:eastAsia="Times New Roman" w:hAnsiTheme="majorBidi" w:cstheme="majorBidi"/>
                <w:sz w:val="28"/>
                <w:szCs w:val="28"/>
                <w:lang w:eastAsia="fr-FR"/>
              </w:rPr>
              <w:t> </w:t>
            </w:r>
            <w:r w:rsidRPr="00CA6BBC">
              <w:rPr>
                <w:rFonts w:asciiTheme="majorBidi" w:eastAsia="Times New Roman" w:hAnsiTheme="majorBidi" w:cstheme="majorBidi"/>
                <w:sz w:val="24"/>
                <w:szCs w:val="24"/>
                <w:lang w:eastAsia="fr-FR"/>
              </w:rPr>
              <w:t>: Étant le dosage en ciment du béton (kg/m</w:t>
            </w:r>
            <w:r w:rsidRPr="00CA6BBC">
              <w:rPr>
                <w:rFonts w:asciiTheme="majorBidi" w:eastAsia="Times New Roman" w:hAnsiTheme="majorBidi" w:cstheme="majorBidi"/>
                <w:sz w:val="24"/>
                <w:szCs w:val="24"/>
                <w:vertAlign w:val="superscript"/>
                <w:lang w:eastAsia="fr-FR"/>
              </w:rPr>
              <w:t>3</w:t>
            </w:r>
            <w:r w:rsidRPr="00CA6BBC">
              <w:rPr>
                <w:rFonts w:asciiTheme="majorBidi" w:eastAsia="Times New Roman" w:hAnsiTheme="majorBidi" w:cstheme="majorBidi"/>
                <w:sz w:val="24"/>
                <w:szCs w:val="24"/>
                <w:lang w:eastAsia="fr-FR"/>
              </w:rPr>
              <w:t>).</w:t>
            </w:r>
          </w:p>
          <w:p w:rsidR="00352897" w:rsidRDefault="00DE7EBC" w:rsidP="00352897">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 xml:space="preserve">Les valeurs courantes des autres </w:t>
            </w:r>
            <w:r w:rsidR="00352897" w:rsidRPr="00CA6BBC">
              <w:rPr>
                <w:rFonts w:asciiTheme="majorBidi" w:eastAsia="Times New Roman" w:hAnsiTheme="majorBidi" w:cstheme="majorBidi"/>
                <w:sz w:val="24"/>
                <w:szCs w:val="24"/>
                <w:lang w:eastAsia="fr-FR"/>
              </w:rPr>
              <w:t>paramètres :</w:t>
            </w:r>
          </w:p>
          <w:p w:rsidR="00DE7EBC" w:rsidRDefault="00DE7EBC" w:rsidP="00352897">
            <w:pPr>
              <w:spacing w:after="0" w:line="360" w:lineRule="auto"/>
              <w:jc w:val="center"/>
              <w:rPr>
                <w:rFonts w:asciiTheme="majorBidi" w:eastAsia="Times New Roman" w:hAnsiTheme="majorBidi" w:cstheme="majorBidi"/>
                <w:sz w:val="28"/>
                <w:szCs w:val="28"/>
                <w:lang w:eastAsia="fr-FR"/>
              </w:rPr>
            </w:pPr>
            <w:r w:rsidRPr="00352897">
              <w:rPr>
                <w:rFonts w:asciiTheme="majorBidi" w:eastAsia="Times New Roman" w:hAnsiTheme="majorBidi" w:cstheme="majorBidi"/>
                <w:b/>
                <w:bCs/>
                <w:i/>
                <w:iCs/>
                <w:sz w:val="28"/>
                <w:szCs w:val="28"/>
                <w:lang w:eastAsia="fr-FR"/>
              </w:rPr>
              <w:t>r</w:t>
            </w:r>
            <w:r w:rsidRPr="00352897">
              <w:rPr>
                <w:rFonts w:asciiTheme="majorBidi" w:eastAsia="Times New Roman" w:hAnsiTheme="majorBidi" w:cstheme="majorBidi"/>
                <w:sz w:val="28"/>
                <w:szCs w:val="28"/>
                <w:lang w:eastAsia="fr-FR"/>
              </w:rPr>
              <w:t>=3Φ</w:t>
            </w:r>
            <w:r w:rsidR="00352897" w:rsidRPr="00352897">
              <w:rPr>
                <w:rFonts w:asciiTheme="majorBidi" w:eastAsia="Times New Roman" w:hAnsiTheme="majorBidi" w:cstheme="majorBidi"/>
                <w:sz w:val="28"/>
                <w:szCs w:val="28"/>
                <w:lang w:eastAsia="fr-FR"/>
              </w:rPr>
              <w:t xml:space="preserve">               ,</w:t>
            </w:r>
            <w:r w:rsidRPr="00352897">
              <w:rPr>
                <w:rFonts w:asciiTheme="majorBidi" w:eastAsia="Times New Roman" w:hAnsiTheme="majorBidi" w:cstheme="majorBidi"/>
                <w:sz w:val="28"/>
                <w:szCs w:val="28"/>
                <w:lang w:eastAsia="fr-FR"/>
              </w:rPr>
              <w:t>          </w:t>
            </w:r>
            <w:r w:rsidRPr="00352897">
              <w:rPr>
                <w:rFonts w:asciiTheme="majorBidi" w:eastAsia="Times New Roman" w:hAnsiTheme="majorBidi" w:cstheme="majorBidi"/>
                <w:b/>
                <w:bCs/>
                <w:i/>
                <w:iCs/>
                <w:sz w:val="28"/>
                <w:szCs w:val="28"/>
                <w:lang w:eastAsia="fr-FR"/>
              </w:rPr>
              <w:t>l</w:t>
            </w:r>
            <w:r w:rsidRPr="00352897">
              <w:rPr>
                <w:rFonts w:asciiTheme="majorBidi" w:eastAsia="Times New Roman" w:hAnsiTheme="majorBidi" w:cstheme="majorBidi"/>
                <w:b/>
                <w:bCs/>
                <w:i/>
                <w:iCs/>
                <w:sz w:val="28"/>
                <w:szCs w:val="28"/>
                <w:vertAlign w:val="subscript"/>
                <w:lang w:eastAsia="fr-FR"/>
              </w:rPr>
              <w:t>1</w:t>
            </w:r>
            <w:r w:rsidRPr="00352897">
              <w:rPr>
                <w:rFonts w:asciiTheme="majorBidi" w:eastAsia="Times New Roman" w:hAnsiTheme="majorBidi" w:cstheme="majorBidi"/>
                <w:sz w:val="28"/>
                <w:szCs w:val="28"/>
                <w:lang w:eastAsia="fr-FR"/>
              </w:rPr>
              <w:t>= 20Φ </w:t>
            </w:r>
            <w:r w:rsidR="00352897" w:rsidRPr="00352897">
              <w:rPr>
                <w:rFonts w:asciiTheme="majorBidi" w:eastAsia="Times New Roman" w:hAnsiTheme="majorBidi" w:cstheme="majorBidi"/>
                <w:sz w:val="28"/>
                <w:szCs w:val="28"/>
                <w:lang w:eastAsia="fr-FR"/>
              </w:rPr>
              <w:t>,</w:t>
            </w:r>
            <w:r w:rsidRPr="00352897">
              <w:rPr>
                <w:rFonts w:asciiTheme="majorBidi" w:eastAsia="Times New Roman" w:hAnsiTheme="majorBidi" w:cstheme="majorBidi"/>
                <w:sz w:val="28"/>
                <w:szCs w:val="28"/>
                <w:lang w:eastAsia="fr-FR"/>
              </w:rPr>
              <w:t>                </w:t>
            </w:r>
            <w:r w:rsidRPr="00352897">
              <w:rPr>
                <w:rFonts w:asciiTheme="majorBidi" w:eastAsia="Times New Roman" w:hAnsiTheme="majorBidi" w:cstheme="majorBidi"/>
                <w:b/>
                <w:bCs/>
                <w:i/>
                <w:iCs/>
                <w:sz w:val="28"/>
                <w:szCs w:val="28"/>
                <w:lang w:eastAsia="fr-FR"/>
              </w:rPr>
              <w:t>l</w:t>
            </w:r>
            <w:r w:rsidRPr="00352897">
              <w:rPr>
                <w:rFonts w:asciiTheme="majorBidi" w:eastAsia="Times New Roman" w:hAnsiTheme="majorBidi" w:cstheme="majorBidi"/>
                <w:b/>
                <w:bCs/>
                <w:i/>
                <w:iCs/>
                <w:sz w:val="28"/>
                <w:szCs w:val="28"/>
                <w:vertAlign w:val="subscript"/>
                <w:lang w:eastAsia="fr-FR"/>
              </w:rPr>
              <w:t>2</w:t>
            </w:r>
            <w:r w:rsidRPr="00352897">
              <w:rPr>
                <w:rFonts w:asciiTheme="majorBidi" w:eastAsia="Times New Roman" w:hAnsiTheme="majorBidi" w:cstheme="majorBidi"/>
                <w:sz w:val="28"/>
                <w:szCs w:val="28"/>
                <w:lang w:eastAsia="fr-FR"/>
              </w:rPr>
              <w:t>=2 Φ;</w:t>
            </w:r>
          </w:p>
          <w:p w:rsidR="00B042C3" w:rsidRDefault="00B042C3" w:rsidP="00352897">
            <w:pPr>
              <w:spacing w:after="0" w:line="360" w:lineRule="auto"/>
              <w:jc w:val="center"/>
              <w:rPr>
                <w:rFonts w:asciiTheme="majorBidi" w:eastAsia="Times New Roman" w:hAnsiTheme="majorBidi" w:cstheme="majorBidi"/>
                <w:sz w:val="28"/>
                <w:szCs w:val="28"/>
                <w:lang w:eastAsia="fr-FR"/>
              </w:rPr>
            </w:pPr>
          </w:p>
          <w:p w:rsidR="00B042C3" w:rsidRPr="00352897" w:rsidRDefault="00B042C3" w:rsidP="00352897">
            <w:pPr>
              <w:spacing w:after="0" w:line="360" w:lineRule="auto"/>
              <w:jc w:val="center"/>
              <w:rPr>
                <w:rFonts w:asciiTheme="majorBidi" w:eastAsia="Times New Roman" w:hAnsiTheme="majorBidi" w:cstheme="majorBidi"/>
                <w:sz w:val="28"/>
                <w:szCs w:val="28"/>
                <w:lang w:eastAsia="fr-FR"/>
              </w:rPr>
            </w:pPr>
            <w:r>
              <w:rPr>
                <w:noProof/>
                <w:lang w:eastAsia="fr-FR"/>
              </w:rPr>
              <w:drawing>
                <wp:inline distT="0" distB="0" distL="0" distR="0">
                  <wp:extent cx="3924300" cy="2390775"/>
                  <wp:effectExtent l="0" t="0" r="0" b="9525"/>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b="-400"/>
                          <a:stretch/>
                        </pic:blipFill>
                        <pic:spPr bwMode="auto">
                          <a:xfrm>
                            <a:off x="0" y="0"/>
                            <a:ext cx="3924300" cy="2390775"/>
                          </a:xfrm>
                          <a:prstGeom prst="rect">
                            <a:avLst/>
                          </a:prstGeom>
                          <a:ln>
                            <a:noFill/>
                          </a:ln>
                          <a:extLst>
                            <a:ext uri="{53640926-AAD7-44D8-BBD7-CCE9431645EC}">
                              <a14:shadowObscured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p>
          <w:p w:rsidR="00DE7EBC" w:rsidRPr="00CA6BBC" w:rsidRDefault="00B762CB" w:rsidP="00CA6BBC">
            <w:pPr>
              <w:spacing w:after="0" w:line="360" w:lineRule="auto"/>
              <w:jc w:val="both"/>
              <w:outlineLvl w:val="4"/>
              <w:rPr>
                <w:rFonts w:asciiTheme="majorBidi" w:eastAsia="Times New Roman" w:hAnsiTheme="majorBidi" w:cstheme="majorBidi"/>
                <w:b/>
                <w:bCs/>
                <w:sz w:val="24"/>
                <w:szCs w:val="24"/>
                <w:lang w:eastAsia="fr-FR"/>
              </w:rPr>
            </w:pPr>
            <w:bookmarkStart w:id="5" w:name="TOC-Exemple-d-application"/>
            <w:bookmarkStart w:id="6" w:name="TOC-B.-PIED-DE-POTEAU-ENCASTRE-p.276-"/>
            <w:bookmarkEnd w:id="5"/>
            <w:bookmarkEnd w:id="6"/>
            <w:r>
              <w:rPr>
                <w:rFonts w:asciiTheme="majorBidi" w:eastAsia="Times New Roman" w:hAnsiTheme="majorBidi" w:cstheme="majorBidi"/>
                <w:b/>
                <w:bCs/>
                <w:sz w:val="24"/>
                <w:szCs w:val="24"/>
                <w:lang w:eastAsia="fr-FR"/>
              </w:rPr>
              <w:t xml:space="preserve">II.3 PIED DE POTEAU ENCASTRE </w:t>
            </w:r>
          </w:p>
          <w:p w:rsidR="00F5268D" w:rsidRDefault="00F5268D" w:rsidP="00CA6BBC">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Dans ce cas le poteau est complètement fixé à la fondation, aucun déplacement ni rotation n’est permis entre les deux éléments. La fixation la plaque d’assise est réalisée par au moins quatre tiges d’ancrages. Ceci est possible seulement dans le cas d’un sol compact et homogène.</w:t>
            </w:r>
          </w:p>
          <w:p w:rsidR="00F5268D" w:rsidRDefault="00F5268D" w:rsidP="00CA6BBC">
            <w:pPr>
              <w:spacing w:after="0" w:line="36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sz w:val="24"/>
                <w:szCs w:val="24"/>
                <w:lang w:eastAsia="fr-FR"/>
              </w:rPr>
              <w:t>L’encastrement d’un pied de poteau est nécessaire dans le cas où les poteaux doivent assurer la stabilité vertical de la construction et/ou dans le cas où des critères de déformation horizontale sont imposés aux structures comportant de chemins de roulement de ponts roulants lourds et des pylônes de téléph</w:t>
            </w:r>
            <w:r w:rsidR="007D3D7B">
              <w:rPr>
                <w:rFonts w:asciiTheme="majorBidi" w:eastAsia="Times New Roman" w:hAnsiTheme="majorBidi" w:cstheme="majorBidi"/>
                <w:sz w:val="24"/>
                <w:szCs w:val="24"/>
                <w:lang w:eastAsia="fr-FR"/>
              </w:rPr>
              <w:t>érique.</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 xml:space="preserve">Dans ce cas, le poteau est sollicité en pied par un effort normal centré </w:t>
            </w:r>
            <w:r w:rsidRPr="00CA6BBC">
              <w:rPr>
                <w:rFonts w:asciiTheme="majorBidi" w:eastAsia="Times New Roman" w:hAnsiTheme="majorBidi" w:cstheme="majorBidi"/>
                <w:b/>
                <w:bCs/>
                <w:i/>
                <w:iCs/>
                <w:sz w:val="24"/>
                <w:szCs w:val="24"/>
                <w:lang w:eastAsia="fr-FR"/>
              </w:rPr>
              <w:t>N</w:t>
            </w:r>
            <w:r w:rsidRPr="00CA6BBC">
              <w:rPr>
                <w:rFonts w:asciiTheme="majorBidi" w:eastAsia="Times New Roman" w:hAnsiTheme="majorBidi" w:cstheme="majorBidi"/>
                <w:sz w:val="24"/>
                <w:szCs w:val="24"/>
                <w:lang w:eastAsia="fr-FR"/>
              </w:rPr>
              <w:t xml:space="preserve"> et un moment de flexion </w:t>
            </w:r>
            <w:r w:rsidRPr="00CA6BBC">
              <w:rPr>
                <w:rFonts w:asciiTheme="majorBidi" w:eastAsia="Times New Roman" w:hAnsiTheme="majorBidi" w:cstheme="majorBidi"/>
                <w:b/>
                <w:bCs/>
                <w:i/>
                <w:iCs/>
                <w:sz w:val="24"/>
                <w:szCs w:val="24"/>
                <w:lang w:eastAsia="fr-FR"/>
              </w:rPr>
              <w:t>M</w:t>
            </w:r>
            <w:r w:rsidRPr="00CA6BBC">
              <w:rPr>
                <w:rFonts w:asciiTheme="majorBidi" w:eastAsia="Times New Roman" w:hAnsiTheme="majorBidi" w:cstheme="majorBidi"/>
                <w:sz w:val="24"/>
                <w:szCs w:val="24"/>
                <w:lang w:eastAsia="fr-FR"/>
              </w:rPr>
              <w:t xml:space="preserve">, ce qui est équivalent à un effort vertical </w:t>
            </w:r>
            <w:r w:rsidRPr="00CA6BBC">
              <w:rPr>
                <w:rFonts w:asciiTheme="majorBidi" w:eastAsia="Times New Roman" w:hAnsiTheme="majorBidi" w:cstheme="majorBidi"/>
                <w:b/>
                <w:bCs/>
                <w:i/>
                <w:iCs/>
                <w:sz w:val="24"/>
                <w:szCs w:val="24"/>
                <w:lang w:eastAsia="fr-FR"/>
              </w:rPr>
              <w:t>N</w:t>
            </w:r>
            <w:r w:rsidRPr="00CA6BBC">
              <w:rPr>
                <w:rFonts w:asciiTheme="majorBidi" w:eastAsia="Times New Roman" w:hAnsiTheme="majorBidi" w:cstheme="majorBidi"/>
                <w:sz w:val="24"/>
                <w:szCs w:val="24"/>
                <w:lang w:eastAsia="fr-FR"/>
              </w:rPr>
              <w:t xml:space="preserve"> excentré de </w:t>
            </w:r>
            <w:r w:rsidRPr="007D3D7B">
              <w:rPr>
                <w:rFonts w:asciiTheme="majorBidi" w:eastAsia="Times New Roman" w:hAnsiTheme="majorBidi" w:cstheme="majorBidi"/>
                <w:b/>
                <w:bCs/>
                <w:sz w:val="24"/>
                <w:szCs w:val="24"/>
                <w:lang w:eastAsia="fr-FR"/>
              </w:rPr>
              <w:t>e=M/N</w:t>
            </w:r>
            <w:r w:rsidRPr="007D3D7B">
              <w:rPr>
                <w:rFonts w:asciiTheme="majorBidi" w:eastAsia="Times New Roman" w:hAnsiTheme="majorBidi" w:cstheme="majorBidi"/>
                <w:sz w:val="24"/>
                <w:szCs w:val="24"/>
                <w:lang w:eastAsia="fr-FR"/>
              </w:rPr>
              <w:t>.</w:t>
            </w:r>
          </w:p>
          <w:p w:rsidR="007D3D7B" w:rsidRDefault="007D3D7B" w:rsidP="00CA6BBC">
            <w:pPr>
              <w:spacing w:after="0" w:line="360" w:lineRule="auto"/>
              <w:jc w:val="both"/>
              <w:rPr>
                <w:rFonts w:asciiTheme="majorBidi" w:eastAsia="Times New Roman" w:hAnsiTheme="majorBidi" w:cstheme="majorBidi"/>
                <w:sz w:val="24"/>
                <w:szCs w:val="24"/>
                <w:lang w:eastAsia="fr-FR"/>
              </w:rPr>
            </w:pPr>
          </w:p>
          <w:p w:rsidR="007D3D7B" w:rsidRDefault="007D3D7B" w:rsidP="00CA6BBC">
            <w:pPr>
              <w:spacing w:after="0" w:line="360" w:lineRule="auto"/>
              <w:jc w:val="both"/>
              <w:rPr>
                <w:rFonts w:asciiTheme="majorBidi" w:eastAsia="Times New Roman" w:hAnsiTheme="majorBidi" w:cstheme="majorBidi"/>
                <w:sz w:val="24"/>
                <w:szCs w:val="24"/>
                <w:lang w:eastAsia="fr-FR"/>
              </w:rPr>
            </w:pPr>
          </w:p>
          <w:p w:rsidR="007D3D7B" w:rsidRDefault="007D3D7B" w:rsidP="00CA6BBC">
            <w:pPr>
              <w:spacing w:after="0" w:line="360" w:lineRule="auto"/>
              <w:jc w:val="both"/>
              <w:rPr>
                <w:rFonts w:asciiTheme="majorBidi" w:eastAsia="Times New Roman" w:hAnsiTheme="majorBidi" w:cstheme="majorBidi"/>
                <w:sz w:val="24"/>
                <w:szCs w:val="24"/>
                <w:lang w:eastAsia="fr-FR"/>
              </w:rPr>
            </w:pP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 xml:space="preserve">Les boulons situé sur le </w:t>
            </w:r>
            <w:r w:rsidR="0000212A" w:rsidRPr="00CA6BBC">
              <w:rPr>
                <w:rFonts w:asciiTheme="majorBidi" w:eastAsia="Times New Roman" w:hAnsiTheme="majorBidi" w:cstheme="majorBidi"/>
                <w:sz w:val="24"/>
                <w:szCs w:val="24"/>
                <w:lang w:eastAsia="fr-FR"/>
              </w:rPr>
              <w:t>côté</w:t>
            </w:r>
            <w:r w:rsidRPr="00CA6BBC">
              <w:rPr>
                <w:rFonts w:asciiTheme="majorBidi" w:eastAsia="Times New Roman" w:hAnsiTheme="majorBidi" w:cstheme="majorBidi"/>
                <w:sz w:val="24"/>
                <w:szCs w:val="24"/>
                <w:lang w:eastAsia="fr-FR"/>
              </w:rPr>
              <w:t xml:space="preserve"> opposé à l’effort </w:t>
            </w:r>
            <w:r w:rsidRPr="00CA6BBC">
              <w:rPr>
                <w:rFonts w:asciiTheme="majorBidi" w:eastAsia="Times New Roman" w:hAnsiTheme="majorBidi" w:cstheme="majorBidi"/>
                <w:b/>
                <w:bCs/>
                <w:i/>
                <w:iCs/>
                <w:sz w:val="24"/>
                <w:szCs w:val="24"/>
                <w:lang w:eastAsia="fr-FR"/>
              </w:rPr>
              <w:t>N</w:t>
            </w:r>
            <w:r w:rsidRPr="00CA6BBC">
              <w:rPr>
                <w:rFonts w:asciiTheme="majorBidi" w:eastAsia="Times New Roman" w:hAnsiTheme="majorBidi" w:cstheme="majorBidi"/>
                <w:sz w:val="24"/>
                <w:szCs w:val="24"/>
                <w:lang w:eastAsia="fr-FR"/>
              </w:rPr>
              <w:t xml:space="preserve"> sont soumis à un effort de traction et le béton situé du </w:t>
            </w:r>
            <w:r w:rsidR="00F5268D" w:rsidRPr="00CA6BBC">
              <w:rPr>
                <w:rFonts w:asciiTheme="majorBidi" w:eastAsia="Times New Roman" w:hAnsiTheme="majorBidi" w:cstheme="majorBidi"/>
                <w:sz w:val="24"/>
                <w:szCs w:val="24"/>
                <w:lang w:eastAsia="fr-FR"/>
              </w:rPr>
              <w:t>côté</w:t>
            </w:r>
            <w:r w:rsidRPr="00CA6BBC">
              <w:rPr>
                <w:rFonts w:asciiTheme="majorBidi" w:eastAsia="Times New Roman" w:hAnsiTheme="majorBidi" w:cstheme="majorBidi"/>
                <w:sz w:val="24"/>
                <w:szCs w:val="24"/>
                <w:lang w:eastAsia="fr-FR"/>
              </w:rPr>
              <w:t xml:space="preserve"> de l’effort </w:t>
            </w:r>
            <w:r w:rsidRPr="00CA6BBC">
              <w:rPr>
                <w:rFonts w:asciiTheme="majorBidi" w:eastAsia="Times New Roman" w:hAnsiTheme="majorBidi" w:cstheme="majorBidi"/>
                <w:b/>
                <w:bCs/>
                <w:i/>
                <w:iCs/>
                <w:sz w:val="24"/>
                <w:szCs w:val="24"/>
                <w:lang w:eastAsia="fr-FR"/>
              </w:rPr>
              <w:t>N</w:t>
            </w:r>
            <w:r w:rsidRPr="00CA6BBC">
              <w:rPr>
                <w:rFonts w:asciiTheme="majorBidi" w:eastAsia="Times New Roman" w:hAnsiTheme="majorBidi" w:cstheme="majorBidi"/>
                <w:sz w:val="24"/>
                <w:szCs w:val="24"/>
                <w:lang w:eastAsia="fr-FR"/>
              </w:rPr>
              <w:t xml:space="preserve"> est soumis à un effort de compression avec répartition </w:t>
            </w:r>
            <w:r w:rsidR="007D3D7B" w:rsidRPr="00CA6BBC">
              <w:rPr>
                <w:rFonts w:asciiTheme="majorBidi" w:eastAsia="Times New Roman" w:hAnsiTheme="majorBidi" w:cstheme="majorBidi"/>
                <w:sz w:val="24"/>
                <w:szCs w:val="24"/>
                <w:lang w:eastAsia="fr-FR"/>
              </w:rPr>
              <w:t>triangula</w:t>
            </w:r>
            <w:r w:rsidR="007D3D7B">
              <w:rPr>
                <w:rFonts w:asciiTheme="majorBidi" w:eastAsia="Times New Roman" w:hAnsiTheme="majorBidi" w:cstheme="majorBidi"/>
                <w:sz w:val="24"/>
                <w:szCs w:val="24"/>
                <w:lang w:eastAsia="fr-FR"/>
              </w:rPr>
              <w:t>ire.</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 xml:space="preserve">         Effort de traction sollicitant les boulons de gauche : </w:t>
            </w:r>
            <w:r w:rsidRPr="007D3D7B">
              <w:rPr>
                <w:rFonts w:asciiTheme="majorBidi" w:eastAsia="Times New Roman" w:hAnsiTheme="majorBidi" w:cstheme="majorBidi"/>
                <w:b/>
                <w:bCs/>
                <w:sz w:val="28"/>
                <w:szCs w:val="28"/>
                <w:lang w:eastAsia="fr-FR"/>
              </w:rPr>
              <w:t>T=A.σ</w:t>
            </w:r>
            <w:r w:rsidRPr="007D3D7B">
              <w:rPr>
                <w:rFonts w:asciiTheme="majorBidi" w:eastAsia="Times New Roman" w:hAnsiTheme="majorBidi" w:cstheme="majorBidi"/>
                <w:b/>
                <w:bCs/>
                <w:sz w:val="28"/>
                <w:szCs w:val="28"/>
                <w:vertAlign w:val="subscript"/>
                <w:lang w:eastAsia="fr-FR"/>
              </w:rPr>
              <w:t>a</w:t>
            </w:r>
            <w:r w:rsidRPr="007D3D7B">
              <w:rPr>
                <w:rFonts w:asciiTheme="majorBidi" w:eastAsia="Times New Roman" w:hAnsiTheme="majorBidi" w:cstheme="majorBidi"/>
                <w:sz w:val="28"/>
                <w:szCs w:val="28"/>
                <w:lang w:eastAsia="fr-FR"/>
              </w:rPr>
              <w:t>.</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 xml:space="preserve">         Effort de compression sollicitant le béton sous la platine : </w:t>
            </w:r>
            <w:r w:rsidRPr="0000212A">
              <w:rPr>
                <w:rFonts w:asciiTheme="majorBidi" w:eastAsia="Times New Roman" w:hAnsiTheme="majorBidi" w:cstheme="majorBidi"/>
                <w:b/>
                <w:bCs/>
                <w:i/>
                <w:iCs/>
                <w:sz w:val="28"/>
                <w:szCs w:val="28"/>
                <w:lang w:eastAsia="fr-FR"/>
              </w:rPr>
              <w:t>C=0,5.b.h’.σ</w:t>
            </w:r>
            <w:r w:rsidRPr="0000212A">
              <w:rPr>
                <w:rFonts w:asciiTheme="majorBidi" w:eastAsia="Times New Roman" w:hAnsiTheme="majorBidi" w:cstheme="majorBidi"/>
                <w:b/>
                <w:bCs/>
                <w:i/>
                <w:iCs/>
                <w:sz w:val="28"/>
                <w:szCs w:val="28"/>
                <w:vertAlign w:val="subscript"/>
                <w:lang w:eastAsia="fr-FR"/>
              </w:rPr>
              <w:t>b</w:t>
            </w:r>
            <w:r w:rsidRPr="00CA6BBC">
              <w:rPr>
                <w:rFonts w:asciiTheme="majorBidi" w:eastAsia="Times New Roman" w:hAnsiTheme="majorBidi" w:cstheme="majorBidi"/>
                <w:sz w:val="24"/>
                <w:szCs w:val="24"/>
                <w:lang w:eastAsia="fr-FR"/>
              </w:rPr>
              <w:t xml:space="preserve"> .</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         Si n est le coefficient d’équivalence acier-béton (</w:t>
            </w:r>
            <w:r w:rsidRPr="007D3D7B">
              <w:rPr>
                <w:rFonts w:asciiTheme="majorBidi" w:eastAsia="Times New Roman" w:hAnsiTheme="majorBidi" w:cstheme="majorBidi"/>
                <w:b/>
                <w:bCs/>
                <w:sz w:val="24"/>
                <w:szCs w:val="24"/>
                <w:lang w:eastAsia="fr-FR"/>
              </w:rPr>
              <w:t>n=E</w:t>
            </w:r>
            <w:r w:rsidRPr="007D3D7B">
              <w:rPr>
                <w:rFonts w:asciiTheme="majorBidi" w:eastAsia="Times New Roman" w:hAnsiTheme="majorBidi" w:cstheme="majorBidi"/>
                <w:b/>
                <w:bCs/>
                <w:sz w:val="24"/>
                <w:szCs w:val="24"/>
                <w:vertAlign w:val="subscript"/>
                <w:lang w:eastAsia="fr-FR"/>
              </w:rPr>
              <w:t>a</w:t>
            </w:r>
            <w:r w:rsidRPr="007D3D7B">
              <w:rPr>
                <w:rFonts w:asciiTheme="majorBidi" w:eastAsia="Times New Roman" w:hAnsiTheme="majorBidi" w:cstheme="majorBidi"/>
                <w:b/>
                <w:bCs/>
                <w:sz w:val="24"/>
                <w:szCs w:val="24"/>
                <w:lang w:eastAsia="fr-FR"/>
              </w:rPr>
              <w:t xml:space="preserve"> / E</w:t>
            </w:r>
            <w:r w:rsidRPr="007D3D7B">
              <w:rPr>
                <w:rFonts w:asciiTheme="majorBidi" w:eastAsia="Times New Roman" w:hAnsiTheme="majorBidi" w:cstheme="majorBidi"/>
                <w:b/>
                <w:bCs/>
                <w:sz w:val="24"/>
                <w:szCs w:val="24"/>
                <w:vertAlign w:val="subscript"/>
                <w:lang w:eastAsia="fr-FR"/>
              </w:rPr>
              <w:t>b</w:t>
            </w:r>
            <w:r w:rsidRPr="00CA6BBC">
              <w:rPr>
                <w:rFonts w:asciiTheme="majorBidi" w:eastAsia="Times New Roman" w:hAnsiTheme="majorBidi" w:cstheme="majorBidi"/>
                <w:sz w:val="24"/>
                <w:szCs w:val="24"/>
                <w:lang w:eastAsia="fr-FR"/>
              </w:rPr>
              <w:t>), on a :</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Ecrivons l’équilibre des forces :</w:t>
            </w:r>
            <w:bookmarkStart w:id="7" w:name="_GoBack"/>
            <w:bookmarkEnd w:id="7"/>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b/>
                <w:bCs/>
                <w:i/>
                <w:iCs/>
                <w:sz w:val="24"/>
                <w:szCs w:val="24"/>
                <w:lang w:eastAsia="fr-FR"/>
              </w:rPr>
              <w:t>N+T= C</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et celui moments :</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La combinaison des trois relations précédentes conduit à l’équation suivante, en faisant n=15:</w:t>
            </w:r>
          </w:p>
          <w:p w:rsidR="001C46E2" w:rsidRDefault="001C46E2" w:rsidP="00CA6BBC">
            <w:pPr>
              <w:spacing w:after="0" w:line="360" w:lineRule="auto"/>
              <w:jc w:val="both"/>
              <w:rPr>
                <w:rFonts w:asciiTheme="majorBidi" w:eastAsia="Times New Roman" w:hAnsiTheme="majorBidi" w:cstheme="majorBidi"/>
                <w:sz w:val="24"/>
                <w:szCs w:val="24"/>
                <w:lang w:eastAsia="fr-FR"/>
              </w:rPr>
            </w:pPr>
            <w:bookmarkStart w:id="8" w:name="_Toc363223591"/>
            <w:bookmarkEnd w:id="8"/>
          </w:p>
          <w:p w:rsidR="001C46E2" w:rsidRDefault="001C46E2" w:rsidP="00CA6BBC">
            <w:pPr>
              <w:spacing w:after="0" w:line="360" w:lineRule="auto"/>
              <w:jc w:val="both"/>
              <w:rPr>
                <w:rFonts w:asciiTheme="majorBidi" w:eastAsia="Times New Roman" w:hAnsiTheme="majorBidi" w:cstheme="majorBidi"/>
                <w:sz w:val="24"/>
                <w:szCs w:val="24"/>
                <w:lang w:eastAsia="fr-FR"/>
              </w:rPr>
            </w:pP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r w:rsidRPr="00CA6BBC">
              <w:rPr>
                <w:rFonts w:asciiTheme="majorBidi" w:eastAsia="Times New Roman" w:hAnsiTheme="majorBidi" w:cstheme="majorBidi"/>
                <w:sz w:val="24"/>
                <w:szCs w:val="24"/>
                <w:lang w:eastAsia="fr-FR"/>
              </w:rPr>
              <w:t xml:space="preserve">La résolution permet d’obtenir </w:t>
            </w:r>
            <w:r w:rsidRPr="00CA6BBC">
              <w:rPr>
                <w:rFonts w:asciiTheme="majorBidi" w:eastAsia="Times New Roman" w:hAnsiTheme="majorBidi" w:cstheme="majorBidi"/>
                <w:b/>
                <w:bCs/>
                <w:i/>
                <w:iCs/>
                <w:sz w:val="24"/>
                <w:szCs w:val="24"/>
                <w:lang w:eastAsia="fr-FR"/>
              </w:rPr>
              <w:t>h’</w:t>
            </w:r>
            <w:r w:rsidRPr="00CA6BBC">
              <w:rPr>
                <w:rFonts w:asciiTheme="majorBidi" w:eastAsia="Times New Roman" w:hAnsiTheme="majorBidi" w:cstheme="majorBidi"/>
                <w:sz w:val="24"/>
                <w:szCs w:val="24"/>
                <w:lang w:eastAsia="fr-FR"/>
              </w:rPr>
              <w:t xml:space="preserve">, et par la suite de vérifier </w:t>
            </w:r>
            <w:r w:rsidRPr="00CA6BBC">
              <w:rPr>
                <w:rFonts w:asciiTheme="majorBidi" w:eastAsia="Times New Roman" w:hAnsiTheme="majorBidi" w:cstheme="majorBidi"/>
                <w:b/>
                <w:bCs/>
                <w:i/>
                <w:iCs/>
                <w:sz w:val="24"/>
                <w:szCs w:val="24"/>
                <w:lang w:eastAsia="fr-FR"/>
              </w:rPr>
              <w:t>σ</w:t>
            </w:r>
            <w:r w:rsidRPr="00CA6BBC">
              <w:rPr>
                <w:rFonts w:asciiTheme="majorBidi" w:eastAsia="Times New Roman" w:hAnsiTheme="majorBidi" w:cstheme="majorBidi"/>
                <w:b/>
                <w:bCs/>
                <w:i/>
                <w:iCs/>
                <w:sz w:val="24"/>
                <w:szCs w:val="24"/>
                <w:vertAlign w:val="subscript"/>
                <w:lang w:eastAsia="fr-FR"/>
              </w:rPr>
              <w:t>a</w:t>
            </w:r>
            <w:r w:rsidRPr="00CA6BBC">
              <w:rPr>
                <w:rFonts w:asciiTheme="majorBidi" w:eastAsia="Times New Roman" w:hAnsiTheme="majorBidi" w:cstheme="majorBidi"/>
                <w:sz w:val="24"/>
                <w:szCs w:val="24"/>
                <w:lang w:eastAsia="fr-FR"/>
              </w:rPr>
              <w:t xml:space="preserve"> et </w:t>
            </w:r>
            <w:r w:rsidRPr="00CA6BBC">
              <w:rPr>
                <w:rFonts w:asciiTheme="majorBidi" w:eastAsia="Times New Roman" w:hAnsiTheme="majorBidi" w:cstheme="majorBidi"/>
                <w:b/>
                <w:bCs/>
                <w:i/>
                <w:iCs/>
                <w:sz w:val="24"/>
                <w:szCs w:val="24"/>
                <w:lang w:eastAsia="fr-FR"/>
              </w:rPr>
              <w:t>σ</w:t>
            </w:r>
            <w:r w:rsidRPr="00CA6BBC">
              <w:rPr>
                <w:rFonts w:asciiTheme="majorBidi" w:eastAsia="Times New Roman" w:hAnsiTheme="majorBidi" w:cstheme="majorBidi"/>
                <w:b/>
                <w:bCs/>
                <w:i/>
                <w:iCs/>
                <w:sz w:val="24"/>
                <w:szCs w:val="24"/>
                <w:vertAlign w:val="subscript"/>
                <w:lang w:eastAsia="fr-FR"/>
              </w:rPr>
              <w:t>b</w:t>
            </w:r>
            <w:r w:rsidRPr="00CA6BBC">
              <w:rPr>
                <w:rFonts w:asciiTheme="majorBidi" w:eastAsia="Times New Roman" w:hAnsiTheme="majorBidi" w:cstheme="majorBidi"/>
                <w:sz w:val="24"/>
                <w:szCs w:val="24"/>
                <w:lang w:eastAsia="fr-FR"/>
              </w:rPr>
              <w:t>:</w:t>
            </w:r>
          </w:p>
          <w:p w:rsidR="00DE7EBC" w:rsidRPr="00CA6BBC" w:rsidRDefault="00DE7EBC" w:rsidP="009D1E1D">
            <w:pPr>
              <w:spacing w:after="0" w:line="360" w:lineRule="auto"/>
              <w:jc w:val="both"/>
              <w:rPr>
                <w:rFonts w:asciiTheme="majorBidi" w:eastAsia="Times New Roman" w:hAnsiTheme="majorBidi" w:cstheme="majorBidi"/>
                <w:sz w:val="24"/>
                <w:szCs w:val="24"/>
                <w:lang w:eastAsia="fr-FR"/>
              </w:rPr>
            </w:pPr>
            <w:bookmarkStart w:id="9" w:name="TOC-Exemple-d-application1"/>
            <w:bookmarkEnd w:id="9"/>
            <w:r w:rsidRPr="00CA6BBC">
              <w:rPr>
                <w:rFonts w:asciiTheme="majorBidi" w:eastAsia="Times New Roman" w:hAnsiTheme="majorBidi" w:cstheme="majorBidi"/>
                <w:sz w:val="24"/>
                <w:szCs w:val="24"/>
                <w:lang w:eastAsia="fr-FR"/>
              </w:rPr>
              <w:t> </w:t>
            </w:r>
          </w:p>
          <w:p w:rsidR="00DE7EBC" w:rsidRPr="00CA6BBC" w:rsidRDefault="00DE7EBC" w:rsidP="00CA6BBC">
            <w:pPr>
              <w:spacing w:after="0" w:line="360" w:lineRule="auto"/>
              <w:jc w:val="both"/>
              <w:rPr>
                <w:rFonts w:asciiTheme="majorBidi" w:eastAsia="Times New Roman" w:hAnsiTheme="majorBidi" w:cstheme="majorBidi"/>
                <w:sz w:val="24"/>
                <w:szCs w:val="24"/>
                <w:lang w:eastAsia="fr-FR"/>
              </w:rPr>
            </w:pPr>
          </w:p>
        </w:tc>
      </w:tr>
    </w:tbl>
    <w:p w:rsidR="00745EA7" w:rsidRDefault="00745EA7"/>
    <w:sectPr w:rsidR="00745EA7" w:rsidSect="00FB367A">
      <w:headerReference w:type="default" r:id="rId20"/>
      <w:footerReference w:type="default" r:id="rId21"/>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68DC" w:rsidRDefault="009268DC" w:rsidP="00C846B2">
      <w:pPr>
        <w:spacing w:after="0" w:line="240" w:lineRule="auto"/>
      </w:pPr>
      <w:r>
        <w:separator/>
      </w:r>
    </w:p>
  </w:endnote>
  <w:endnote w:type="continuationSeparator" w:id="1">
    <w:p w:rsidR="009268DC" w:rsidRDefault="009268DC" w:rsidP="00C846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jc w:val="center"/>
      <w:tblCellMar>
        <w:top w:w="144" w:type="dxa"/>
        <w:left w:w="115" w:type="dxa"/>
        <w:bottom w:w="144" w:type="dxa"/>
        <w:right w:w="115" w:type="dxa"/>
      </w:tblCellMar>
      <w:tblLook w:val="04A0"/>
    </w:tblPr>
    <w:tblGrid>
      <w:gridCol w:w="4659"/>
      <w:gridCol w:w="4643"/>
    </w:tblGrid>
    <w:tr w:rsidR="007017D5">
      <w:trPr>
        <w:trHeight w:hRule="exact" w:val="115"/>
        <w:jc w:val="center"/>
      </w:trPr>
      <w:tc>
        <w:tcPr>
          <w:tcW w:w="4686" w:type="dxa"/>
          <w:shd w:val="clear" w:color="auto" w:fill="5B9BD5" w:themeFill="accent1"/>
          <w:tcMar>
            <w:top w:w="0" w:type="dxa"/>
            <w:bottom w:w="0" w:type="dxa"/>
          </w:tcMar>
        </w:tcPr>
        <w:p w:rsidR="007017D5" w:rsidRDefault="007017D5">
          <w:pPr>
            <w:pStyle w:val="En-tte"/>
            <w:rPr>
              <w:caps/>
              <w:sz w:val="18"/>
            </w:rPr>
          </w:pPr>
        </w:p>
      </w:tc>
      <w:tc>
        <w:tcPr>
          <w:tcW w:w="4674" w:type="dxa"/>
          <w:shd w:val="clear" w:color="auto" w:fill="5B9BD5" w:themeFill="accent1"/>
          <w:tcMar>
            <w:top w:w="0" w:type="dxa"/>
            <w:bottom w:w="0" w:type="dxa"/>
          </w:tcMar>
        </w:tcPr>
        <w:p w:rsidR="007017D5" w:rsidRDefault="007017D5">
          <w:pPr>
            <w:pStyle w:val="En-tte"/>
            <w:jc w:val="right"/>
            <w:rPr>
              <w:caps/>
              <w:sz w:val="18"/>
            </w:rPr>
          </w:pPr>
        </w:p>
      </w:tc>
    </w:tr>
    <w:tr w:rsidR="007017D5">
      <w:trPr>
        <w:jc w:val="center"/>
      </w:trPr>
      <w:sdt>
        <w:sdtPr>
          <w:rPr>
            <w:caps/>
            <w:color w:val="808080" w:themeColor="background1" w:themeShade="80"/>
            <w:sz w:val="18"/>
            <w:szCs w:val="18"/>
          </w:rPr>
          <w:alias w:val="Auteur"/>
          <w:tag w:val=""/>
          <w:id w:val="1534151868"/>
          <w:placeholder>
            <w:docPart w:val="F6F21CDE0971421DB68C5F640ACC2040"/>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rsidR="007017D5" w:rsidRDefault="000D02E2" w:rsidP="007017D5">
              <w:pPr>
                <w:pStyle w:val="Pieddepage"/>
                <w:rPr>
                  <w:caps/>
                  <w:color w:val="808080" w:themeColor="background1" w:themeShade="80"/>
                  <w:sz w:val="18"/>
                  <w:szCs w:val="18"/>
                </w:rPr>
              </w:pPr>
              <w:r>
                <w:rPr>
                  <w:caps/>
                  <w:color w:val="808080" w:themeColor="background1" w:themeShade="80"/>
                  <w:sz w:val="18"/>
                  <w:szCs w:val="18"/>
                </w:rPr>
                <w:t>Chargée du module : chadli mounira</w:t>
              </w:r>
            </w:p>
          </w:tc>
        </w:sdtContent>
      </w:sdt>
      <w:tc>
        <w:tcPr>
          <w:tcW w:w="4674" w:type="dxa"/>
          <w:shd w:val="clear" w:color="auto" w:fill="auto"/>
          <w:vAlign w:val="center"/>
        </w:tcPr>
        <w:p w:rsidR="007017D5" w:rsidRDefault="00D07394">
          <w:pPr>
            <w:pStyle w:val="Pieddepage"/>
            <w:jc w:val="right"/>
            <w:rPr>
              <w:caps/>
              <w:color w:val="808080" w:themeColor="background1" w:themeShade="80"/>
              <w:sz w:val="18"/>
              <w:szCs w:val="18"/>
            </w:rPr>
          </w:pPr>
          <w:r>
            <w:rPr>
              <w:caps/>
              <w:color w:val="808080" w:themeColor="background1" w:themeShade="80"/>
              <w:sz w:val="18"/>
              <w:szCs w:val="18"/>
            </w:rPr>
            <w:fldChar w:fldCharType="begin"/>
          </w:r>
          <w:r w:rsidR="007017D5">
            <w:rPr>
              <w:caps/>
              <w:color w:val="808080" w:themeColor="background1" w:themeShade="80"/>
              <w:sz w:val="18"/>
              <w:szCs w:val="18"/>
            </w:rPr>
            <w:instrText>PAGE   \* MERGEFORMAT</w:instrText>
          </w:r>
          <w:r>
            <w:rPr>
              <w:caps/>
              <w:color w:val="808080" w:themeColor="background1" w:themeShade="80"/>
              <w:sz w:val="18"/>
              <w:szCs w:val="18"/>
            </w:rPr>
            <w:fldChar w:fldCharType="separate"/>
          </w:r>
          <w:r w:rsidR="000D02E2">
            <w:rPr>
              <w:caps/>
              <w:noProof/>
              <w:color w:val="808080" w:themeColor="background1" w:themeShade="80"/>
              <w:sz w:val="18"/>
              <w:szCs w:val="18"/>
            </w:rPr>
            <w:t>2</w:t>
          </w:r>
          <w:r>
            <w:rPr>
              <w:caps/>
              <w:color w:val="808080" w:themeColor="background1" w:themeShade="80"/>
              <w:sz w:val="18"/>
              <w:szCs w:val="18"/>
            </w:rPr>
            <w:fldChar w:fldCharType="end"/>
          </w:r>
        </w:p>
      </w:tc>
    </w:tr>
  </w:tbl>
  <w:p w:rsidR="007017D5" w:rsidRDefault="007017D5">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68DC" w:rsidRDefault="009268DC" w:rsidP="00C846B2">
      <w:pPr>
        <w:spacing w:after="0" w:line="240" w:lineRule="auto"/>
      </w:pPr>
      <w:r>
        <w:separator/>
      </w:r>
    </w:p>
  </w:footnote>
  <w:footnote w:type="continuationSeparator" w:id="1">
    <w:p w:rsidR="009268DC" w:rsidRDefault="009268DC" w:rsidP="00C846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17D5" w:rsidRDefault="00D07394" w:rsidP="006A5367">
    <w:pPr>
      <w:pStyle w:val="Default"/>
    </w:pPr>
    <w:r w:rsidRPr="00D07394">
      <w:rPr>
        <w:noProof/>
        <w:lang w:eastAsia="fr-FR"/>
      </w:rPr>
      <w:pict>
        <v:rect id="Rectangle 222" o:spid="_x0000_s4098" style="position:absolute;margin-left:0;margin-top:0;width:580.8pt;height:752.4pt;z-index:251659264;visibility:visible;mso-width-percent:950;mso-height-percent:950;mso-position-horizontal:center;mso-position-horizontal-relative:page;mso-position-vertical:center;mso-position-vertical-relative:page;mso-width-percent:950;mso-height-percent:9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" filled="f" strokecolor="#747070 [1614]" strokeweight="1.25pt">
          <w10:wrap anchorx="page" anchory="page"/>
        </v:rect>
      </w:pict>
    </w:r>
    <w:sdt>
      <w:sdtPr>
        <w:rPr>
          <w:sz w:val="20"/>
          <w:szCs w:val="20"/>
        </w:rPr>
        <w:alias w:val="Titre"/>
        <w:id w:val="15524250"/>
        <w:placeholder>
          <w:docPart w:val="6E4E145EF8B049A396065180ADEBA0BA"/>
        </w:placeholder>
        <w:dataBinding w:prefixMappings="xmlns:ns0='http://schemas.openxmlformats.org/package/2006/metadata/core-properties' xmlns:ns1='http://purl.org/dc/elements/1.1/'" w:xpath="/ns0:coreProperties[1]/ns1:title[1]" w:storeItemID="{6C3C8BC8-F283-45AE-878A-BAB7291924A1}"/>
        <w:text/>
      </w:sdtPr>
      <w:sdtContent>
        <w:r w:rsidR="007017D5" w:rsidRPr="007017D5">
          <w:rPr>
            <w:sz w:val="20"/>
            <w:szCs w:val="20"/>
          </w:rPr>
          <w:t xml:space="preserve">CHAPITRE </w:t>
        </w:r>
        <w:r w:rsidR="006A5367">
          <w:rPr>
            <w:sz w:val="20"/>
            <w:szCs w:val="20"/>
          </w:rPr>
          <w:t>4:</w:t>
        </w:r>
      </w:sdtContent>
    </w:sdt>
    <w:r w:rsidR="006A5367">
      <w:t xml:space="preserve"> </w:t>
    </w:r>
    <w:r w:rsidR="006A5367">
      <w:rPr>
        <w:sz w:val="23"/>
        <w:szCs w:val="23"/>
      </w:rPr>
      <w:t xml:space="preserve">Platines de base et ancrage des pieds de poteaux </w:t>
    </w:r>
    <w:r w:rsidR="007017D5">
      <w:t xml:space="preserve">                </w:t>
    </w:r>
    <w:r w:rsidR="006A5367">
      <w:t xml:space="preserve">     </w:t>
    </w:r>
    <w:r w:rsidR="007017D5">
      <w:t xml:space="preserve"> M</w:t>
    </w:r>
    <w:r w:rsidR="006A5367">
      <w:t>2  CM</w:t>
    </w:r>
  </w:p>
  <w:p w:rsidR="00C846B2" w:rsidRDefault="00D07394">
    <w:pPr>
      <w:pStyle w:val="En-tte"/>
    </w:pPr>
    <w:r>
      <w:rPr>
        <w:noProof/>
        <w:lang w:eastAsia="fr-FR"/>
      </w:rPr>
      <w:pict>
        <v:line id="Connecteur droit 6" o:spid="_x0000_s4097" style="position:absolute;flip:y;z-index:251660288;visibility:visible" from=".4pt,.65pt" to="457.1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" strokecolor="#5b9bd5 [3204]" strokeweight=".5pt">
          <v:stroke joinstyle="miter"/>
        </v:lin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BD3E61"/>
    <w:multiLevelType w:val="multilevel"/>
    <w:tmpl w:val="81A88E8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rsids>
    <w:rsidRoot w:val="00DE7EBC"/>
    <w:rsid w:val="0000212A"/>
    <w:rsid w:val="000039F9"/>
    <w:rsid w:val="0006133B"/>
    <w:rsid w:val="00090AF4"/>
    <w:rsid w:val="000A2751"/>
    <w:rsid w:val="000D02E2"/>
    <w:rsid w:val="001C46E2"/>
    <w:rsid w:val="0021559D"/>
    <w:rsid w:val="00263D7F"/>
    <w:rsid w:val="002C281A"/>
    <w:rsid w:val="00352897"/>
    <w:rsid w:val="00491A21"/>
    <w:rsid w:val="00503539"/>
    <w:rsid w:val="00602E9F"/>
    <w:rsid w:val="006A5367"/>
    <w:rsid w:val="006C16CA"/>
    <w:rsid w:val="007017D5"/>
    <w:rsid w:val="00705E9F"/>
    <w:rsid w:val="00745EA7"/>
    <w:rsid w:val="007A66D1"/>
    <w:rsid w:val="007D3D7B"/>
    <w:rsid w:val="008145EA"/>
    <w:rsid w:val="00814E08"/>
    <w:rsid w:val="008373B5"/>
    <w:rsid w:val="008838E6"/>
    <w:rsid w:val="0088580F"/>
    <w:rsid w:val="008A3E43"/>
    <w:rsid w:val="008E6080"/>
    <w:rsid w:val="009268DC"/>
    <w:rsid w:val="009622FC"/>
    <w:rsid w:val="009D1E1D"/>
    <w:rsid w:val="00AD5ACD"/>
    <w:rsid w:val="00AF5B31"/>
    <w:rsid w:val="00B042C3"/>
    <w:rsid w:val="00B762CB"/>
    <w:rsid w:val="00C023F4"/>
    <w:rsid w:val="00C13C05"/>
    <w:rsid w:val="00C41DB0"/>
    <w:rsid w:val="00C55952"/>
    <w:rsid w:val="00C57972"/>
    <w:rsid w:val="00C846B2"/>
    <w:rsid w:val="00CA6BBC"/>
    <w:rsid w:val="00CA7B43"/>
    <w:rsid w:val="00D07394"/>
    <w:rsid w:val="00D250E5"/>
    <w:rsid w:val="00DE1154"/>
    <w:rsid w:val="00DE7EBC"/>
    <w:rsid w:val="00E019D7"/>
    <w:rsid w:val="00E112B3"/>
    <w:rsid w:val="00E25A63"/>
    <w:rsid w:val="00E8226F"/>
    <w:rsid w:val="00EF5670"/>
    <w:rsid w:val="00F5268D"/>
    <w:rsid w:val="00FB367A"/>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23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112B3"/>
    <w:pPr>
      <w:ind w:left="720"/>
      <w:contextualSpacing/>
    </w:pPr>
  </w:style>
  <w:style w:type="paragraph" w:customStyle="1" w:styleId="Titre11">
    <w:name w:val="Titre 11"/>
    <w:basedOn w:val="Normal"/>
    <w:uiPriority w:val="1"/>
    <w:qFormat/>
    <w:rsid w:val="0021559D"/>
    <w:pPr>
      <w:widowControl w:val="0"/>
      <w:autoSpaceDE w:val="0"/>
      <w:autoSpaceDN w:val="0"/>
      <w:spacing w:after="0" w:line="240" w:lineRule="auto"/>
      <w:ind w:left="1061"/>
      <w:jc w:val="center"/>
      <w:outlineLvl w:val="1"/>
    </w:pPr>
    <w:rPr>
      <w:rFonts w:ascii="Times New Roman" w:eastAsia="Times New Roman" w:hAnsi="Times New Roman" w:cs="Times New Roman"/>
      <w:b/>
      <w:bCs/>
      <w:sz w:val="32"/>
      <w:szCs w:val="32"/>
      <w:lang w:val="en-US"/>
    </w:rPr>
  </w:style>
  <w:style w:type="paragraph" w:styleId="En-tte">
    <w:name w:val="header"/>
    <w:basedOn w:val="Normal"/>
    <w:link w:val="En-tteCar"/>
    <w:uiPriority w:val="99"/>
    <w:unhideWhenUsed/>
    <w:rsid w:val="00C846B2"/>
    <w:pPr>
      <w:tabs>
        <w:tab w:val="center" w:pos="4536"/>
        <w:tab w:val="right" w:pos="9072"/>
      </w:tabs>
      <w:spacing w:after="0" w:line="240" w:lineRule="auto"/>
    </w:pPr>
  </w:style>
  <w:style w:type="character" w:customStyle="1" w:styleId="En-tteCar">
    <w:name w:val="En-tête Car"/>
    <w:basedOn w:val="Policepardfaut"/>
    <w:link w:val="En-tte"/>
    <w:uiPriority w:val="99"/>
    <w:rsid w:val="00C846B2"/>
  </w:style>
  <w:style w:type="paragraph" w:styleId="Pieddepage">
    <w:name w:val="footer"/>
    <w:basedOn w:val="Normal"/>
    <w:link w:val="PieddepageCar"/>
    <w:uiPriority w:val="99"/>
    <w:unhideWhenUsed/>
    <w:rsid w:val="00C846B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846B2"/>
  </w:style>
  <w:style w:type="paragraph" w:styleId="Textedebulles">
    <w:name w:val="Balloon Text"/>
    <w:basedOn w:val="Normal"/>
    <w:link w:val="TextedebullesCar"/>
    <w:uiPriority w:val="99"/>
    <w:semiHidden/>
    <w:unhideWhenUsed/>
    <w:rsid w:val="00FB367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B367A"/>
    <w:rPr>
      <w:rFonts w:ascii="Tahoma" w:hAnsi="Tahoma" w:cs="Tahoma"/>
      <w:sz w:val="16"/>
      <w:szCs w:val="16"/>
    </w:rPr>
  </w:style>
  <w:style w:type="paragraph" w:customStyle="1" w:styleId="Default">
    <w:name w:val="Default"/>
    <w:rsid w:val="00CA7B43"/>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r="http://schemas.openxmlformats.org/officeDocument/2006/relationships" xmlns:w="http://schemas.openxmlformats.org/wordprocessingml/2006/main">
  <w:divs>
    <w:div w:id="739910083">
      <w:bodyDiv w:val="1"/>
      <w:marLeft w:val="0"/>
      <w:marRight w:val="0"/>
      <w:marTop w:val="0"/>
      <w:marBottom w:val="0"/>
      <w:divBdr>
        <w:top w:val="none" w:sz="0" w:space="0" w:color="auto"/>
        <w:left w:val="none" w:sz="0" w:space="0" w:color="auto"/>
        <w:bottom w:val="none" w:sz="0" w:space="0" w:color="auto"/>
        <w:right w:val="none" w:sz="0" w:space="0" w:color="auto"/>
      </w:divBdr>
      <w:divsChild>
        <w:div w:id="342515903">
          <w:marLeft w:val="0"/>
          <w:marRight w:val="0"/>
          <w:marTop w:val="0"/>
          <w:marBottom w:val="0"/>
          <w:divBdr>
            <w:top w:val="none" w:sz="0" w:space="0" w:color="auto"/>
            <w:left w:val="none" w:sz="0" w:space="0" w:color="auto"/>
            <w:bottom w:val="none" w:sz="0" w:space="0" w:color="auto"/>
            <w:right w:val="none" w:sz="0" w:space="0" w:color="auto"/>
          </w:divBdr>
          <w:divsChild>
            <w:div w:id="1647935347">
              <w:marLeft w:val="0"/>
              <w:marRight w:val="0"/>
              <w:marTop w:val="0"/>
              <w:marBottom w:val="0"/>
              <w:divBdr>
                <w:top w:val="none" w:sz="0" w:space="0" w:color="auto"/>
                <w:left w:val="none" w:sz="0" w:space="0" w:color="auto"/>
                <w:bottom w:val="none" w:sz="0" w:space="0" w:color="auto"/>
                <w:right w:val="none" w:sz="0" w:space="0" w:color="auto"/>
              </w:divBdr>
              <w:divsChild>
                <w:div w:id="823812579">
                  <w:marLeft w:val="0"/>
                  <w:marRight w:val="0"/>
                  <w:marTop w:val="100"/>
                  <w:marBottom w:val="100"/>
                  <w:divBdr>
                    <w:top w:val="none" w:sz="0" w:space="0" w:color="auto"/>
                    <w:left w:val="none" w:sz="0" w:space="0" w:color="auto"/>
                    <w:bottom w:val="none" w:sz="0" w:space="0" w:color="auto"/>
                    <w:right w:val="none" w:sz="0" w:space="0" w:color="auto"/>
                  </w:divBdr>
                  <w:divsChild>
                    <w:div w:id="255286016">
                      <w:marLeft w:val="0"/>
                      <w:marRight w:val="0"/>
                      <w:marTop w:val="0"/>
                      <w:marBottom w:val="0"/>
                      <w:divBdr>
                        <w:top w:val="none" w:sz="0" w:space="0" w:color="auto"/>
                        <w:left w:val="none" w:sz="0" w:space="0" w:color="auto"/>
                        <w:bottom w:val="none" w:sz="0" w:space="0" w:color="auto"/>
                        <w:right w:val="none" w:sz="0" w:space="0" w:color="auto"/>
                      </w:divBdr>
                      <w:divsChild>
                        <w:div w:id="1331832208">
                          <w:marLeft w:val="0"/>
                          <w:marRight w:val="0"/>
                          <w:marTop w:val="0"/>
                          <w:marBottom w:val="0"/>
                          <w:divBdr>
                            <w:top w:val="single" w:sz="2" w:space="0" w:color="CCCCCC"/>
                            <w:left w:val="single" w:sz="6" w:space="11" w:color="CCCCCC"/>
                            <w:bottom w:val="single" w:sz="2" w:space="0" w:color="CCCCCC"/>
                            <w:right w:val="single" w:sz="6" w:space="11" w:color="CCCCCC"/>
                          </w:divBdr>
                          <w:divsChild>
                            <w:div w:id="754398657">
                              <w:marLeft w:val="0"/>
                              <w:marRight w:val="0"/>
                              <w:marTop w:val="0"/>
                              <w:marBottom w:val="0"/>
                              <w:divBdr>
                                <w:top w:val="none" w:sz="0" w:space="0" w:color="auto"/>
                                <w:left w:val="none" w:sz="0" w:space="0" w:color="auto"/>
                                <w:bottom w:val="none" w:sz="0" w:space="0" w:color="auto"/>
                                <w:right w:val="none" w:sz="0" w:space="0" w:color="auto"/>
                              </w:divBdr>
                              <w:divsChild>
                                <w:div w:id="835346031">
                                  <w:marLeft w:val="0"/>
                                  <w:marRight w:val="0"/>
                                  <w:marTop w:val="0"/>
                                  <w:marBottom w:val="0"/>
                                  <w:divBdr>
                                    <w:top w:val="none" w:sz="0" w:space="0" w:color="auto"/>
                                    <w:left w:val="none" w:sz="0" w:space="0" w:color="auto"/>
                                    <w:bottom w:val="none" w:sz="0" w:space="0" w:color="auto"/>
                                    <w:right w:val="none" w:sz="0" w:space="0" w:color="auto"/>
                                  </w:divBdr>
                                  <w:divsChild>
                                    <w:div w:id="403071164">
                                      <w:marLeft w:val="0"/>
                                      <w:marRight w:val="0"/>
                                      <w:marTop w:val="0"/>
                                      <w:marBottom w:val="0"/>
                                      <w:divBdr>
                                        <w:top w:val="none" w:sz="0" w:space="0" w:color="auto"/>
                                        <w:left w:val="none" w:sz="0" w:space="0" w:color="auto"/>
                                        <w:bottom w:val="none" w:sz="0" w:space="0" w:color="auto"/>
                                        <w:right w:val="none" w:sz="0" w:space="0" w:color="auto"/>
                                      </w:divBdr>
                                      <w:divsChild>
                                        <w:div w:id="868101187">
                                          <w:marLeft w:val="0"/>
                                          <w:marRight w:val="0"/>
                                          <w:marTop w:val="0"/>
                                          <w:marBottom w:val="0"/>
                                          <w:divBdr>
                                            <w:top w:val="none" w:sz="0" w:space="0" w:color="auto"/>
                                            <w:left w:val="none" w:sz="0" w:space="0" w:color="auto"/>
                                            <w:bottom w:val="none" w:sz="0" w:space="0" w:color="auto"/>
                                            <w:right w:val="none" w:sz="0" w:space="0" w:color="auto"/>
                                          </w:divBdr>
                                          <w:divsChild>
                                            <w:div w:id="1161044275">
                                              <w:marLeft w:val="0"/>
                                              <w:marRight w:val="0"/>
                                              <w:marTop w:val="0"/>
                                              <w:marBottom w:val="0"/>
                                              <w:divBdr>
                                                <w:top w:val="none" w:sz="0" w:space="0" w:color="auto"/>
                                                <w:left w:val="none" w:sz="0" w:space="0" w:color="auto"/>
                                                <w:bottom w:val="none" w:sz="0" w:space="0" w:color="auto"/>
                                                <w:right w:val="none" w:sz="0" w:space="0" w:color="auto"/>
                                              </w:divBdr>
                                              <w:divsChild>
                                                <w:div w:id="1009336220">
                                                  <w:marLeft w:val="0"/>
                                                  <w:marRight w:val="0"/>
                                                  <w:marTop w:val="0"/>
                                                  <w:marBottom w:val="0"/>
                                                  <w:divBdr>
                                                    <w:top w:val="none" w:sz="0" w:space="0" w:color="auto"/>
                                                    <w:left w:val="none" w:sz="0" w:space="0" w:color="auto"/>
                                                    <w:bottom w:val="none" w:sz="0" w:space="0" w:color="auto"/>
                                                    <w:right w:val="none" w:sz="0" w:space="0" w:color="auto"/>
                                                  </w:divBdr>
                                                </w:div>
                                                <w:div w:id="951935441">
                                                  <w:marLeft w:val="0"/>
                                                  <w:marRight w:val="0"/>
                                                  <w:marTop w:val="0"/>
                                                  <w:marBottom w:val="0"/>
                                                  <w:divBdr>
                                                    <w:top w:val="none" w:sz="0" w:space="0" w:color="auto"/>
                                                    <w:left w:val="none" w:sz="0" w:space="0" w:color="auto"/>
                                                    <w:bottom w:val="none" w:sz="0" w:space="0" w:color="auto"/>
                                                    <w:right w:val="none" w:sz="0" w:space="0" w:color="auto"/>
                                                  </w:divBdr>
                                                  <w:divsChild>
                                                    <w:div w:id="225141121">
                                                      <w:marLeft w:val="0"/>
                                                      <w:marRight w:val="0"/>
                                                      <w:marTop w:val="0"/>
                                                      <w:marBottom w:val="0"/>
                                                      <w:divBdr>
                                                        <w:top w:val="none" w:sz="0" w:space="0" w:color="auto"/>
                                                        <w:left w:val="none" w:sz="0" w:space="0" w:color="auto"/>
                                                        <w:bottom w:val="single" w:sz="8" w:space="2" w:color="F4B29B"/>
                                                        <w:right w:val="none" w:sz="0" w:space="0" w:color="auto"/>
                                                      </w:divBdr>
                                                    </w:div>
                                                    <w:div w:id="621695040">
                                                      <w:marLeft w:val="0"/>
                                                      <w:marRight w:val="0"/>
                                                      <w:marTop w:val="0"/>
                                                      <w:marBottom w:val="0"/>
                                                      <w:divBdr>
                                                        <w:top w:val="none" w:sz="0" w:space="0" w:color="auto"/>
                                                        <w:left w:val="none" w:sz="0" w:space="0" w:color="auto"/>
                                                        <w:bottom w:val="single" w:sz="8" w:space="2" w:color="F4B29B"/>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ites.google.com/site/abcelearning02/syllabus/6---calcul-pratique-des-hangars-industriels/6-3-portiques-a-ames-pleines/6-3-9-calcul-des-platines-et-des-ancrages-en-pied-de-poteaux/image152.png?attredirects=0"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s://sites.google.com/site/abcelearning02/syllabus/6---calcul-pratique-des-hangars-industriels/6-3-portiques-a-ames-pleines/6-3-9-calcul-des-platines-et-des-ancrages-en-pied-de-poteaux/image154.png?attredirects=0" TargetMode="Externa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google.com/site/abcelearning02/syllabus/6---calcul-pratique-des-hangars-industriels/6-3-portiques-a-ames-pleines/6-3-9-calcul-des-platines-et-des-ancrages-en-pied-de-poteaux/image148.png?attredirects=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sites.google.com/site/abcelearning02/syllabus/6---calcul-pratique-des-hangars-industriels/6-3-portiques-a-ames-pleines/6-3-9-calcul-des-platines-et-des-ancrages-en-pied-de-poteaux/image153.png?attredirects=0" TargetMode="External"/><Relationship Id="rId23" Type="http://schemas.openxmlformats.org/officeDocument/2006/relationships/glossaryDocument" Target="glossary/document.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s://sites.google.com/site/abcelearning02/syllabus/6---calcul-pratique-des-hangars-industriels/6-3-portiques-a-ames-pleines/6-3-9-calcul-des-platines-et-des-ancrages-en-pied-de-poteaux/image145.png?attredirects=0" TargetMode="External"/><Relationship Id="rId14" Type="http://schemas.openxmlformats.org/officeDocument/2006/relationships/image" Target="media/image4.png"/><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6F21CDE0971421DB68C5F640ACC2040"/>
        <w:category>
          <w:name w:val="Général"/>
          <w:gallery w:val="placeholder"/>
        </w:category>
        <w:types>
          <w:type w:val="bbPlcHdr"/>
        </w:types>
        <w:behaviors>
          <w:behavior w:val="content"/>
        </w:behaviors>
        <w:guid w:val="{0123F98A-E510-4B9B-A203-D54795800FC1}"/>
      </w:docPartPr>
      <w:docPartBody>
        <w:p w:rsidR="0056111A" w:rsidRDefault="008D1E93" w:rsidP="008D1E93">
          <w:pPr>
            <w:pStyle w:val="F6F21CDE0971421DB68C5F640ACC2040"/>
          </w:pPr>
          <w:r>
            <w:rPr>
              <w:rStyle w:val="Textedelespacerserv"/>
            </w:rPr>
            <w:t>[Auteur]</w:t>
          </w:r>
        </w:p>
      </w:docPartBody>
    </w:docPart>
    <w:docPart>
      <w:docPartPr>
        <w:name w:val="6E4E145EF8B049A396065180ADEBA0BA"/>
        <w:category>
          <w:name w:val="Général"/>
          <w:gallery w:val="placeholder"/>
        </w:category>
        <w:types>
          <w:type w:val="bbPlcHdr"/>
        </w:types>
        <w:behaviors>
          <w:behavior w:val="content"/>
        </w:behaviors>
        <w:guid w:val="{709B7B38-16AA-4D81-99D6-163F4ADB5570}"/>
      </w:docPartPr>
      <w:docPartBody>
        <w:p w:rsidR="0056111A" w:rsidRDefault="008D1E93" w:rsidP="008D1E93">
          <w:pPr>
            <w:pStyle w:val="6E4E145EF8B049A396065180ADEBA0BA"/>
          </w:pPr>
          <w:r>
            <w:rPr>
              <w:color w:val="4F81BD" w:themeColor="accent1"/>
              <w:sz w:val="20"/>
              <w:szCs w:val="20"/>
            </w:rPr>
            <w:t>[Titre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8D1E93"/>
    <w:rsid w:val="00023947"/>
    <w:rsid w:val="000538E6"/>
    <w:rsid w:val="00154B15"/>
    <w:rsid w:val="001A3CBB"/>
    <w:rsid w:val="00426187"/>
    <w:rsid w:val="004828D4"/>
    <w:rsid w:val="0056111A"/>
    <w:rsid w:val="008D1E93"/>
    <w:rsid w:val="00C132B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B1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0C720C922C748498AC01B9D86396D9B">
    <w:name w:val="B0C720C922C748498AC01B9D86396D9B"/>
    <w:rsid w:val="008D1E93"/>
  </w:style>
  <w:style w:type="character" w:customStyle="1" w:styleId="Textedelespacerserv">
    <w:name w:val="Texte de l’espace réservé"/>
    <w:basedOn w:val="Policepardfaut"/>
    <w:uiPriority w:val="99"/>
    <w:semiHidden/>
    <w:rsid w:val="008D1E93"/>
    <w:rPr>
      <w:color w:val="808080"/>
    </w:rPr>
  </w:style>
  <w:style w:type="paragraph" w:customStyle="1" w:styleId="F6F21CDE0971421DB68C5F640ACC2040">
    <w:name w:val="F6F21CDE0971421DB68C5F640ACC2040"/>
    <w:rsid w:val="008D1E93"/>
  </w:style>
  <w:style w:type="paragraph" w:customStyle="1" w:styleId="6E4E145EF8B049A396065180ADEBA0BA">
    <w:name w:val="6E4E145EF8B049A396065180ADEBA0BA"/>
    <w:rsid w:val="008D1E93"/>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76C060-D840-4CC9-84EA-D052E81842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779</Words>
  <Characters>4289</Characters>
  <Application>Microsoft Office Word</Application>
  <DocSecurity>0</DocSecurity>
  <Lines>35</Lines>
  <Paragraphs>10</Paragraphs>
  <ScaleCrop>false</ScaleCrop>
  <HeadingPairs>
    <vt:vector size="2" baseType="variant">
      <vt:variant>
        <vt:lpstr>Titre</vt:lpstr>
      </vt:variant>
      <vt:variant>
        <vt:i4>1</vt:i4>
      </vt:variant>
    </vt:vector>
  </HeadingPairs>
  <TitlesOfParts>
    <vt:vector size="1" baseType="lpstr">
      <vt:lpstr>CHAPITRE II : </vt:lpstr>
    </vt:vector>
  </TitlesOfParts>
  <Company/>
  <LinksUpToDate>false</LinksUpToDate>
  <CharactersWithSpaces>5058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CHAPITRE 4:</dc:title>
  <dc:creator>Chargée du module : chadli mounira</dc:creator>
  <cp:lastModifiedBy>vaio</cp:lastModifiedBy>
  <cp:revision>4</cp:revision>
  <dcterms:created xsi:type="dcterms:W3CDTF">2022-11-05T18:02:00Z</dcterms:created>
  <dcterms:modified xsi:type="dcterms:W3CDTF">2022-11-05T18:21:00Z</dcterms:modified>
</cp:coreProperties>
</file>