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B9" w:rsidRPr="00761E13" w:rsidRDefault="00B05EB9" w:rsidP="00B05EB9">
      <w:pPr>
        <w:tabs>
          <w:tab w:val="left" w:pos="1780"/>
        </w:tabs>
        <w:spacing w:after="0"/>
        <w:jc w:val="center"/>
        <w:rPr>
          <w:b/>
          <w:bCs/>
          <w:lang w:val="fr-FR"/>
        </w:rPr>
      </w:pPr>
      <w:r w:rsidRPr="000F0460">
        <w:rPr>
          <w:rFonts w:asciiTheme="majorBidi" w:hAnsiTheme="majorBidi" w:cstheme="majorBidi"/>
          <w:b/>
          <w:bCs/>
          <w:sz w:val="28"/>
          <w:szCs w:val="28"/>
          <w:lang w:val="fr-FR"/>
        </w:rPr>
        <w:t>CHAP. VI      LES ROCHES SEDIMENTAIRES</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rPr>
      </w:pPr>
      <w:r w:rsidRPr="000F0460">
        <w:rPr>
          <w:rFonts w:asciiTheme="majorBidi" w:hAnsiTheme="majorBidi" w:cstheme="majorBidi"/>
          <w:b/>
          <w:bCs/>
          <w:sz w:val="24"/>
          <w:szCs w:val="24"/>
          <w:lang w:val="fr-FR"/>
        </w:rPr>
        <w:t>Processus de formation</w:t>
      </w:r>
      <w:r w:rsidRPr="000F0460">
        <w:rPr>
          <w:rFonts w:asciiTheme="majorBidi" w:hAnsiTheme="majorBidi" w:cstheme="majorBidi"/>
          <w:b/>
          <w:bCs/>
          <w:sz w:val="24"/>
          <w:szCs w:val="24"/>
        </w:rPr>
        <w:t xml:space="preserve"> </w:t>
      </w:r>
    </w:p>
    <w:p w:rsidR="00B05EB9" w:rsidRPr="000F0460" w:rsidRDefault="00B05EB9" w:rsidP="00B05EB9">
      <w:pPr>
        <w:tabs>
          <w:tab w:val="left" w:pos="1780"/>
        </w:tabs>
        <w:spacing w:after="0"/>
        <w:rPr>
          <w:rFonts w:asciiTheme="majorBidi" w:hAnsiTheme="majorBidi" w:cstheme="majorBidi"/>
          <w:sz w:val="24"/>
          <w:szCs w:val="24"/>
        </w:rPr>
      </w:pPr>
      <w:r w:rsidRPr="000F0460">
        <w:rPr>
          <w:rFonts w:asciiTheme="majorBidi" w:hAnsiTheme="majorBidi" w:cstheme="majorBidi"/>
          <w:sz w:val="24"/>
          <w:szCs w:val="24"/>
        </w:rPr>
        <w:t xml:space="preserve">Quatre processus conduisent à la formation des roches sédimentaires: </w:t>
      </w:r>
      <w:r w:rsidRPr="000F0460">
        <w:rPr>
          <w:rFonts w:asciiTheme="majorBidi" w:hAnsiTheme="majorBidi" w:cstheme="majorBidi"/>
          <w:b/>
          <w:bCs/>
          <w:sz w:val="24"/>
          <w:szCs w:val="24"/>
        </w:rPr>
        <w:t xml:space="preserve">l'altération </w:t>
      </w:r>
      <w:r w:rsidR="005310BC">
        <w:rPr>
          <w:rFonts w:asciiTheme="majorBidi" w:hAnsiTheme="majorBidi" w:cstheme="majorBidi" w:hint="cs"/>
          <w:b/>
          <w:bCs/>
          <w:sz w:val="24"/>
          <w:szCs w:val="24"/>
          <w:rtl/>
          <w:lang w:bidi="ar-DZ"/>
        </w:rPr>
        <w:t>التجوية</w:t>
      </w:r>
      <w:r w:rsidRPr="000F0460">
        <w:rPr>
          <w:rFonts w:asciiTheme="majorBidi" w:hAnsiTheme="majorBidi" w:cstheme="majorBidi"/>
          <w:sz w:val="24"/>
          <w:szCs w:val="24"/>
        </w:rPr>
        <w:t xml:space="preserve">superficielle des matériaux qui produit des particules terrigènes, </w:t>
      </w:r>
      <w:r w:rsidRPr="000F0460">
        <w:rPr>
          <w:rFonts w:asciiTheme="majorBidi" w:hAnsiTheme="majorBidi" w:cstheme="majorBidi"/>
          <w:b/>
          <w:bCs/>
          <w:sz w:val="24"/>
          <w:szCs w:val="24"/>
        </w:rPr>
        <w:t>le transport</w:t>
      </w:r>
      <w:r w:rsidR="005310BC">
        <w:rPr>
          <w:rFonts w:asciiTheme="majorBidi" w:hAnsiTheme="majorBidi" w:cstheme="majorBidi" w:hint="cs"/>
          <w:b/>
          <w:bCs/>
          <w:sz w:val="24"/>
          <w:szCs w:val="24"/>
          <w:rtl/>
        </w:rPr>
        <w:t xml:space="preserve"> النقل </w:t>
      </w:r>
      <w:r w:rsidRPr="000F0460">
        <w:rPr>
          <w:rFonts w:asciiTheme="majorBidi" w:hAnsiTheme="majorBidi" w:cstheme="majorBidi"/>
          <w:b/>
          <w:bCs/>
          <w:sz w:val="24"/>
          <w:szCs w:val="24"/>
        </w:rPr>
        <w:t xml:space="preserve"> </w:t>
      </w:r>
      <w:r w:rsidRPr="000F0460">
        <w:rPr>
          <w:rFonts w:asciiTheme="majorBidi" w:hAnsiTheme="majorBidi" w:cstheme="majorBidi"/>
          <w:sz w:val="24"/>
          <w:szCs w:val="24"/>
        </w:rPr>
        <w:t xml:space="preserve">de ces particules par les cours d'eau, le vent ou la glace qui amène ces particules dans le milieu de dépôt, </w:t>
      </w:r>
      <w:r w:rsidRPr="000F0460">
        <w:rPr>
          <w:rFonts w:asciiTheme="majorBidi" w:hAnsiTheme="majorBidi" w:cstheme="majorBidi"/>
          <w:b/>
          <w:bCs/>
          <w:sz w:val="24"/>
          <w:szCs w:val="24"/>
        </w:rPr>
        <w:t>la sédimentation</w:t>
      </w:r>
      <w:r w:rsidR="0067048F">
        <w:rPr>
          <w:rFonts w:asciiTheme="majorBidi" w:hAnsiTheme="majorBidi" w:cstheme="majorBidi" w:hint="cs"/>
          <w:b/>
          <w:bCs/>
          <w:sz w:val="24"/>
          <w:szCs w:val="24"/>
          <w:rtl/>
        </w:rPr>
        <w:t xml:space="preserve"> الترس</w:t>
      </w:r>
      <w:r w:rsidR="005310BC">
        <w:rPr>
          <w:rFonts w:asciiTheme="majorBidi" w:hAnsiTheme="majorBidi" w:cstheme="majorBidi" w:hint="cs"/>
          <w:b/>
          <w:bCs/>
          <w:sz w:val="24"/>
          <w:szCs w:val="24"/>
          <w:rtl/>
        </w:rPr>
        <w:t xml:space="preserve">ب </w:t>
      </w:r>
      <w:r w:rsidRPr="000F0460">
        <w:rPr>
          <w:rFonts w:asciiTheme="majorBidi" w:hAnsiTheme="majorBidi" w:cstheme="majorBidi"/>
          <w:sz w:val="24"/>
          <w:szCs w:val="24"/>
        </w:rPr>
        <w:t xml:space="preserve"> qui fait que ces particules se déposent dans un milieu donné pour former un sédiment et, finalement, </w:t>
      </w:r>
      <w:r w:rsidRPr="000F0460">
        <w:rPr>
          <w:rFonts w:asciiTheme="majorBidi" w:hAnsiTheme="majorBidi" w:cstheme="majorBidi"/>
          <w:b/>
          <w:bCs/>
          <w:sz w:val="24"/>
          <w:szCs w:val="24"/>
        </w:rPr>
        <w:t>la diagenèse</w:t>
      </w:r>
      <w:r w:rsidR="005310BC">
        <w:rPr>
          <w:rFonts w:asciiTheme="majorBidi" w:hAnsiTheme="majorBidi" w:cstheme="majorBidi" w:hint="cs"/>
          <w:b/>
          <w:bCs/>
          <w:sz w:val="24"/>
          <w:szCs w:val="24"/>
          <w:rtl/>
        </w:rPr>
        <w:t xml:space="preserve"> </w:t>
      </w:r>
      <w:proofErr w:type="spellStart"/>
      <w:r w:rsidR="005310BC">
        <w:rPr>
          <w:rFonts w:asciiTheme="majorBidi" w:hAnsiTheme="majorBidi" w:cstheme="majorBidi" w:hint="cs"/>
          <w:b/>
          <w:bCs/>
          <w:sz w:val="24"/>
          <w:szCs w:val="24"/>
          <w:rtl/>
        </w:rPr>
        <w:t>التحور</w:t>
      </w:r>
      <w:proofErr w:type="spellEnd"/>
      <w:r w:rsidR="005310BC">
        <w:rPr>
          <w:rFonts w:asciiTheme="majorBidi" w:hAnsiTheme="majorBidi" w:cstheme="majorBidi" w:hint="cs"/>
          <w:b/>
          <w:bCs/>
          <w:sz w:val="24"/>
          <w:szCs w:val="24"/>
          <w:rtl/>
        </w:rPr>
        <w:t xml:space="preserve"> </w:t>
      </w:r>
      <w:r w:rsidRPr="000F0460">
        <w:rPr>
          <w:rFonts w:asciiTheme="majorBidi" w:hAnsiTheme="majorBidi" w:cstheme="majorBidi"/>
          <w:b/>
          <w:bCs/>
          <w:sz w:val="24"/>
          <w:szCs w:val="24"/>
        </w:rPr>
        <w:t xml:space="preserve"> </w:t>
      </w:r>
      <w:r w:rsidRPr="000F0460">
        <w:rPr>
          <w:rFonts w:asciiTheme="majorBidi" w:hAnsiTheme="majorBidi" w:cstheme="majorBidi"/>
          <w:sz w:val="24"/>
          <w:szCs w:val="24"/>
        </w:rPr>
        <w:t xml:space="preserve">qui transforme le sédiment en roche sédimentaire. </w:t>
      </w:r>
    </w:p>
    <w:p w:rsidR="00B05EB9" w:rsidRPr="000F0460" w:rsidRDefault="00B05EB9" w:rsidP="00B05EB9">
      <w:pPr>
        <w:tabs>
          <w:tab w:val="left" w:pos="1780"/>
        </w:tabs>
        <w:spacing w:after="0"/>
        <w:rPr>
          <w:rFonts w:asciiTheme="majorBidi" w:hAnsiTheme="majorBidi" w:cstheme="majorBidi"/>
          <w:sz w:val="24"/>
          <w:szCs w:val="24"/>
        </w:rPr>
      </w:pPr>
    </w:p>
    <w:p w:rsidR="00B05EB9" w:rsidRPr="00432989" w:rsidRDefault="00B05EB9" w:rsidP="00B05EB9">
      <w:pPr>
        <w:pStyle w:val="Paragraphedeliste"/>
        <w:numPr>
          <w:ilvl w:val="0"/>
          <w:numId w:val="12"/>
        </w:numPr>
        <w:tabs>
          <w:tab w:val="left" w:pos="1780"/>
        </w:tabs>
        <w:spacing w:after="0"/>
        <w:rPr>
          <w:rFonts w:asciiTheme="majorBidi" w:hAnsiTheme="majorBidi" w:cstheme="majorBidi"/>
          <w:sz w:val="24"/>
          <w:szCs w:val="24"/>
        </w:rPr>
      </w:pPr>
      <w:r w:rsidRPr="00432989">
        <w:rPr>
          <w:rFonts w:asciiTheme="majorBidi" w:hAnsiTheme="majorBidi" w:cstheme="majorBidi"/>
          <w:b/>
          <w:bCs/>
          <w:sz w:val="24"/>
          <w:szCs w:val="24"/>
        </w:rPr>
        <w:t>DIAGENESE</w:t>
      </w:r>
      <w:r w:rsidRPr="00432989">
        <w:rPr>
          <w:rFonts w:asciiTheme="majorBidi" w:hAnsiTheme="majorBidi" w:cstheme="majorBidi"/>
          <w:sz w:val="24"/>
          <w:szCs w:val="24"/>
        </w:rPr>
        <w:t> :</w:t>
      </w:r>
      <w:r w:rsidR="00314166">
        <w:rPr>
          <w:rFonts w:asciiTheme="majorBidi" w:hAnsiTheme="majorBidi" w:cstheme="majorBidi"/>
          <w:sz w:val="24"/>
          <w:szCs w:val="24"/>
        </w:rPr>
        <w:t xml:space="preserve"> </w:t>
      </w:r>
      <w:proofErr w:type="spellStart"/>
      <w:r w:rsidR="00314166">
        <w:rPr>
          <w:rFonts w:asciiTheme="majorBidi" w:hAnsiTheme="majorBidi" w:cstheme="majorBidi" w:hint="cs"/>
          <w:b/>
          <w:bCs/>
          <w:sz w:val="24"/>
          <w:szCs w:val="24"/>
          <w:rtl/>
          <w:lang w:val="fr-FR" w:bidi="ar-DZ"/>
        </w:rPr>
        <w:t>تغيرمابعدي</w:t>
      </w:r>
      <w:proofErr w:type="spellEnd"/>
      <w:r w:rsidR="00314166">
        <w:rPr>
          <w:rFonts w:asciiTheme="majorBidi" w:hAnsiTheme="majorBidi" w:cstheme="majorBidi" w:hint="cs"/>
          <w:b/>
          <w:bCs/>
          <w:sz w:val="24"/>
          <w:szCs w:val="24"/>
          <w:rtl/>
          <w:lang w:val="fr-FR" w:bidi="ar-DZ"/>
        </w:rPr>
        <w:t xml:space="preserve"> (التحوير) أو</w:t>
      </w:r>
      <w:r w:rsidR="00432989" w:rsidRPr="005310BC">
        <w:rPr>
          <w:rFonts w:asciiTheme="majorBidi" w:hAnsiTheme="majorBidi" w:cstheme="majorBidi" w:hint="cs"/>
          <w:b/>
          <w:bCs/>
          <w:sz w:val="24"/>
          <w:szCs w:val="24"/>
          <w:rtl/>
          <w:lang w:val="fr-FR" w:bidi="ar-DZ"/>
        </w:rPr>
        <w:t xml:space="preserve"> </w:t>
      </w:r>
      <w:proofErr w:type="spellStart"/>
      <w:r w:rsidR="00432989" w:rsidRPr="005310BC">
        <w:rPr>
          <w:rFonts w:asciiTheme="majorBidi" w:hAnsiTheme="majorBidi" w:cstheme="majorBidi" w:hint="cs"/>
          <w:b/>
          <w:bCs/>
          <w:sz w:val="24"/>
          <w:szCs w:val="24"/>
          <w:rtl/>
          <w:lang w:val="fr-FR" w:bidi="ar-DZ"/>
        </w:rPr>
        <w:t>التحور</w:t>
      </w:r>
      <w:proofErr w:type="spellEnd"/>
      <w:r w:rsidRPr="005310BC">
        <w:rPr>
          <w:rFonts w:asciiTheme="majorBidi" w:hAnsiTheme="majorBidi" w:cstheme="majorBidi"/>
          <w:b/>
          <w:bCs/>
          <w:sz w:val="24"/>
          <w:szCs w:val="24"/>
        </w:rPr>
        <w:t xml:space="preserve"> </w:t>
      </w:r>
      <w:r w:rsidRPr="00432989">
        <w:rPr>
          <w:rFonts w:asciiTheme="majorBidi" w:hAnsiTheme="majorBidi" w:cstheme="majorBidi"/>
          <w:sz w:val="24"/>
          <w:szCs w:val="24"/>
        </w:rPr>
        <w:t>on appelle diagenèse les transformations physiques, chimiques et biochimiques que subissent les sédiments après leur dépôt et qui les transforment en roches sédimentaires consolidées, sauf les hydrocarbures qui demeurent liquides ou même gazeux après la diagenèse.</w:t>
      </w:r>
    </w:p>
    <w:p w:rsidR="00B05EB9" w:rsidRPr="005310BC" w:rsidRDefault="00B05EB9" w:rsidP="00B05EB9">
      <w:pPr>
        <w:tabs>
          <w:tab w:val="left" w:pos="1780"/>
        </w:tabs>
        <w:spacing w:after="0"/>
        <w:rPr>
          <w:rFonts w:asciiTheme="majorBidi" w:hAnsiTheme="majorBidi" w:cstheme="majorBidi"/>
          <w:sz w:val="24"/>
          <w:szCs w:val="24"/>
        </w:rPr>
      </w:pPr>
      <w:r w:rsidRPr="005310BC">
        <w:rPr>
          <w:rFonts w:asciiTheme="majorBidi" w:hAnsiTheme="majorBidi" w:cstheme="majorBidi"/>
          <w:b/>
          <w:bCs/>
          <w:sz w:val="24"/>
          <w:szCs w:val="24"/>
        </w:rPr>
        <w:t>Les phases de la diagenèse</w:t>
      </w:r>
      <w:r w:rsidR="005310BC">
        <w:rPr>
          <w:rFonts w:asciiTheme="majorBidi" w:hAnsiTheme="majorBidi" w:cstheme="majorBidi" w:hint="cs"/>
          <w:b/>
          <w:bCs/>
          <w:sz w:val="24"/>
          <w:szCs w:val="24"/>
          <w:rtl/>
          <w:lang w:val="fr-FR"/>
        </w:rPr>
        <w:t xml:space="preserve"> مراحل </w:t>
      </w:r>
      <w:proofErr w:type="spellStart"/>
      <w:r w:rsidR="005310BC">
        <w:rPr>
          <w:rFonts w:asciiTheme="majorBidi" w:hAnsiTheme="majorBidi" w:cstheme="majorBidi" w:hint="cs"/>
          <w:b/>
          <w:bCs/>
          <w:sz w:val="24"/>
          <w:szCs w:val="24"/>
          <w:rtl/>
          <w:lang w:val="fr-FR"/>
        </w:rPr>
        <w:t>التحور</w:t>
      </w:r>
      <w:proofErr w:type="spellEnd"/>
      <w:r w:rsidR="005310BC">
        <w:rPr>
          <w:rFonts w:asciiTheme="majorBidi" w:hAnsiTheme="majorBidi" w:cstheme="majorBidi" w:hint="cs"/>
          <w:b/>
          <w:bCs/>
          <w:sz w:val="24"/>
          <w:szCs w:val="24"/>
          <w:rtl/>
          <w:lang w:val="fr-FR"/>
        </w:rPr>
        <w:t xml:space="preserve"> </w:t>
      </w:r>
      <w:r w:rsidRPr="005310BC">
        <w:rPr>
          <w:rFonts w:asciiTheme="majorBidi" w:hAnsiTheme="majorBidi" w:cstheme="majorBidi"/>
          <w:sz w:val="24"/>
          <w:szCs w:val="24"/>
        </w:rPr>
        <w:t> : l’évolution diagénétique peut être divisée en quatre phases principales de durée inégale et croissante :</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Déposition </w:t>
      </w:r>
      <w:r w:rsidR="0067048F">
        <w:rPr>
          <w:rFonts w:asciiTheme="majorBidi" w:hAnsiTheme="majorBidi" w:cstheme="majorBidi" w:hint="cs"/>
          <w:b/>
          <w:bCs/>
          <w:sz w:val="24"/>
          <w:szCs w:val="24"/>
          <w:rtl/>
          <w:lang w:val="fr-FR"/>
        </w:rPr>
        <w:t xml:space="preserve"> </w:t>
      </w:r>
      <w:proofErr w:type="spellStart"/>
      <w:r w:rsidR="0067048F">
        <w:rPr>
          <w:rFonts w:asciiTheme="majorBidi" w:hAnsiTheme="majorBidi" w:cstheme="majorBidi" w:hint="cs"/>
          <w:b/>
          <w:bCs/>
          <w:sz w:val="24"/>
          <w:szCs w:val="24"/>
          <w:rtl/>
          <w:lang w:val="fr-FR"/>
        </w:rPr>
        <w:t>التوضع</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accumulation des sédiments et début de dégradation de la matière organique.</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La compaction</w:t>
      </w:r>
      <w:r w:rsidR="0067048F">
        <w:rPr>
          <w:rFonts w:asciiTheme="majorBidi" w:hAnsiTheme="majorBidi" w:cstheme="majorBidi" w:hint="cs"/>
          <w:b/>
          <w:bCs/>
          <w:sz w:val="24"/>
          <w:szCs w:val="24"/>
          <w:rtl/>
          <w:lang w:val="fr-FR"/>
        </w:rPr>
        <w:t xml:space="preserve"> </w:t>
      </w:r>
      <w:proofErr w:type="spellStart"/>
      <w:proofErr w:type="gramStart"/>
      <w:r w:rsidR="0067048F">
        <w:rPr>
          <w:rFonts w:asciiTheme="majorBidi" w:hAnsiTheme="majorBidi" w:cstheme="majorBidi" w:hint="cs"/>
          <w:b/>
          <w:bCs/>
          <w:sz w:val="24"/>
          <w:szCs w:val="24"/>
          <w:rtl/>
          <w:lang w:val="fr-FR"/>
        </w:rPr>
        <w:t>الإنضغاط</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w:t>
      </w:r>
      <w:proofErr w:type="gramEnd"/>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la réduction du volume poreux par l’expulsion de l’eau.</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La cimentation </w:t>
      </w:r>
      <w:r w:rsidR="0067048F">
        <w:rPr>
          <w:rFonts w:asciiTheme="majorBidi" w:hAnsiTheme="majorBidi" w:cstheme="majorBidi" w:hint="cs"/>
          <w:b/>
          <w:bCs/>
          <w:sz w:val="24"/>
          <w:szCs w:val="24"/>
          <w:rtl/>
          <w:lang w:val="fr-FR"/>
        </w:rPr>
        <w:t xml:space="preserve"> الإلتحام </w:t>
      </w:r>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assemblage des particules par un cim</w:t>
      </w:r>
      <w:r>
        <w:rPr>
          <w:rFonts w:asciiTheme="majorBidi" w:hAnsiTheme="majorBidi" w:cstheme="majorBidi"/>
          <w:sz w:val="24"/>
          <w:szCs w:val="24"/>
          <w:lang w:val="fr-FR"/>
        </w:rPr>
        <w:t>ent.</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La </w:t>
      </w:r>
      <w:proofErr w:type="spellStart"/>
      <w:r w:rsidRPr="000F0460">
        <w:rPr>
          <w:rFonts w:asciiTheme="majorBidi" w:hAnsiTheme="majorBidi" w:cstheme="majorBidi"/>
          <w:b/>
          <w:bCs/>
          <w:sz w:val="24"/>
          <w:szCs w:val="24"/>
          <w:lang w:val="fr-FR"/>
        </w:rPr>
        <w:t>lithification</w:t>
      </w:r>
      <w:proofErr w:type="spellEnd"/>
      <w:r w:rsidR="0067048F">
        <w:rPr>
          <w:rFonts w:asciiTheme="majorBidi" w:hAnsiTheme="majorBidi" w:cstheme="majorBidi" w:hint="cs"/>
          <w:b/>
          <w:bCs/>
          <w:sz w:val="24"/>
          <w:szCs w:val="24"/>
          <w:rtl/>
          <w:lang w:val="fr-FR"/>
        </w:rPr>
        <w:t xml:space="preserve"> </w:t>
      </w:r>
      <w:proofErr w:type="spellStart"/>
      <w:proofErr w:type="gramStart"/>
      <w:r w:rsidR="0067048F">
        <w:rPr>
          <w:rFonts w:asciiTheme="majorBidi" w:hAnsiTheme="majorBidi" w:cstheme="majorBidi" w:hint="cs"/>
          <w:b/>
          <w:bCs/>
          <w:sz w:val="24"/>
          <w:szCs w:val="24"/>
          <w:rtl/>
          <w:lang w:val="fr-FR"/>
        </w:rPr>
        <w:t>التصخر</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w:t>
      </w:r>
      <w:proofErr w:type="gramEnd"/>
      <w:r w:rsidRPr="000F0460">
        <w:rPr>
          <w:rFonts w:asciiTheme="majorBidi" w:hAnsiTheme="majorBidi" w:cstheme="majorBidi"/>
          <w:sz w:val="24"/>
          <w:szCs w:val="24"/>
          <w:lang w:val="fr-FR"/>
        </w:rPr>
        <w:t xml:space="preserve"> transformation d’un sédiment meuble en roche consolidée.</w:t>
      </w:r>
    </w:p>
    <w:p w:rsidR="00B05EB9" w:rsidRPr="000F0460" w:rsidRDefault="00B05EB9" w:rsidP="00B05EB9">
      <w:pPr>
        <w:tabs>
          <w:tab w:val="left" w:pos="1780"/>
        </w:tabs>
        <w:spacing w:after="0"/>
        <w:rPr>
          <w:rFonts w:asciiTheme="majorBidi" w:hAnsiTheme="majorBidi" w:cstheme="majorBidi"/>
          <w:sz w:val="24"/>
          <w:szCs w:val="24"/>
          <w:lang w:val="fr-FR"/>
        </w:rPr>
      </w:pP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propriétés des roches sédimentaires </w:t>
      </w:r>
      <w:proofErr w:type="gramStart"/>
      <w:r w:rsidRPr="000F0460">
        <w:rPr>
          <w:rFonts w:asciiTheme="majorBidi" w:hAnsiTheme="majorBidi" w:cstheme="majorBidi"/>
          <w:b/>
          <w:bCs/>
          <w:sz w:val="24"/>
          <w:szCs w:val="24"/>
          <w:lang w:val="fr-FR"/>
        </w:rPr>
        <w:t>:</w:t>
      </w:r>
      <w:r w:rsidR="008E208B">
        <w:rPr>
          <w:rFonts w:asciiTheme="majorBidi" w:hAnsiTheme="majorBidi" w:cstheme="majorBidi" w:hint="cs"/>
          <w:b/>
          <w:bCs/>
          <w:sz w:val="24"/>
          <w:szCs w:val="24"/>
          <w:rtl/>
          <w:lang w:val="fr-FR"/>
        </w:rPr>
        <w:t>خصائص</w:t>
      </w:r>
      <w:proofErr w:type="gramEnd"/>
      <w:r w:rsidR="008E208B">
        <w:rPr>
          <w:rFonts w:asciiTheme="majorBidi" w:hAnsiTheme="majorBidi" w:cstheme="majorBidi" w:hint="cs"/>
          <w:b/>
          <w:bCs/>
          <w:sz w:val="24"/>
          <w:szCs w:val="24"/>
          <w:rtl/>
          <w:lang w:val="fr-FR"/>
        </w:rPr>
        <w:t xml:space="preserve"> الصخور الرسوبية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Faciès </w:t>
      </w:r>
      <w:r w:rsidR="008E208B">
        <w:rPr>
          <w:rFonts w:asciiTheme="majorBidi" w:hAnsiTheme="majorBidi" w:cstheme="majorBidi" w:hint="cs"/>
          <w:b/>
          <w:bCs/>
          <w:sz w:val="24"/>
          <w:szCs w:val="24"/>
          <w:rtl/>
          <w:lang w:val="fr-FR"/>
        </w:rPr>
        <w:t xml:space="preserve"> السحنة </w:t>
      </w:r>
      <w:r w:rsidRPr="000F0460">
        <w:rPr>
          <w:rFonts w:asciiTheme="majorBidi" w:hAnsiTheme="majorBidi" w:cstheme="majorBidi"/>
          <w:sz w:val="24"/>
          <w:szCs w:val="24"/>
          <w:lang w:val="fr-FR"/>
        </w:rPr>
        <w:t xml:space="preserve">: un faciès c’est l’ensemble des caractères lithologiques et paléontologiques qui définissent un dépôt. Il permet de déterminer les conditions dans lesquelles il s’est formé.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la présence des êtres vivants marins ou lacustres dans un sédiment permet d’affirmer que la roche s’est formée dans ce milieu.</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Solubilité</w:t>
      </w:r>
      <w:r w:rsidR="008E208B">
        <w:rPr>
          <w:rFonts w:asciiTheme="majorBidi" w:hAnsiTheme="majorBidi" w:cstheme="majorBidi" w:hint="cs"/>
          <w:b/>
          <w:bCs/>
          <w:sz w:val="24"/>
          <w:szCs w:val="24"/>
          <w:rtl/>
          <w:lang w:val="fr-FR"/>
        </w:rPr>
        <w:t xml:space="preserve"> التحلل </w:t>
      </w:r>
      <w:r w:rsidR="008E208B" w:rsidRPr="000F0460">
        <w:rPr>
          <w:rFonts w:asciiTheme="majorBidi" w:hAnsiTheme="majorBidi" w:cstheme="majorBidi"/>
          <w:sz w:val="24"/>
          <w:szCs w:val="24"/>
          <w:lang w:val="fr-FR"/>
        </w:rPr>
        <w:t>:</w:t>
      </w:r>
      <w:r w:rsidRPr="000F0460">
        <w:rPr>
          <w:rFonts w:asciiTheme="majorBidi" w:hAnsiTheme="majorBidi" w:cstheme="majorBidi"/>
          <w:sz w:val="24"/>
          <w:szCs w:val="24"/>
          <w:lang w:val="fr-FR"/>
        </w:rPr>
        <w:t xml:space="preserve"> beaucoup de minéraux peuvent </w:t>
      </w:r>
      <w:proofErr w:type="spellStart"/>
      <w:r w:rsidRPr="000F0460">
        <w:rPr>
          <w:rFonts w:asciiTheme="majorBidi" w:hAnsiTheme="majorBidi" w:cstheme="majorBidi"/>
          <w:sz w:val="24"/>
          <w:szCs w:val="24"/>
          <w:lang w:val="fr-FR"/>
        </w:rPr>
        <w:t>etre</w:t>
      </w:r>
      <w:proofErr w:type="spellEnd"/>
      <w:r w:rsidRPr="000F0460">
        <w:rPr>
          <w:rFonts w:asciiTheme="majorBidi" w:hAnsiTheme="majorBidi" w:cstheme="majorBidi"/>
          <w:sz w:val="24"/>
          <w:szCs w:val="24"/>
          <w:lang w:val="fr-FR"/>
        </w:rPr>
        <w:t xml:space="preserve"> dissouts dans l’eau en fonction du pH et de la température.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dans 1litre d’eau on peut dissoudre 13ppm de calcite et 60ppm de dolomite, 2,4g de gypse, 300g de sel gemme etc</w:t>
      </w:r>
      <w:proofErr w:type="gramStart"/>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Porosité, perméabilité</w:t>
      </w:r>
      <w:r w:rsidRPr="000F0460">
        <w:rPr>
          <w:rFonts w:asciiTheme="majorBidi" w:hAnsiTheme="majorBidi" w:cstheme="majorBidi"/>
          <w:sz w:val="24"/>
          <w:szCs w:val="24"/>
          <w:lang w:val="fr-FR"/>
        </w:rPr>
        <w:t> </w:t>
      </w:r>
      <w:r w:rsidR="008E208B" w:rsidRPr="008E208B">
        <w:rPr>
          <w:rFonts w:asciiTheme="majorBidi" w:hAnsiTheme="majorBidi" w:cstheme="majorBidi" w:hint="cs"/>
          <w:b/>
          <w:bCs/>
          <w:sz w:val="24"/>
          <w:szCs w:val="24"/>
          <w:rtl/>
          <w:lang w:val="fr-FR"/>
        </w:rPr>
        <w:t xml:space="preserve">المسامية و </w:t>
      </w:r>
      <w:proofErr w:type="spellStart"/>
      <w:r w:rsidR="008E208B" w:rsidRPr="008E208B">
        <w:rPr>
          <w:rFonts w:asciiTheme="majorBidi" w:hAnsiTheme="majorBidi" w:cstheme="majorBidi" w:hint="cs"/>
          <w:b/>
          <w:bCs/>
          <w:sz w:val="24"/>
          <w:szCs w:val="24"/>
          <w:rtl/>
          <w:lang w:val="fr-FR"/>
        </w:rPr>
        <w:t>النفادية</w:t>
      </w:r>
      <w:proofErr w:type="spellEnd"/>
      <w:r w:rsidR="008E208B" w:rsidRPr="008E208B">
        <w:rPr>
          <w:rFonts w:asciiTheme="majorBidi" w:hAnsiTheme="majorBidi" w:cstheme="majorBidi" w:hint="cs"/>
          <w:b/>
          <w:bCs/>
          <w:sz w:val="24"/>
          <w:szCs w:val="24"/>
          <w:rtl/>
          <w:lang w:val="fr-FR"/>
        </w:rPr>
        <w:t xml:space="preserve"> </w:t>
      </w:r>
      <w:r w:rsidRPr="000F0460">
        <w:rPr>
          <w:rFonts w:asciiTheme="majorBidi" w:hAnsiTheme="majorBidi" w:cstheme="majorBidi"/>
          <w:sz w:val="24"/>
          <w:szCs w:val="24"/>
          <w:lang w:val="fr-FR"/>
        </w:rPr>
        <w:t>: la porosité est le volume des vides contenus dans une roche (exprimé en %) tandis que la perméabilité définit l’aptitude d’une roche à se laisser traverser plus ou moins par un courant fluide (eau, pétrole….)</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Granulométrie</w:t>
      </w:r>
      <w:r w:rsidR="008E208B">
        <w:rPr>
          <w:rFonts w:asciiTheme="majorBidi" w:hAnsiTheme="majorBidi" w:cstheme="majorBidi" w:hint="cs"/>
          <w:b/>
          <w:bCs/>
          <w:sz w:val="24"/>
          <w:szCs w:val="24"/>
          <w:rtl/>
          <w:lang w:val="fr-FR"/>
        </w:rPr>
        <w:t xml:space="preserve"> قياس </w:t>
      </w:r>
      <w:proofErr w:type="gramStart"/>
      <w:r w:rsidR="008E208B">
        <w:rPr>
          <w:rFonts w:asciiTheme="majorBidi" w:hAnsiTheme="majorBidi" w:cstheme="majorBidi" w:hint="cs"/>
          <w:b/>
          <w:bCs/>
          <w:sz w:val="24"/>
          <w:szCs w:val="24"/>
          <w:rtl/>
          <w:lang w:val="fr-FR"/>
        </w:rPr>
        <w:t xml:space="preserve">الحبيبات </w:t>
      </w:r>
      <w:r w:rsidRPr="000F0460">
        <w:rPr>
          <w:rFonts w:asciiTheme="majorBidi" w:hAnsiTheme="majorBidi" w:cstheme="majorBidi"/>
          <w:b/>
          <w:bCs/>
          <w:sz w:val="24"/>
          <w:szCs w:val="24"/>
          <w:lang w:val="fr-FR"/>
        </w:rPr>
        <w:t> </w:t>
      </w:r>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xml:space="preserve"> elle consiste à grouper les constituants d’une roche meuble en classes comprises entre les dimensions données. Elle s’effectue le plus souvent par tamisage.</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principales roches sédimentaires </w:t>
      </w:r>
      <w:proofErr w:type="gramStart"/>
      <w:r w:rsidRPr="000F0460">
        <w:rPr>
          <w:rFonts w:asciiTheme="majorBidi" w:hAnsiTheme="majorBidi" w:cstheme="majorBidi"/>
          <w:b/>
          <w:bCs/>
          <w:sz w:val="24"/>
          <w:szCs w:val="24"/>
          <w:lang w:val="fr-FR"/>
        </w:rPr>
        <w:t>:</w:t>
      </w:r>
      <w:proofErr w:type="spellStart"/>
      <w:r w:rsidR="008E208B">
        <w:rPr>
          <w:rFonts w:asciiTheme="majorBidi" w:hAnsiTheme="majorBidi" w:cstheme="majorBidi" w:hint="cs"/>
          <w:b/>
          <w:bCs/>
          <w:sz w:val="24"/>
          <w:szCs w:val="24"/>
          <w:rtl/>
          <w:lang w:val="fr-FR"/>
        </w:rPr>
        <w:t>اهم</w:t>
      </w:r>
      <w:proofErr w:type="spellEnd"/>
      <w:proofErr w:type="gramEnd"/>
      <w:r w:rsidR="008E208B">
        <w:rPr>
          <w:rFonts w:asciiTheme="majorBidi" w:hAnsiTheme="majorBidi" w:cstheme="majorBidi" w:hint="cs"/>
          <w:b/>
          <w:bCs/>
          <w:sz w:val="24"/>
          <w:szCs w:val="24"/>
          <w:rtl/>
          <w:lang w:val="fr-FR"/>
        </w:rPr>
        <w:t xml:space="preserve"> الصخور الرسوبية </w:t>
      </w:r>
    </w:p>
    <w:p w:rsidR="00B05EB9" w:rsidRPr="000F0460" w:rsidRDefault="00B05EB9" w:rsidP="00B05EB9">
      <w:p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trois critères essentiels qui permettent de classer les roches sédimentaires sont leur composition chimique, leur genèse et leur faciès.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 faciès permet de distinguer :</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marines</w:t>
      </w:r>
      <w:r w:rsidR="008E208B">
        <w:rPr>
          <w:rFonts w:asciiTheme="majorBidi" w:hAnsiTheme="majorBidi" w:cstheme="majorBidi" w:hint="cs"/>
          <w:sz w:val="24"/>
          <w:szCs w:val="24"/>
          <w:rtl/>
          <w:lang w:val="fr-FR"/>
        </w:rPr>
        <w:t xml:space="preserve"> الصخور ذات منشأ بحري </w:t>
      </w:r>
      <w:r w:rsidRPr="000F0460">
        <w:rPr>
          <w:rFonts w:asciiTheme="majorBidi" w:hAnsiTheme="majorBidi" w:cstheme="majorBidi"/>
          <w:sz w:val="24"/>
          <w:szCs w:val="24"/>
          <w:lang w:val="fr-FR"/>
        </w:rPr>
        <w:t xml:space="preserve"> (calcaires à Nummulites, à entroques</w:t>
      </w:r>
      <w:proofErr w:type="gramStart"/>
      <w:r w:rsidRPr="000F0460">
        <w:rPr>
          <w:rFonts w:asciiTheme="majorBidi" w:hAnsiTheme="majorBidi" w:cstheme="majorBidi"/>
          <w:sz w:val="24"/>
          <w:szCs w:val="24"/>
          <w:lang w:val="fr-FR"/>
        </w:rPr>
        <w:t>… )</w:t>
      </w:r>
      <w:proofErr w:type="gram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lacustres ou lagunaires</w:t>
      </w:r>
      <w:r w:rsidR="008E208B">
        <w:rPr>
          <w:rFonts w:asciiTheme="majorBidi" w:hAnsiTheme="majorBidi" w:cstheme="majorBidi" w:hint="cs"/>
          <w:sz w:val="24"/>
          <w:szCs w:val="24"/>
          <w:rtl/>
          <w:lang w:val="fr-FR"/>
        </w:rPr>
        <w:t xml:space="preserve"> صخور البحيرات </w:t>
      </w:r>
      <w:r w:rsidR="009272A4">
        <w:rPr>
          <w:rFonts w:asciiTheme="majorBidi" w:hAnsiTheme="majorBidi" w:cstheme="majorBidi" w:hint="cs"/>
          <w:sz w:val="24"/>
          <w:szCs w:val="24"/>
          <w:rtl/>
          <w:lang w:val="fr-FR"/>
        </w:rPr>
        <w:t xml:space="preserve">أو المستنقعات </w:t>
      </w:r>
      <w:r w:rsidRPr="000F0460">
        <w:rPr>
          <w:rFonts w:asciiTheme="majorBidi" w:hAnsiTheme="majorBidi" w:cstheme="majorBidi"/>
          <w:sz w:val="24"/>
          <w:szCs w:val="24"/>
          <w:lang w:val="fr-FR"/>
        </w:rPr>
        <w:t xml:space="preserve"> (calcaires à Limnées, houille, gypse).</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roches continentales </w:t>
      </w:r>
      <w:r w:rsidR="009272A4">
        <w:rPr>
          <w:rFonts w:asciiTheme="majorBidi" w:hAnsiTheme="majorBidi" w:cstheme="majorBidi" w:hint="cs"/>
          <w:sz w:val="24"/>
          <w:szCs w:val="24"/>
          <w:rtl/>
          <w:lang w:val="fr-FR"/>
        </w:rPr>
        <w:t xml:space="preserve"> صخور القارية </w:t>
      </w:r>
      <w:r w:rsidRPr="000F0460">
        <w:rPr>
          <w:rFonts w:asciiTheme="majorBidi" w:hAnsiTheme="majorBidi" w:cstheme="majorBidi"/>
          <w:sz w:val="24"/>
          <w:szCs w:val="24"/>
          <w:lang w:val="fr-FR"/>
        </w:rPr>
        <w:t>(lœss, tillites, grès dunaire ….</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La genèse offre trois possibilités :</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détritique</w:t>
      </w:r>
      <w:r w:rsidR="009272A4">
        <w:rPr>
          <w:rFonts w:asciiTheme="majorBidi" w:hAnsiTheme="majorBidi" w:cstheme="majorBidi" w:hint="cs"/>
          <w:sz w:val="24"/>
          <w:szCs w:val="24"/>
          <w:rtl/>
          <w:lang w:val="fr-FR"/>
        </w:rPr>
        <w:t xml:space="preserve"> أصل فتاتي </w:t>
      </w:r>
      <w:r w:rsidR="009272A4" w:rsidRPr="000F0460">
        <w:rPr>
          <w:rFonts w:asciiTheme="majorBidi" w:hAnsiTheme="majorBidi" w:cstheme="majorBidi"/>
          <w:sz w:val="24"/>
          <w:szCs w:val="24"/>
          <w:lang w:val="fr-FR"/>
        </w:rPr>
        <w:t>:</w:t>
      </w:r>
      <w:r w:rsidRPr="000F0460">
        <w:rPr>
          <w:rFonts w:asciiTheme="majorBidi" w:hAnsiTheme="majorBidi" w:cstheme="majorBidi"/>
          <w:sz w:val="24"/>
          <w:szCs w:val="24"/>
          <w:lang w:val="fr-FR"/>
        </w:rPr>
        <w:t xml:space="preserve"> destruction des roches préexistantes (conglomérats, sable, argiles)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organique</w:t>
      </w:r>
      <w:r w:rsidR="009272A4">
        <w:rPr>
          <w:rFonts w:asciiTheme="majorBidi" w:hAnsiTheme="majorBidi" w:cstheme="majorBidi" w:hint="cs"/>
          <w:sz w:val="24"/>
          <w:szCs w:val="24"/>
          <w:rtl/>
          <w:lang w:val="fr-FR"/>
        </w:rPr>
        <w:t xml:space="preserve">  أصل  عضوي  </w:t>
      </w:r>
      <w:r w:rsidRPr="000F0460">
        <w:rPr>
          <w:rFonts w:asciiTheme="majorBidi" w:hAnsiTheme="majorBidi" w:cstheme="majorBidi"/>
          <w:sz w:val="24"/>
          <w:szCs w:val="24"/>
          <w:lang w:val="fr-FR"/>
        </w:rPr>
        <w:t> : accumulation d’organismes morts (faluns), la houille) ou édification par les organismes vivants (coraux, calcaires d’algues).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chimique</w:t>
      </w:r>
      <w:r w:rsidR="009272A4">
        <w:rPr>
          <w:rFonts w:asciiTheme="majorBidi" w:hAnsiTheme="majorBidi" w:cstheme="majorBidi" w:hint="cs"/>
          <w:sz w:val="24"/>
          <w:szCs w:val="24"/>
          <w:rtl/>
          <w:lang w:val="fr-FR"/>
        </w:rPr>
        <w:t xml:space="preserve"> أصل كيميائي  </w:t>
      </w:r>
      <w:r w:rsidRPr="000F0460">
        <w:rPr>
          <w:rFonts w:asciiTheme="majorBidi" w:hAnsiTheme="majorBidi" w:cstheme="majorBidi"/>
          <w:sz w:val="24"/>
          <w:szCs w:val="24"/>
          <w:lang w:val="fr-FR"/>
        </w:rPr>
        <w:t> : précipitations des substances en solution (silex, sel gemme, phosphates).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D’après la composition chimique on distingue :</w:t>
      </w:r>
    </w:p>
    <w:p w:rsidR="00B05EB9" w:rsidRPr="000F0460" w:rsidRDefault="00B05EB9" w:rsidP="00B05EB9">
      <w:pPr>
        <w:pStyle w:val="Paragraphedeliste"/>
        <w:numPr>
          <w:ilvl w:val="0"/>
          <w:numId w:val="6"/>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lastRenderedPageBreak/>
        <w:t>Les roches siliceuses</w:t>
      </w:r>
      <w:r w:rsidR="003E01FE">
        <w:rPr>
          <w:rFonts w:asciiTheme="majorBidi" w:hAnsiTheme="majorBidi" w:cstheme="majorBidi" w:hint="cs"/>
          <w:b/>
          <w:bCs/>
          <w:sz w:val="24"/>
          <w:szCs w:val="24"/>
          <w:rtl/>
          <w:lang w:val="fr-FR"/>
        </w:rPr>
        <w:t xml:space="preserve"> أو الرملية </w:t>
      </w:r>
      <w:r w:rsidRPr="000F0460">
        <w:rPr>
          <w:rFonts w:asciiTheme="majorBidi" w:hAnsiTheme="majorBidi" w:cstheme="majorBidi"/>
          <w:sz w:val="24"/>
          <w:szCs w:val="24"/>
          <w:lang w:val="fr-FR"/>
        </w:rPr>
        <w:t> </w:t>
      </w:r>
      <w:r w:rsidR="009272A4" w:rsidRPr="009272A4">
        <w:rPr>
          <w:rFonts w:asciiTheme="majorBidi" w:hAnsiTheme="majorBidi" w:cstheme="majorBidi" w:hint="cs"/>
          <w:b/>
          <w:bCs/>
          <w:sz w:val="24"/>
          <w:szCs w:val="24"/>
          <w:rtl/>
          <w:lang w:val="fr-FR"/>
        </w:rPr>
        <w:t xml:space="preserve">الصخور </w:t>
      </w:r>
      <w:proofErr w:type="spellStart"/>
      <w:proofErr w:type="gramStart"/>
      <w:r w:rsidR="009272A4" w:rsidRPr="009272A4">
        <w:rPr>
          <w:rFonts w:asciiTheme="majorBidi" w:hAnsiTheme="majorBidi" w:cstheme="majorBidi" w:hint="cs"/>
          <w:b/>
          <w:bCs/>
          <w:sz w:val="24"/>
          <w:szCs w:val="24"/>
          <w:rtl/>
          <w:lang w:val="fr-FR"/>
        </w:rPr>
        <w:t>السليسية</w:t>
      </w:r>
      <w:proofErr w:type="spellEnd"/>
      <w:r w:rsidR="003E01FE">
        <w:rPr>
          <w:rFonts w:asciiTheme="majorBidi" w:hAnsiTheme="majorBidi" w:cstheme="majorBidi"/>
          <w:b/>
          <w:bCs/>
          <w:sz w:val="24"/>
          <w:szCs w:val="24"/>
          <w:lang w:val="fr-FR"/>
        </w:rPr>
        <w:t xml:space="preserve"> </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xml:space="preserve"> ce sont des roches formées essentiellement de silice (SiO</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sous forme de quartz, de calcédoine ou d’opale. Elles sont durs (raye le verre sauf la diatomite) et sont inattaquées par les acides, sauf l’acide fluorhydrique HF. Nous distinguons les roches siliceuses d’origine détritique, organique et chimique.</w:t>
      </w:r>
    </w:p>
    <w:p w:rsidR="00B05EB9" w:rsidRPr="000F0460" w:rsidRDefault="00B05EB9" w:rsidP="00B05EB9">
      <w:pPr>
        <w:pStyle w:val="Paragraphedeliste"/>
        <w:numPr>
          <w:ilvl w:val="0"/>
          <w:numId w:val="7"/>
        </w:numPr>
        <w:tabs>
          <w:tab w:val="left" w:pos="1780"/>
        </w:tabs>
        <w:spacing w:after="0"/>
        <w:rPr>
          <w:rFonts w:asciiTheme="majorBidi" w:hAnsiTheme="majorBidi" w:cstheme="majorBidi"/>
          <w:sz w:val="24"/>
          <w:szCs w:val="24"/>
          <w:lang w:val="fr-FR"/>
        </w:rPr>
      </w:pPr>
      <w:r w:rsidRPr="009272A4">
        <w:rPr>
          <w:rFonts w:asciiTheme="majorBidi" w:hAnsiTheme="majorBidi" w:cstheme="majorBidi"/>
          <w:b/>
          <w:bCs/>
          <w:sz w:val="24"/>
          <w:szCs w:val="24"/>
          <w:lang w:val="fr-FR"/>
        </w:rPr>
        <w:t>Origine détritique </w:t>
      </w:r>
      <w:r w:rsidR="009272A4" w:rsidRPr="009272A4">
        <w:rPr>
          <w:rFonts w:asciiTheme="majorBidi" w:hAnsiTheme="majorBidi" w:cstheme="majorBidi" w:hint="cs"/>
          <w:b/>
          <w:bCs/>
          <w:sz w:val="24"/>
          <w:szCs w:val="24"/>
          <w:rtl/>
          <w:lang w:val="fr-FR"/>
        </w:rPr>
        <w:t>أصل فتاتي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peuvent être meuble ou consolidées</w:t>
      </w:r>
    </w:p>
    <w:tbl>
      <w:tblPr>
        <w:tblStyle w:val="Grilledutableau"/>
        <w:tblW w:w="0" w:type="auto"/>
        <w:tblLook w:val="04A0"/>
      </w:tblPr>
      <w:tblGrid>
        <w:gridCol w:w="1809"/>
        <w:gridCol w:w="4253"/>
        <w:gridCol w:w="3900"/>
      </w:tblGrid>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classe</w:t>
            </w:r>
          </w:p>
        </w:tc>
        <w:tc>
          <w:tcPr>
            <w:tcW w:w="4253"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meubles</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consolidées</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Rudites</w:t>
            </w:r>
            <w:proofErr w:type="spellEnd"/>
            <w:r w:rsidRPr="000F0460">
              <w:rPr>
                <w:rFonts w:asciiTheme="majorBidi" w:hAnsiTheme="majorBidi" w:cstheme="majorBidi"/>
                <w:sz w:val="24"/>
                <w:szCs w:val="24"/>
                <w:lang w:val="fr-FR"/>
              </w:rPr>
              <w:t xml:space="preserve"> </w:t>
            </w:r>
          </w:p>
        </w:tc>
        <w:tc>
          <w:tcPr>
            <w:tcW w:w="4253" w:type="dxa"/>
          </w:tcPr>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Blocs (anguleux</w:t>
            </w:r>
            <w:proofErr w:type="gramStart"/>
            <w:r w:rsidRPr="000F0460">
              <w:rPr>
                <w:rFonts w:asciiTheme="majorBidi" w:hAnsiTheme="majorBidi" w:cstheme="majorBidi"/>
                <w:sz w:val="24"/>
                <w:szCs w:val="24"/>
                <w:lang w:val="fr-FR"/>
              </w:rPr>
              <w:t>)</w:t>
            </w:r>
            <w:proofErr w:type="spellStart"/>
            <w:r w:rsidR="004461C3">
              <w:rPr>
                <w:rFonts w:asciiTheme="majorBidi" w:hAnsiTheme="majorBidi" w:cstheme="majorBidi" w:hint="cs"/>
                <w:sz w:val="24"/>
                <w:szCs w:val="24"/>
                <w:rtl/>
                <w:lang w:val="fr-FR"/>
              </w:rPr>
              <w:t>حلاميد</w:t>
            </w:r>
            <w:proofErr w:type="spellEnd"/>
            <w:proofErr w:type="gramEnd"/>
            <w:r w:rsidR="004461C3">
              <w:rPr>
                <w:rFonts w:asciiTheme="majorBidi" w:hAnsiTheme="majorBidi" w:cstheme="majorBidi" w:hint="cs"/>
                <w:sz w:val="24"/>
                <w:szCs w:val="24"/>
                <w:rtl/>
                <w:lang w:val="fr-FR"/>
              </w:rPr>
              <w:t xml:space="preserve">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200mm</w:t>
            </w:r>
          </w:p>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Galets (arrondis</w:t>
            </w:r>
            <w:proofErr w:type="gramStart"/>
            <w:r w:rsidRPr="000F0460">
              <w:rPr>
                <w:rFonts w:asciiTheme="majorBidi" w:hAnsiTheme="majorBidi" w:cstheme="majorBidi"/>
                <w:sz w:val="24"/>
                <w:szCs w:val="24"/>
                <w:lang w:val="fr-FR"/>
              </w:rPr>
              <w:t>)</w:t>
            </w:r>
            <w:r w:rsidR="00EA25F2">
              <w:rPr>
                <w:rFonts w:asciiTheme="majorBidi" w:hAnsiTheme="majorBidi" w:cstheme="majorBidi"/>
                <w:sz w:val="24"/>
                <w:szCs w:val="24"/>
                <w:lang w:val="fr-FR"/>
              </w:rPr>
              <w:t>ou</w:t>
            </w:r>
            <w:proofErr w:type="gramEnd"/>
            <w:r w:rsidR="00EA25F2">
              <w:rPr>
                <w:rFonts w:asciiTheme="majorBidi" w:hAnsiTheme="majorBidi" w:cstheme="majorBidi"/>
                <w:sz w:val="24"/>
                <w:szCs w:val="24"/>
                <w:lang w:val="fr-FR"/>
              </w:rPr>
              <w:t xml:space="preserve"> cailloux</w:t>
            </w:r>
            <w:r w:rsidR="004461C3">
              <w:rPr>
                <w:rFonts w:asciiTheme="majorBidi" w:hAnsiTheme="majorBidi" w:cstheme="majorBidi" w:hint="cs"/>
                <w:sz w:val="24"/>
                <w:szCs w:val="24"/>
                <w:rtl/>
                <w:lang w:val="fr-FR"/>
              </w:rPr>
              <w:t xml:space="preserve"> حصاة كبيرة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20mm</w:t>
            </w:r>
          </w:p>
          <w:p w:rsidR="00B05EB9" w:rsidRDefault="00EA25F2" w:rsidP="00EA25F2">
            <w:p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Gravillons</w:t>
            </w:r>
            <w:r w:rsidR="00B05EB9" w:rsidRPr="000F0460">
              <w:rPr>
                <w:rFonts w:asciiTheme="majorBidi" w:hAnsiTheme="majorBidi" w:cstheme="majorBidi"/>
                <w:sz w:val="24"/>
                <w:szCs w:val="24"/>
                <w:lang w:val="fr-FR"/>
              </w:rPr>
              <w:t xml:space="preserve"> </w:t>
            </w:r>
            <w:r w:rsidR="004461C3">
              <w:rPr>
                <w:rFonts w:asciiTheme="majorBidi" w:hAnsiTheme="majorBidi" w:cstheme="majorBidi" w:hint="cs"/>
                <w:sz w:val="24"/>
                <w:szCs w:val="24"/>
                <w:rtl/>
                <w:lang w:val="fr-FR"/>
              </w:rPr>
              <w:t xml:space="preserve">حصاة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2mm</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p>
          <w:p w:rsidR="004461C3" w:rsidRDefault="004461C3" w:rsidP="00375CC2">
            <w:pPr>
              <w:rPr>
                <w:rFonts w:asciiTheme="majorBidi" w:hAnsiTheme="majorBidi" w:cstheme="majorBidi"/>
                <w:sz w:val="24"/>
                <w:szCs w:val="24"/>
                <w:lang w:val="fr-FR"/>
              </w:rPr>
            </w:pPr>
            <w:r w:rsidRPr="000F0460">
              <w:rPr>
                <w:rFonts w:asciiTheme="majorBidi" w:hAnsiTheme="majorBidi" w:cstheme="majorBidi"/>
                <w:sz w:val="24"/>
                <w:szCs w:val="24"/>
                <w:lang w:val="fr-FR"/>
              </w:rPr>
              <w:t>C</w:t>
            </w:r>
            <w:r w:rsidR="00B05EB9" w:rsidRPr="000F0460">
              <w:rPr>
                <w:rFonts w:asciiTheme="majorBidi" w:hAnsiTheme="majorBidi" w:cstheme="majorBidi"/>
                <w:sz w:val="24"/>
                <w:szCs w:val="24"/>
                <w:lang w:val="fr-FR"/>
              </w:rPr>
              <w:t>onglomérats</w:t>
            </w:r>
            <w:r>
              <w:rPr>
                <w:rFonts w:asciiTheme="majorBidi" w:hAnsiTheme="majorBidi" w:cstheme="majorBidi" w:hint="cs"/>
                <w:sz w:val="24"/>
                <w:szCs w:val="24"/>
                <w:rtl/>
                <w:lang w:val="fr-FR"/>
              </w:rPr>
              <w:t xml:space="preserve"> </w:t>
            </w:r>
            <w:proofErr w:type="spellStart"/>
            <w:r>
              <w:rPr>
                <w:rFonts w:asciiTheme="majorBidi" w:hAnsiTheme="majorBidi" w:cstheme="majorBidi" w:hint="cs"/>
                <w:sz w:val="24"/>
                <w:szCs w:val="24"/>
                <w:rtl/>
                <w:lang w:val="fr-FR"/>
              </w:rPr>
              <w:t>الرصيص</w:t>
            </w:r>
            <w:proofErr w:type="spellEnd"/>
            <w:r>
              <w:rPr>
                <w:rFonts w:asciiTheme="majorBidi" w:hAnsiTheme="majorBidi" w:cstheme="majorBidi" w:hint="cs"/>
                <w:sz w:val="24"/>
                <w:szCs w:val="24"/>
                <w:rtl/>
                <w:lang w:val="fr-FR"/>
              </w:rPr>
              <w:t xml:space="preserve"> أو </w:t>
            </w:r>
            <w:proofErr w:type="spellStart"/>
            <w:r>
              <w:rPr>
                <w:rFonts w:asciiTheme="majorBidi" w:hAnsiTheme="majorBidi" w:cstheme="majorBidi" w:hint="cs"/>
                <w:sz w:val="24"/>
                <w:szCs w:val="24"/>
                <w:rtl/>
                <w:lang w:val="fr-FR"/>
              </w:rPr>
              <w:t>كونغلوميرا</w:t>
            </w:r>
            <w:proofErr w:type="spellEnd"/>
            <w:r>
              <w:rPr>
                <w:rFonts w:asciiTheme="majorBidi" w:hAnsiTheme="majorBidi" w:cstheme="majorBidi" w:hint="cs"/>
                <w:sz w:val="24"/>
                <w:szCs w:val="24"/>
                <w:rtl/>
                <w:lang w:val="fr-FR"/>
              </w:rPr>
              <w:t xml:space="preserve"> </w:t>
            </w:r>
          </w:p>
          <w:p w:rsidR="004461C3" w:rsidRDefault="004461C3" w:rsidP="004461C3">
            <w:pPr>
              <w:rPr>
                <w:rFonts w:asciiTheme="majorBidi" w:hAnsiTheme="majorBidi" w:cstheme="majorBidi"/>
                <w:sz w:val="24"/>
                <w:szCs w:val="24"/>
                <w:lang w:val="fr-FR"/>
              </w:rPr>
            </w:pPr>
          </w:p>
          <w:p w:rsidR="00B05EB9" w:rsidRPr="004461C3" w:rsidRDefault="004461C3" w:rsidP="004461C3">
            <w:pPr>
              <w:rPr>
                <w:rFonts w:asciiTheme="majorBidi" w:hAnsiTheme="majorBidi" w:cstheme="majorBidi"/>
                <w:sz w:val="24"/>
                <w:szCs w:val="24"/>
                <w:rtl/>
                <w:lang w:val="fr-FR" w:bidi="ar-DZ"/>
              </w:rPr>
            </w:pPr>
            <w:r>
              <w:rPr>
                <w:rFonts w:asciiTheme="majorBidi" w:hAnsiTheme="majorBidi" w:cstheme="majorBidi"/>
                <w:sz w:val="24"/>
                <w:szCs w:val="24"/>
                <w:lang w:val="fr-FR"/>
              </w:rPr>
              <w:t>Brèches</w:t>
            </w:r>
            <w:r>
              <w:rPr>
                <w:rFonts w:asciiTheme="majorBidi" w:hAnsiTheme="majorBidi" w:cstheme="majorBidi" w:hint="cs"/>
                <w:sz w:val="24"/>
                <w:szCs w:val="24"/>
                <w:lang w:val="fr-FR" w:bidi="ar-DZ"/>
              </w:rPr>
              <w:t xml:space="preserve"> </w:t>
            </w:r>
            <w:proofErr w:type="spellStart"/>
            <w:r>
              <w:rPr>
                <w:rFonts w:asciiTheme="majorBidi" w:hAnsiTheme="majorBidi" w:cstheme="majorBidi" w:hint="cs"/>
                <w:sz w:val="24"/>
                <w:szCs w:val="24"/>
                <w:rtl/>
                <w:lang w:val="fr-FR" w:bidi="ar-DZ"/>
              </w:rPr>
              <w:t>بريشيا</w:t>
            </w:r>
            <w:proofErr w:type="spellEnd"/>
            <w:r>
              <w:rPr>
                <w:rFonts w:asciiTheme="majorBidi" w:hAnsiTheme="majorBidi" w:cstheme="majorBidi" w:hint="cs"/>
                <w:sz w:val="24"/>
                <w:szCs w:val="24"/>
                <w:rtl/>
                <w:lang w:val="fr-FR" w:bidi="ar-DZ"/>
              </w:rPr>
              <w:t xml:space="preserve"> </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Arénites </w:t>
            </w:r>
          </w:p>
        </w:tc>
        <w:tc>
          <w:tcPr>
            <w:tcW w:w="4253" w:type="dxa"/>
          </w:tcPr>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Sables</w:t>
            </w:r>
            <w:r w:rsidR="004461C3">
              <w:rPr>
                <w:rFonts w:asciiTheme="majorBidi" w:hAnsiTheme="majorBidi" w:cstheme="majorBidi" w:hint="cs"/>
                <w:sz w:val="24"/>
                <w:szCs w:val="24"/>
                <w:rtl/>
                <w:lang w:val="fr-FR"/>
              </w:rPr>
              <w:t xml:space="preserve"> رمل خشن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200µm</w:t>
            </w:r>
          </w:p>
          <w:p w:rsidR="00B05EB9" w:rsidRDefault="00EA25F2" w:rsidP="00375CC2">
            <w:pPr>
              <w:tabs>
                <w:tab w:val="left" w:pos="1780"/>
              </w:tabs>
              <w:rPr>
                <w:rFonts w:asciiTheme="majorBidi" w:hAnsiTheme="majorBidi" w:cstheme="majorBidi"/>
                <w:sz w:val="24"/>
                <w:szCs w:val="24"/>
                <w:rtl/>
                <w:lang w:val="fr-FR" w:bidi="ar-DZ"/>
              </w:rPr>
            </w:pPr>
            <w:r w:rsidRPr="000F0460">
              <w:rPr>
                <w:rFonts w:asciiTheme="majorBidi" w:hAnsiTheme="majorBidi" w:cstheme="majorBidi"/>
                <w:sz w:val="24"/>
                <w:szCs w:val="24"/>
                <w:lang w:val="fr-FR"/>
              </w:rPr>
              <w:t>S</w:t>
            </w:r>
            <w:r w:rsidR="00B05EB9" w:rsidRPr="000F0460">
              <w:rPr>
                <w:rFonts w:asciiTheme="majorBidi" w:hAnsiTheme="majorBidi" w:cstheme="majorBidi"/>
                <w:sz w:val="24"/>
                <w:szCs w:val="24"/>
                <w:lang w:val="fr-FR"/>
              </w:rPr>
              <w:t>ablons</w:t>
            </w:r>
            <w:r w:rsidR="004461C3">
              <w:rPr>
                <w:rFonts w:asciiTheme="majorBidi" w:hAnsiTheme="majorBidi" w:cstheme="majorBidi" w:hint="cs"/>
                <w:sz w:val="24"/>
                <w:szCs w:val="24"/>
                <w:rtl/>
                <w:lang w:val="fr-FR" w:bidi="ar-DZ"/>
              </w:rPr>
              <w:t xml:space="preserve">رمل ناعم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20µm</w:t>
            </w:r>
          </w:p>
        </w:tc>
        <w:tc>
          <w:tcPr>
            <w:tcW w:w="3900" w:type="dxa"/>
          </w:tcPr>
          <w:p w:rsidR="00B05EB9" w:rsidRPr="000F0460" w:rsidRDefault="004461C3"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w:t>
            </w:r>
            <w:r w:rsidR="00B05EB9" w:rsidRPr="000F0460">
              <w:rPr>
                <w:rFonts w:asciiTheme="majorBidi" w:hAnsiTheme="majorBidi" w:cstheme="majorBidi"/>
                <w:sz w:val="24"/>
                <w:szCs w:val="24"/>
                <w:lang w:val="fr-FR"/>
              </w:rPr>
              <w:t>rès</w:t>
            </w:r>
            <w:r>
              <w:rPr>
                <w:rFonts w:asciiTheme="majorBidi" w:hAnsiTheme="majorBidi" w:cstheme="majorBidi" w:hint="cs"/>
                <w:sz w:val="24"/>
                <w:szCs w:val="24"/>
                <w:rtl/>
                <w:lang w:val="fr-FR"/>
              </w:rPr>
              <w:t xml:space="preserve"> حجر رملي </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Lutites</w:t>
            </w:r>
            <w:proofErr w:type="spellEnd"/>
            <w:r w:rsidRPr="000F0460">
              <w:rPr>
                <w:rFonts w:asciiTheme="majorBidi" w:hAnsiTheme="majorBidi" w:cstheme="majorBidi"/>
                <w:sz w:val="24"/>
                <w:szCs w:val="24"/>
                <w:lang w:val="fr-FR"/>
              </w:rPr>
              <w:t xml:space="preserve"> </w:t>
            </w:r>
          </w:p>
        </w:tc>
        <w:tc>
          <w:tcPr>
            <w:tcW w:w="4253"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Silts</w:t>
            </w:r>
            <w:r w:rsidR="00EA25F2">
              <w:rPr>
                <w:rFonts w:asciiTheme="majorBidi" w:hAnsiTheme="majorBidi" w:cstheme="majorBidi" w:hint="cs"/>
                <w:sz w:val="24"/>
                <w:szCs w:val="24"/>
                <w:rtl/>
                <w:lang w:val="fr-FR"/>
              </w:rPr>
              <w:t xml:space="preserve"> = </w:t>
            </w:r>
            <w:r w:rsidR="00EA25F2">
              <w:rPr>
                <w:rFonts w:asciiTheme="majorBidi" w:hAnsiTheme="majorBidi" w:cstheme="majorBidi"/>
                <w:sz w:val="24"/>
                <w:szCs w:val="24"/>
                <w:lang w:val="fr-FR"/>
              </w:rPr>
              <w:t>Limons</w:t>
            </w:r>
            <w:r w:rsidR="00EA25F2">
              <w:rPr>
                <w:rFonts w:asciiTheme="majorBidi" w:hAnsiTheme="majorBidi" w:cstheme="majorBidi" w:hint="cs"/>
                <w:sz w:val="24"/>
                <w:szCs w:val="24"/>
                <w:rtl/>
                <w:lang w:val="fr-FR"/>
              </w:rPr>
              <w:t xml:space="preserve">  غرين </w:t>
            </w:r>
          </w:p>
          <w:p w:rsidR="00B05EB9"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2µm</w:t>
            </w:r>
          </w:p>
          <w:p w:rsidR="00B05EB9" w:rsidRPr="000F0460" w:rsidRDefault="00EA25F2" w:rsidP="00375CC2">
            <w:pPr>
              <w:tabs>
                <w:tab w:val="left" w:pos="1780"/>
              </w:tabs>
              <w:rPr>
                <w:rFonts w:asciiTheme="majorBidi" w:hAnsiTheme="majorBidi" w:cstheme="majorBidi"/>
                <w:sz w:val="24"/>
                <w:szCs w:val="24"/>
                <w:rtl/>
                <w:lang w:val="fr-FR" w:bidi="ar-DZ"/>
              </w:rPr>
            </w:pPr>
            <w:proofErr w:type="spellStart"/>
            <w:r>
              <w:rPr>
                <w:rFonts w:asciiTheme="majorBidi" w:hAnsiTheme="majorBidi" w:cstheme="majorBidi"/>
                <w:sz w:val="24"/>
                <w:szCs w:val="24"/>
                <w:lang w:val="fr-FR"/>
              </w:rPr>
              <w:t>Précolloides</w:t>
            </w:r>
            <w:proofErr w:type="spellEnd"/>
            <w:r>
              <w:rPr>
                <w:rFonts w:asciiTheme="majorBidi" w:hAnsiTheme="majorBidi" w:cstheme="majorBidi" w:hint="cs"/>
                <w:sz w:val="24"/>
                <w:szCs w:val="24"/>
                <w:rtl/>
                <w:lang w:val="fr-FR"/>
              </w:rPr>
              <w:t xml:space="preserve"> </w:t>
            </w:r>
            <w:r w:rsidR="004461C3">
              <w:rPr>
                <w:rFonts w:asciiTheme="majorBidi" w:hAnsiTheme="majorBidi" w:cstheme="majorBidi"/>
                <w:sz w:val="24"/>
                <w:szCs w:val="24"/>
                <w:lang w:val="fr-FR"/>
              </w:rPr>
              <w:t>(argi</w:t>
            </w:r>
            <w:r>
              <w:rPr>
                <w:rFonts w:asciiTheme="majorBidi" w:hAnsiTheme="majorBidi" w:cstheme="majorBidi"/>
                <w:sz w:val="24"/>
                <w:szCs w:val="24"/>
                <w:lang w:val="fr-FR"/>
              </w:rPr>
              <w:t>les)</w:t>
            </w:r>
            <w:r w:rsidR="00B05EB9" w:rsidRPr="000F0460">
              <w:rPr>
                <w:rFonts w:asciiTheme="majorBidi" w:hAnsiTheme="majorBidi" w:cstheme="majorBidi"/>
                <w:sz w:val="24"/>
                <w:szCs w:val="24"/>
                <w:lang w:val="fr-FR"/>
              </w:rPr>
              <w:t xml:space="preserve"> </w:t>
            </w:r>
            <w:r>
              <w:rPr>
                <w:rFonts w:asciiTheme="majorBidi" w:hAnsiTheme="majorBidi" w:cstheme="majorBidi" w:hint="cs"/>
                <w:sz w:val="24"/>
                <w:szCs w:val="24"/>
                <w:rtl/>
                <w:lang w:val="fr-FR" w:bidi="ar-DZ"/>
              </w:rPr>
              <w:t xml:space="preserve">طين </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Siltites</w:t>
            </w:r>
            <w:proofErr w:type="spellEnd"/>
            <w:r w:rsidR="004461C3">
              <w:rPr>
                <w:rFonts w:asciiTheme="majorBidi" w:hAnsiTheme="majorBidi" w:cstheme="majorBidi" w:hint="cs"/>
                <w:sz w:val="24"/>
                <w:szCs w:val="24"/>
                <w:rtl/>
                <w:lang w:val="fr-FR"/>
              </w:rPr>
              <w:t xml:space="preserve">حجر غريني </w:t>
            </w:r>
          </w:p>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 </w:t>
            </w:r>
          </w:p>
          <w:p w:rsidR="00B05EB9" w:rsidRPr="000F0460" w:rsidRDefault="004461C3" w:rsidP="004461C3">
            <w:pPr>
              <w:tabs>
                <w:tab w:val="left" w:pos="1780"/>
              </w:tabs>
              <w:rPr>
                <w:rFonts w:asciiTheme="majorBidi" w:hAnsiTheme="majorBidi" w:cstheme="majorBidi"/>
                <w:sz w:val="24"/>
                <w:szCs w:val="24"/>
                <w:lang w:val="fr-FR"/>
              </w:rPr>
            </w:pPr>
            <w:proofErr w:type="spellStart"/>
            <w:proofErr w:type="gramStart"/>
            <w:r w:rsidRPr="000F0460">
              <w:rPr>
                <w:rFonts w:asciiTheme="majorBidi" w:hAnsiTheme="majorBidi" w:cstheme="majorBidi"/>
                <w:sz w:val="24"/>
                <w:szCs w:val="24"/>
                <w:lang w:val="fr-FR"/>
              </w:rPr>
              <w:t>P</w:t>
            </w:r>
            <w:r w:rsidR="00B05EB9" w:rsidRPr="000F0460">
              <w:rPr>
                <w:rFonts w:asciiTheme="majorBidi" w:hAnsiTheme="majorBidi" w:cstheme="majorBidi"/>
                <w:sz w:val="24"/>
                <w:szCs w:val="24"/>
                <w:lang w:val="fr-FR"/>
              </w:rPr>
              <w:t>élites</w:t>
            </w:r>
            <w:proofErr w:type="spellEnd"/>
            <w:r>
              <w:rPr>
                <w:rFonts w:asciiTheme="majorBidi" w:hAnsiTheme="majorBidi" w:cstheme="majorBidi"/>
                <w:sz w:val="24"/>
                <w:szCs w:val="24"/>
                <w:lang w:val="fr-FR"/>
              </w:rPr>
              <w:t>(</w:t>
            </w:r>
            <w:proofErr w:type="gramEnd"/>
            <w:r>
              <w:rPr>
                <w:rFonts w:asciiTheme="majorBidi" w:hAnsiTheme="majorBidi" w:cstheme="majorBidi"/>
                <w:sz w:val="24"/>
                <w:szCs w:val="24"/>
                <w:lang w:val="fr-FR"/>
              </w:rPr>
              <w:t>argilite)</w:t>
            </w:r>
            <w:r>
              <w:rPr>
                <w:rFonts w:asciiTheme="majorBidi" w:hAnsiTheme="majorBidi" w:cstheme="majorBidi" w:hint="cs"/>
                <w:sz w:val="24"/>
                <w:szCs w:val="24"/>
                <w:rtl/>
                <w:lang w:val="fr-FR" w:bidi="ar-DZ"/>
              </w:rPr>
              <w:t xml:space="preserve">حجر طيني </w:t>
            </w:r>
            <w:r>
              <w:rPr>
                <w:rFonts w:asciiTheme="majorBidi" w:hAnsiTheme="majorBidi" w:cstheme="majorBidi" w:hint="cs"/>
                <w:sz w:val="24"/>
                <w:szCs w:val="24"/>
                <w:rtl/>
                <w:lang w:val="fr-FR"/>
              </w:rPr>
              <w:t xml:space="preserve"> </w:t>
            </w:r>
            <w:r>
              <w:rPr>
                <w:rFonts w:asciiTheme="majorBidi" w:hAnsiTheme="majorBidi" w:cstheme="majorBidi"/>
                <w:sz w:val="24"/>
                <w:szCs w:val="24"/>
                <w:lang w:val="fr-FR"/>
              </w:rPr>
              <w:t xml:space="preserve"> </w:t>
            </w:r>
          </w:p>
        </w:tc>
      </w:tr>
    </w:tbl>
    <w:p w:rsidR="00B05EB9" w:rsidRPr="000F0460" w:rsidRDefault="00B05EB9" w:rsidP="00B05EB9">
      <w:pPr>
        <w:tabs>
          <w:tab w:val="left" w:pos="1780"/>
        </w:tabs>
        <w:rPr>
          <w:rFonts w:asciiTheme="majorBidi" w:hAnsiTheme="majorBidi" w:cstheme="majorBidi"/>
          <w:sz w:val="24"/>
          <w:szCs w:val="24"/>
          <w:lang w:val="fr-FR"/>
        </w:rPr>
      </w:pP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9272A4">
        <w:rPr>
          <w:rFonts w:asciiTheme="majorBidi" w:hAnsiTheme="majorBidi" w:cstheme="majorBidi"/>
          <w:b/>
          <w:bCs/>
          <w:sz w:val="24"/>
          <w:szCs w:val="24"/>
          <w:lang w:val="fr-FR"/>
        </w:rPr>
        <w:t>Origine organique </w:t>
      </w:r>
      <w:r w:rsidR="009272A4" w:rsidRPr="009272A4">
        <w:rPr>
          <w:rFonts w:asciiTheme="majorBidi" w:hAnsiTheme="majorBidi" w:cstheme="majorBidi" w:hint="cs"/>
          <w:b/>
          <w:bCs/>
          <w:sz w:val="24"/>
          <w:szCs w:val="24"/>
          <w:rtl/>
          <w:lang w:val="fr-FR"/>
        </w:rPr>
        <w:t xml:space="preserve"> أصل عضوي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les roches siliceuses d’origine organique sont :</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radiolarites (Jaspes) : constituées de tests (coquilles) siliceux de protozoaires (animaux unicellulaires) noyés dans un ciment siliceux, colorées en général en rouge ou rouge violacé par les oxydes de fer.</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diatomites (tripoli, </w:t>
      </w:r>
      <w:proofErr w:type="spellStart"/>
      <w:r w:rsidRPr="000F0460">
        <w:rPr>
          <w:rFonts w:asciiTheme="majorBidi" w:hAnsiTheme="majorBidi" w:cstheme="majorBidi"/>
          <w:sz w:val="24"/>
          <w:szCs w:val="24"/>
          <w:lang w:val="fr-FR"/>
        </w:rPr>
        <w:t>kieselghur</w:t>
      </w:r>
      <w:proofErr w:type="spellEnd"/>
      <w:r w:rsidRPr="000F0460">
        <w:rPr>
          <w:rFonts w:asciiTheme="majorBidi" w:hAnsiTheme="majorBidi" w:cstheme="majorBidi"/>
          <w:sz w:val="24"/>
          <w:szCs w:val="24"/>
          <w:lang w:val="fr-FR"/>
        </w:rPr>
        <w:t>) : sont constituées par les carapaces siliceuses d’algues microscopiques, roche claire et poreuse. Utilisée comme abrasif ou comme absorbant.</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gaizes ou </w:t>
      </w:r>
      <w:proofErr w:type="spellStart"/>
      <w:r w:rsidRPr="000F0460">
        <w:rPr>
          <w:rFonts w:asciiTheme="majorBidi" w:hAnsiTheme="majorBidi" w:cstheme="majorBidi"/>
          <w:sz w:val="24"/>
          <w:szCs w:val="24"/>
          <w:lang w:val="fr-FR"/>
        </w:rPr>
        <w:t>spongolites</w:t>
      </w:r>
      <w:proofErr w:type="spellEnd"/>
      <w:r w:rsidRPr="000F0460">
        <w:rPr>
          <w:rFonts w:asciiTheme="majorBidi" w:hAnsiTheme="majorBidi" w:cstheme="majorBidi"/>
          <w:sz w:val="24"/>
          <w:szCs w:val="24"/>
          <w:lang w:val="fr-FR"/>
        </w:rPr>
        <w:t> : formées par accumulation d’éponges siliceuses unis par un ciment siliceux, grise ou verdâtre, souvent poreuse et légère.</w:t>
      </w: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9272A4">
        <w:rPr>
          <w:rFonts w:asciiTheme="majorBidi" w:hAnsiTheme="majorBidi" w:cstheme="majorBidi"/>
          <w:b/>
          <w:bCs/>
          <w:sz w:val="24"/>
          <w:szCs w:val="24"/>
          <w:lang w:val="fr-FR"/>
        </w:rPr>
        <w:t>Origine chimique</w:t>
      </w:r>
      <w:r w:rsidR="009272A4" w:rsidRPr="009272A4">
        <w:rPr>
          <w:rFonts w:asciiTheme="majorBidi" w:hAnsiTheme="majorBidi" w:cstheme="majorBidi" w:hint="cs"/>
          <w:b/>
          <w:bCs/>
          <w:sz w:val="24"/>
          <w:szCs w:val="24"/>
          <w:rtl/>
          <w:lang w:val="fr-FR"/>
        </w:rPr>
        <w:t xml:space="preserve"> أصل </w:t>
      </w:r>
      <w:proofErr w:type="gramStart"/>
      <w:r w:rsidR="009272A4" w:rsidRPr="009272A4">
        <w:rPr>
          <w:rFonts w:asciiTheme="majorBidi" w:hAnsiTheme="majorBidi" w:cstheme="majorBidi" w:hint="cs"/>
          <w:b/>
          <w:bCs/>
          <w:sz w:val="24"/>
          <w:szCs w:val="24"/>
          <w:rtl/>
          <w:lang w:val="fr-FR"/>
        </w:rPr>
        <w:t>كيميائي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w:t>
      </w:r>
      <w:proofErr w:type="gramEnd"/>
    </w:p>
    <w:p w:rsidR="00B05EB9" w:rsidRPr="000F0460" w:rsidRDefault="00B05EB9" w:rsidP="00B05EB9">
      <w:pPr>
        <w:pStyle w:val="Paragraphedeliste"/>
        <w:numPr>
          <w:ilvl w:val="0"/>
          <w:numId w:val="8"/>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silex </w:t>
      </w:r>
      <w:r w:rsidR="009272A4">
        <w:rPr>
          <w:rFonts w:asciiTheme="majorBidi" w:hAnsiTheme="majorBidi" w:cstheme="majorBidi" w:hint="cs"/>
          <w:sz w:val="24"/>
          <w:szCs w:val="24"/>
          <w:rtl/>
          <w:lang w:val="fr-FR"/>
        </w:rPr>
        <w:t xml:space="preserve"> الصوان</w:t>
      </w:r>
      <w:r w:rsidRPr="000F0460">
        <w:rPr>
          <w:rFonts w:asciiTheme="majorBidi" w:hAnsiTheme="majorBidi" w:cstheme="majorBidi"/>
          <w:sz w:val="24"/>
          <w:szCs w:val="24"/>
          <w:lang w:val="fr-FR"/>
        </w:rPr>
        <w:t xml:space="preserve">: sont des accidents siliceux (souvent calcédoine) en milieu calcaire, précipitant dés le début de la diagenèse dans le sédiment encore meuble. C’est une roche dure à grains très fins de couleur claire, brune à noire (syn. Chaille, </w:t>
      </w:r>
      <w:proofErr w:type="spellStart"/>
      <w:r w:rsidRPr="000F0460">
        <w:rPr>
          <w:rFonts w:asciiTheme="majorBidi" w:hAnsiTheme="majorBidi" w:cstheme="majorBidi"/>
          <w:sz w:val="24"/>
          <w:szCs w:val="24"/>
          <w:lang w:val="fr-FR"/>
        </w:rPr>
        <w:t>chert</w:t>
      </w:r>
      <w:proofErr w:type="spellEnd"/>
      <w:r w:rsidRPr="000F0460">
        <w:rPr>
          <w:rFonts w:asciiTheme="majorBidi" w:hAnsiTheme="majorBidi" w:cstheme="majorBidi"/>
          <w:sz w:val="24"/>
          <w:szCs w:val="24"/>
          <w:lang w:val="fr-FR"/>
        </w:rPr>
        <w:t>)</w:t>
      </w:r>
    </w:p>
    <w:p w:rsidR="00375CC2"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argileuses</w:t>
      </w:r>
      <w:r w:rsidRPr="009272A4">
        <w:rPr>
          <w:rFonts w:asciiTheme="majorBidi" w:hAnsiTheme="majorBidi" w:cstheme="majorBidi"/>
          <w:b/>
          <w:bCs/>
          <w:sz w:val="24"/>
          <w:szCs w:val="24"/>
          <w:lang w:val="fr-FR"/>
        </w:rPr>
        <w:t> </w:t>
      </w:r>
      <w:r w:rsidR="009272A4" w:rsidRPr="009272A4">
        <w:rPr>
          <w:rFonts w:asciiTheme="majorBidi" w:hAnsiTheme="majorBidi" w:cstheme="majorBidi" w:hint="cs"/>
          <w:b/>
          <w:bCs/>
          <w:sz w:val="24"/>
          <w:szCs w:val="24"/>
          <w:rtl/>
          <w:lang w:val="fr-FR"/>
        </w:rPr>
        <w:t xml:space="preserve"> الصخور الطينية</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xml:space="preserve">: ce sont pour la plus part des roches alumineuses : argiles et bauxites. Les argiles proprement dites sont des roches à grains très fins tendre et rayable à l’ongle, fragile à l’état sec, faisant  pate avec l’eau et durcissant) la cuisson. Elles sont composées de minéraux argileux fibreux qui sont les </w:t>
      </w:r>
      <w:proofErr w:type="spellStart"/>
      <w:r w:rsidRPr="000F0460">
        <w:rPr>
          <w:rFonts w:asciiTheme="majorBidi" w:hAnsiTheme="majorBidi" w:cstheme="majorBidi"/>
          <w:sz w:val="24"/>
          <w:szCs w:val="24"/>
          <w:lang w:val="fr-FR"/>
        </w:rPr>
        <w:t>phyllosilicates</w:t>
      </w:r>
      <w:proofErr w:type="spellEnd"/>
      <w:r w:rsidRPr="000F0460">
        <w:rPr>
          <w:rFonts w:asciiTheme="majorBidi" w:hAnsiTheme="majorBidi" w:cstheme="majorBidi"/>
          <w:sz w:val="24"/>
          <w:szCs w:val="24"/>
          <w:lang w:val="fr-FR"/>
        </w:rPr>
        <w:t xml:space="preserve"> telle que la kaolinite, </w:t>
      </w:r>
      <w:proofErr w:type="spellStart"/>
      <w:r w:rsidRPr="000F0460">
        <w:rPr>
          <w:rFonts w:asciiTheme="majorBidi" w:hAnsiTheme="majorBidi" w:cstheme="majorBidi"/>
          <w:sz w:val="24"/>
          <w:szCs w:val="24"/>
          <w:lang w:val="fr-FR"/>
        </w:rPr>
        <w:t>smectite</w:t>
      </w:r>
      <w:proofErr w:type="spellEnd"/>
      <w:r w:rsidRPr="000F0460">
        <w:rPr>
          <w:rFonts w:asciiTheme="majorBidi" w:hAnsiTheme="majorBidi" w:cstheme="majorBidi"/>
          <w:sz w:val="24"/>
          <w:szCs w:val="24"/>
          <w:lang w:val="fr-FR"/>
        </w:rPr>
        <w:t xml:space="preserve">, glauconite, vermiculite….                                            </w:t>
      </w:r>
    </w:p>
    <w:p w:rsidR="00B05EB9" w:rsidRPr="00375CC2" w:rsidRDefault="00B05EB9" w:rsidP="00375CC2">
      <w:pPr>
        <w:pStyle w:val="Paragraphedeliste"/>
        <w:tabs>
          <w:tab w:val="left" w:pos="1780"/>
        </w:tabs>
        <w:rPr>
          <w:rFonts w:asciiTheme="majorBidi" w:hAnsiTheme="majorBidi" w:cstheme="majorBidi"/>
          <w:sz w:val="24"/>
          <w:szCs w:val="24"/>
          <w:lang w:val="fr-FR"/>
        </w:rPr>
      </w:pPr>
      <w:r w:rsidRPr="00375CC2">
        <w:rPr>
          <w:rFonts w:asciiTheme="majorBidi" w:hAnsiTheme="majorBidi" w:cstheme="majorBidi"/>
          <w:sz w:val="24"/>
          <w:szCs w:val="24"/>
          <w:lang w:val="fr-FR"/>
        </w:rPr>
        <w:t xml:space="preserve"> Leur nomenclature peu codifiée, est basée sur leur composition chimique, sur leurs propriétés et sur leur genèse.                                                                                                                                                                                                    Les argiles à kaolinite proviennent de l’altération des roches grenues acides principalement de leur feldspath.</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bentonites ou argiles à montmorillonite sont liées à l’altération des roches éruptives d’épanchement.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argiles à attapulgites et sépiolite associées à des dépôts lagunaires.</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argilites sont des argiles consolidées.</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carbonatées</w:t>
      </w:r>
      <w:r w:rsidR="00375CC2">
        <w:rPr>
          <w:rFonts w:asciiTheme="majorBidi" w:hAnsiTheme="majorBidi" w:cstheme="majorBidi" w:hint="cs"/>
          <w:b/>
          <w:bCs/>
          <w:sz w:val="24"/>
          <w:szCs w:val="24"/>
          <w:rtl/>
          <w:lang w:val="fr-FR"/>
        </w:rPr>
        <w:t xml:space="preserve"> الصخور الجيرية  </w:t>
      </w:r>
      <w:r w:rsidRPr="000F0460">
        <w:rPr>
          <w:rFonts w:asciiTheme="majorBidi" w:hAnsiTheme="majorBidi" w:cstheme="majorBidi"/>
          <w:sz w:val="24"/>
          <w:szCs w:val="24"/>
          <w:lang w:val="fr-FR"/>
        </w:rPr>
        <w:t> : elles sont très abondantes dans la lithosphère, formées pour plus de 50% au moins de carbonates CaCo</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 xml:space="preserve"> (calcite, aragonite, dolomite). Représentant 20% des roches sédimentaires. On y distingue deux groupes principaux les calcaires et les dolomies, présentant des intermédiaires.</w:t>
      </w:r>
    </w:p>
    <w:p w:rsidR="00B05EB9" w:rsidRDefault="00B05EB9" w:rsidP="00B05EB9">
      <w:pPr>
        <w:pStyle w:val="Paragraphedeliste"/>
        <w:numPr>
          <w:ilvl w:val="0"/>
          <w:numId w:val="9"/>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lastRenderedPageBreak/>
        <w:t xml:space="preserve">Les calcaires : sont de faible dureté (rayés au couteau), font effervescence à froid sous l’action d’un acide dilué (par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xml:space="preserve">. </w:t>
      </w:r>
      <w:proofErr w:type="spellStart"/>
      <w:r w:rsidRPr="000F0460">
        <w:rPr>
          <w:rFonts w:asciiTheme="majorBidi" w:hAnsiTheme="majorBidi" w:cstheme="majorBidi"/>
          <w:sz w:val="24"/>
          <w:szCs w:val="24"/>
          <w:lang w:val="fr-FR"/>
        </w:rPr>
        <w:t>HCl</w:t>
      </w:r>
      <w:proofErr w:type="spellEnd"/>
      <w:r w:rsidRPr="000F0460">
        <w:rPr>
          <w:rFonts w:asciiTheme="majorBidi" w:hAnsiTheme="majorBidi" w:cstheme="majorBidi"/>
          <w:sz w:val="24"/>
          <w:szCs w:val="24"/>
          <w:lang w:val="fr-FR"/>
        </w:rPr>
        <w:t xml:space="preserve"> à 10%), ce qui les distingue des dolomies, ils contiennent sou</w:t>
      </w:r>
      <w:r>
        <w:rPr>
          <w:rFonts w:asciiTheme="majorBidi" w:hAnsiTheme="majorBidi" w:cstheme="majorBidi"/>
          <w:sz w:val="24"/>
          <w:szCs w:val="24"/>
          <w:lang w:val="fr-FR"/>
        </w:rPr>
        <w:t xml:space="preserve">vent des fossiles. Dans la </w:t>
      </w:r>
      <w:proofErr w:type="spellStart"/>
      <w:r>
        <w:rPr>
          <w:rFonts w:asciiTheme="majorBidi" w:hAnsiTheme="majorBidi" w:cstheme="majorBidi"/>
          <w:sz w:val="24"/>
          <w:szCs w:val="24"/>
          <w:lang w:val="fr-FR"/>
        </w:rPr>
        <w:t>plus</w:t>
      </w:r>
      <w:r w:rsidRPr="000F0460">
        <w:rPr>
          <w:rFonts w:asciiTheme="majorBidi" w:hAnsiTheme="majorBidi" w:cstheme="majorBidi"/>
          <w:sz w:val="24"/>
          <w:szCs w:val="24"/>
          <w:lang w:val="fr-FR"/>
        </w:rPr>
        <w:t>part</w:t>
      </w:r>
      <w:proofErr w:type="spellEnd"/>
      <w:r w:rsidRPr="000F0460">
        <w:rPr>
          <w:rFonts w:asciiTheme="majorBidi" w:hAnsiTheme="majorBidi" w:cstheme="majorBidi"/>
          <w:sz w:val="24"/>
          <w:szCs w:val="24"/>
          <w:lang w:val="fr-FR"/>
        </w:rPr>
        <w:t xml:space="preserve"> des cas ils tirent leur origine de l’accumulation de squelettes ou de coquilles calcaires. Une petite part résulte de la précipitation chimique ou biochimique. Les calcaires sont très divers et se présentent en bancs d’épaisseur variable</w:t>
      </w:r>
    </w:p>
    <w:p w:rsidR="00B05EB9" w:rsidRPr="00825D78" w:rsidRDefault="00B05EB9" w:rsidP="00B05EB9">
      <w:pPr>
        <w:tabs>
          <w:tab w:val="left" w:pos="1780"/>
        </w:tabs>
        <w:rPr>
          <w:rFonts w:asciiTheme="majorBidi" w:hAnsiTheme="majorBidi" w:cstheme="majorBidi"/>
          <w:sz w:val="24"/>
          <w:szCs w:val="24"/>
          <w:lang w:val="fr-FR"/>
        </w:rPr>
      </w:pPr>
    </w:p>
    <w:p w:rsidR="00B05EB9" w:rsidRPr="00580DBF"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580DBF">
        <w:rPr>
          <w:rFonts w:asciiTheme="majorBidi" w:hAnsiTheme="majorBidi" w:cstheme="majorBidi"/>
          <w:b/>
          <w:bCs/>
          <w:sz w:val="24"/>
          <w:szCs w:val="24"/>
          <w:lang w:val="fr-FR"/>
        </w:rPr>
        <w:t>Les roches salines ou évaporites </w:t>
      </w:r>
      <w:r w:rsidR="00375CC2">
        <w:rPr>
          <w:rFonts w:asciiTheme="majorBidi" w:hAnsiTheme="majorBidi" w:cstheme="majorBidi" w:hint="cs"/>
          <w:b/>
          <w:bCs/>
          <w:sz w:val="24"/>
          <w:szCs w:val="24"/>
          <w:rtl/>
          <w:lang w:val="fr-FR"/>
        </w:rPr>
        <w:t xml:space="preserve"> الصخور الملحية أو </w:t>
      </w:r>
      <w:proofErr w:type="spellStart"/>
      <w:r w:rsidR="00375CC2">
        <w:rPr>
          <w:rFonts w:asciiTheme="majorBidi" w:hAnsiTheme="majorBidi" w:cstheme="majorBidi" w:hint="cs"/>
          <w:b/>
          <w:bCs/>
          <w:sz w:val="24"/>
          <w:szCs w:val="24"/>
          <w:rtl/>
          <w:lang w:val="fr-FR"/>
        </w:rPr>
        <w:t>التبخرية</w:t>
      </w:r>
      <w:proofErr w:type="spellEnd"/>
      <w:r w:rsidR="00375CC2">
        <w:rPr>
          <w:rFonts w:asciiTheme="majorBidi" w:hAnsiTheme="majorBidi" w:cstheme="majorBidi" w:hint="cs"/>
          <w:b/>
          <w:bCs/>
          <w:sz w:val="24"/>
          <w:szCs w:val="24"/>
          <w:rtl/>
          <w:lang w:val="fr-FR"/>
        </w:rPr>
        <w:t xml:space="preserve"> </w:t>
      </w:r>
      <w:r w:rsidRPr="00580DBF">
        <w:rPr>
          <w:rFonts w:asciiTheme="majorBidi" w:hAnsiTheme="majorBidi" w:cstheme="majorBidi"/>
          <w:sz w:val="24"/>
          <w:szCs w:val="24"/>
          <w:lang w:val="fr-FR"/>
        </w:rPr>
        <w: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salines sont formées en majorité de cristaux de chlorures et sulfates. Ce sont des sels qui se précipitent et forment des concentrations par évaporations intenses, généralement dans les lagunes, ou encore dans les lacs salés (sebkhas). Par ordre de cristallisation, on a les principaux minéraux suivant :</w:t>
      </w:r>
    </w:p>
    <w:p w:rsidR="00B05EB9" w:rsidRPr="000F0460" w:rsidRDefault="00E4249A" w:rsidP="00B05EB9">
      <w:pPr>
        <w:pStyle w:val="Paragraphedeliste"/>
        <w:numPr>
          <w:ilvl w:val="0"/>
          <w:numId w:val="10"/>
        </w:numPr>
        <w:tabs>
          <w:tab w:val="left" w:pos="1780"/>
        </w:tabs>
        <w:rPr>
          <w:rFonts w:asciiTheme="majorBidi" w:hAnsiTheme="majorBidi" w:cstheme="majorBidi"/>
          <w:sz w:val="24"/>
          <w:szCs w:val="24"/>
          <w:lang w:val="fr-FR"/>
        </w:rPr>
      </w:pPr>
      <w:r w:rsidRPr="00E4249A">
        <w:rPr>
          <w:rFonts w:asciiTheme="majorBidi" w:hAnsiTheme="majorBidi" w:cstheme="majorBidi"/>
          <w:noProof/>
          <w:sz w:val="24"/>
          <w:szCs w:val="24"/>
          <w:lang w:eastAsia="cy-GB"/>
        </w:rPr>
        <w:pict>
          <v:shapetype id="_x0000_t32" coordsize="21600,21600" o:spt="32" o:oned="t" path="m,l21600,21600e" filled="f">
            <v:path arrowok="t" fillok="f" o:connecttype="none"/>
            <o:lock v:ext="edit" shapetype="t"/>
          </v:shapetype>
          <v:shape id="_x0000_s1026" type="#_x0000_t32" style="position:absolute;left:0;text-align:left;margin-left:449.3pt;margin-top:6.4pt;width:15.65pt;height:.05pt;z-index:251660288" o:connectortype="straight">
            <v:stroke endarrow="block"/>
          </v:shape>
        </w:pict>
      </w:r>
      <w:r w:rsidR="00B05EB9" w:rsidRPr="000F0460">
        <w:rPr>
          <w:rFonts w:asciiTheme="majorBidi" w:hAnsiTheme="majorBidi" w:cstheme="majorBidi"/>
          <w:sz w:val="24"/>
          <w:szCs w:val="24"/>
          <w:lang w:val="fr-FR"/>
        </w:rPr>
        <w:t>Le gypse CaSO</w:t>
      </w:r>
      <w:r w:rsidR="00B05EB9" w:rsidRPr="000F0460">
        <w:rPr>
          <w:rFonts w:asciiTheme="majorBidi" w:hAnsiTheme="majorBidi" w:cstheme="majorBidi"/>
          <w:sz w:val="24"/>
          <w:szCs w:val="24"/>
          <w:vertAlign w:val="subscript"/>
          <w:lang w:val="fr-FR"/>
        </w:rPr>
        <w:t>4</w:t>
      </w:r>
      <w:r w:rsidR="00B05EB9" w:rsidRPr="000F0460">
        <w:rPr>
          <w:rFonts w:asciiTheme="majorBidi" w:hAnsiTheme="majorBidi" w:cstheme="majorBidi"/>
          <w:sz w:val="24"/>
          <w:szCs w:val="24"/>
          <w:lang w:val="fr-FR"/>
        </w:rPr>
        <w:t>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O (par chauffage 120 – 138°c se transforme en plâtre (CaSO</w:t>
      </w:r>
      <w:r w:rsidR="00B05EB9" w:rsidRPr="000F0460">
        <w:rPr>
          <w:rFonts w:asciiTheme="majorBidi" w:hAnsiTheme="majorBidi" w:cstheme="majorBidi"/>
          <w:sz w:val="24"/>
          <w:szCs w:val="24"/>
          <w:vertAlign w:val="subscript"/>
          <w:lang w:val="fr-FR"/>
        </w:rPr>
        <w:t xml:space="preserve">4 </w:t>
      </w:r>
      <w:r w:rsidR="00B05EB9" w:rsidRPr="000F0460">
        <w:rPr>
          <w:rFonts w:asciiTheme="majorBidi" w:hAnsiTheme="majorBidi" w:cstheme="majorBidi"/>
          <w:sz w:val="24"/>
          <w:szCs w:val="24"/>
          <w:lang w:val="fr-FR"/>
        </w:rPr>
        <w:t>2H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 xml:space="preserve">O </w:t>
      </w:r>
    </w:p>
    <w:p w:rsidR="00B05EB9" w:rsidRPr="000F0460" w:rsidRDefault="00B05EB9" w:rsidP="00B05EB9">
      <w:pPr>
        <w:pStyle w:val="Paragraphedeliste"/>
        <w:tabs>
          <w:tab w:val="left" w:pos="1780"/>
        </w:tabs>
        <w:ind w:left="1481"/>
        <w:rPr>
          <w:rFonts w:asciiTheme="majorBidi" w:hAnsiTheme="majorBidi" w:cstheme="majorBidi"/>
          <w:sz w:val="24"/>
          <w:szCs w:val="24"/>
          <w:lang w:val="fr-FR"/>
        </w:rPr>
      </w:pPr>
      <w:r w:rsidRPr="000F0460">
        <w:rPr>
          <w:rFonts w:asciiTheme="majorBidi" w:hAnsiTheme="majorBidi" w:cstheme="majorBidi"/>
          <w:sz w:val="24"/>
          <w:szCs w:val="24"/>
          <w:lang w:val="fr-FR"/>
        </w:rPr>
        <w:t>CaSO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 xml:space="preserve"> 1/2H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r w:rsidRPr="000F0460">
        <w:rPr>
          <w:rFonts w:asciiTheme="majorBidi" w:hAnsiTheme="majorBidi" w:cstheme="majorBidi"/>
          <w:sz w:val="24"/>
          <w:szCs w:val="24"/>
          <w:vertAlign w:val="subscript"/>
          <w:lang w:val="fr-FR"/>
        </w:rPr>
        <w:t xml:space="preserve"> </w:t>
      </w:r>
      <w:r w:rsidRPr="000F0460">
        <w:rPr>
          <w:rFonts w:asciiTheme="majorBidi" w:hAnsiTheme="majorBidi" w:cstheme="majorBidi"/>
          <w:sz w:val="24"/>
          <w:szCs w:val="24"/>
          <w:lang w:val="fr-FR"/>
        </w:rPr>
        <w:t xml:space="preserve"> + 3H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L’anhydrite  Ca </w:t>
      </w:r>
      <w:proofErr w:type="gramStart"/>
      <w:r w:rsidRPr="000F0460">
        <w:rPr>
          <w:rFonts w:asciiTheme="majorBidi" w:hAnsiTheme="majorBidi" w:cstheme="majorBidi"/>
          <w:sz w:val="24"/>
          <w:szCs w:val="24"/>
          <w:lang w:val="fr-FR"/>
        </w:rPr>
        <w:t>SO</w:t>
      </w:r>
      <w:r w:rsidRPr="000F0460">
        <w:rPr>
          <w:rFonts w:asciiTheme="majorBidi" w:hAnsiTheme="majorBidi" w:cstheme="majorBidi"/>
          <w:sz w:val="24"/>
          <w:szCs w:val="24"/>
          <w:vertAlign w:val="subscript"/>
          <w:lang w:val="fr-FR"/>
        </w:rPr>
        <w:t xml:space="preserve">4  </w:t>
      </w:r>
      <w:r w:rsidRPr="000F0460">
        <w:rPr>
          <w:rFonts w:asciiTheme="majorBidi" w:hAnsiTheme="majorBidi" w:cstheme="majorBidi"/>
          <w:sz w:val="24"/>
          <w:szCs w:val="24"/>
          <w:lang w:val="fr-FR"/>
        </w:rPr>
        <w:t>.</w:t>
      </w:r>
      <w:proofErr w:type="gramEnd"/>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 sel gemme Na Cl (ou halite fusible à 800°c, solubilité 350g/L).</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 </w:t>
      </w:r>
      <w:proofErr w:type="spellStart"/>
      <w:r w:rsidRPr="000F0460">
        <w:rPr>
          <w:rFonts w:asciiTheme="majorBidi" w:hAnsiTheme="majorBidi" w:cstheme="majorBidi"/>
          <w:sz w:val="24"/>
          <w:szCs w:val="24"/>
          <w:lang w:val="fr-FR"/>
        </w:rPr>
        <w:t>sylvite</w:t>
      </w:r>
      <w:proofErr w:type="spellEnd"/>
      <w:r w:rsidRPr="000F0460">
        <w:rPr>
          <w:rFonts w:asciiTheme="majorBidi" w:hAnsiTheme="majorBidi" w:cstheme="majorBidi"/>
          <w:sz w:val="24"/>
          <w:szCs w:val="24"/>
          <w:lang w:val="fr-FR"/>
        </w:rPr>
        <w:t xml:space="preserve"> (sel de  potasse) KCl. Dans l’ordre inverse de leur solubilité</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La carnallite ou sel de  magnésium (</w:t>
      </w:r>
      <w:proofErr w:type="spellStart"/>
      <w:r w:rsidRPr="000F0460">
        <w:rPr>
          <w:rFonts w:asciiTheme="majorBidi" w:hAnsiTheme="majorBidi" w:cstheme="majorBidi"/>
          <w:sz w:val="24"/>
          <w:szCs w:val="24"/>
          <w:lang w:val="fr-FR"/>
        </w:rPr>
        <w:t>KCl</w:t>
      </w:r>
      <w:proofErr w:type="spellEnd"/>
      <w:r w:rsidRPr="000F0460">
        <w:rPr>
          <w:rFonts w:asciiTheme="majorBidi" w:hAnsiTheme="majorBidi" w:cstheme="majorBidi"/>
          <w:sz w:val="24"/>
          <w:szCs w:val="24"/>
          <w:lang w:val="fr-FR"/>
        </w:rPr>
        <w:t>-MgCl</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-6H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phosphatées</w:t>
      </w:r>
      <w:r w:rsidR="00375CC2">
        <w:rPr>
          <w:rFonts w:asciiTheme="majorBidi" w:hAnsiTheme="majorBidi" w:cstheme="majorBidi" w:hint="cs"/>
          <w:b/>
          <w:bCs/>
          <w:sz w:val="24"/>
          <w:szCs w:val="24"/>
          <w:rtl/>
          <w:lang w:val="fr-FR"/>
        </w:rPr>
        <w:t xml:space="preserve"> الصخور الفوسفاتية  </w:t>
      </w:r>
      <w:r w:rsidRPr="000F0460">
        <w:rPr>
          <w:rFonts w:asciiTheme="majorBidi" w:hAnsiTheme="majorBidi" w:cstheme="majorBidi"/>
          <w:sz w:val="24"/>
          <w:szCs w:val="24"/>
          <w:lang w:val="fr-FR"/>
        </w:rPr>
        <w:t> :</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Elles sont essentiellement (au moins 50% de minéraux phosphatés) constituées de phosphates tricalcique ou apatite Ca</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(PO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Les phosphates sont d’origine surtout organique (le phosphate était constitutifs des organismes, poisson en particulier, les os et les excréments (</w:t>
      </w:r>
      <w:proofErr w:type="spellStart"/>
      <w:r w:rsidRPr="000F0460">
        <w:rPr>
          <w:rFonts w:asciiTheme="majorBidi" w:hAnsiTheme="majorBidi" w:cstheme="majorBidi"/>
          <w:sz w:val="24"/>
          <w:szCs w:val="24"/>
          <w:lang w:val="fr-FR"/>
        </w:rPr>
        <w:t>coprolites</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b/>
          <w:bCs/>
          <w:sz w:val="24"/>
          <w:szCs w:val="24"/>
          <w:lang w:val="fr-FR"/>
        </w:rPr>
      </w:pPr>
      <w:r w:rsidRPr="000F0460">
        <w:rPr>
          <w:rFonts w:asciiTheme="majorBidi" w:hAnsiTheme="majorBidi" w:cstheme="majorBidi"/>
          <w:b/>
          <w:bCs/>
          <w:sz w:val="24"/>
          <w:szCs w:val="24"/>
          <w:lang w:val="fr-FR"/>
        </w:rPr>
        <w:t>Les roches ferrifères </w:t>
      </w:r>
      <w:r w:rsidR="00375CC2">
        <w:rPr>
          <w:rFonts w:asciiTheme="majorBidi" w:hAnsiTheme="majorBidi" w:cstheme="majorBidi" w:hint="cs"/>
          <w:b/>
          <w:bCs/>
          <w:sz w:val="24"/>
          <w:szCs w:val="24"/>
          <w:rtl/>
          <w:lang w:val="fr-FR"/>
        </w:rPr>
        <w:t xml:space="preserve"> الصخور </w:t>
      </w:r>
      <w:proofErr w:type="gramStart"/>
      <w:r w:rsidR="00375CC2">
        <w:rPr>
          <w:rFonts w:asciiTheme="majorBidi" w:hAnsiTheme="majorBidi" w:cstheme="majorBidi" w:hint="cs"/>
          <w:b/>
          <w:bCs/>
          <w:sz w:val="24"/>
          <w:szCs w:val="24"/>
          <w:rtl/>
          <w:lang w:val="fr-FR"/>
        </w:rPr>
        <w:t xml:space="preserve">الحديدية  </w:t>
      </w:r>
      <w:r w:rsidRPr="000F0460">
        <w:rPr>
          <w:rFonts w:asciiTheme="majorBidi" w:hAnsiTheme="majorBidi" w:cstheme="majorBidi"/>
          <w:b/>
          <w:bCs/>
          <w:sz w:val="24"/>
          <w:szCs w:val="24"/>
          <w:lang w:val="fr-FR"/>
        </w:rPr>
        <w:t>:</w:t>
      </w:r>
      <w:proofErr w:type="gramEnd"/>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sont celles qui contiennent au moins 10% d’oxyde de fer d’où leur coloration brune, rouge. Les roches ferrifères peuvent être réparties en fonction de leur composition minéralogique :</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sulfurées qui contiennent surtout de la pyrite.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carbonatées (sidérite).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oxydées contiennent de l’hématite.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roches ferrifères silicatées contiennent de la </w:t>
      </w:r>
      <w:proofErr w:type="spellStart"/>
      <w:r w:rsidRPr="000F0460">
        <w:rPr>
          <w:rFonts w:asciiTheme="majorBidi" w:hAnsiTheme="majorBidi" w:cstheme="majorBidi"/>
          <w:sz w:val="24"/>
          <w:szCs w:val="24"/>
          <w:lang w:val="fr-FR"/>
        </w:rPr>
        <w:t>chamosite</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carbonées</w:t>
      </w:r>
      <w:r w:rsidR="00375CC2">
        <w:rPr>
          <w:rFonts w:asciiTheme="majorBidi" w:hAnsiTheme="majorBidi" w:cstheme="majorBidi" w:hint="cs"/>
          <w:b/>
          <w:bCs/>
          <w:sz w:val="24"/>
          <w:szCs w:val="24"/>
          <w:rtl/>
          <w:lang w:val="fr-FR"/>
        </w:rPr>
        <w:t xml:space="preserve"> الصخور </w:t>
      </w:r>
      <w:proofErr w:type="gramStart"/>
      <w:r w:rsidR="00375CC2">
        <w:rPr>
          <w:rFonts w:asciiTheme="majorBidi" w:hAnsiTheme="majorBidi" w:cstheme="majorBidi" w:hint="cs"/>
          <w:b/>
          <w:bCs/>
          <w:sz w:val="24"/>
          <w:szCs w:val="24"/>
          <w:rtl/>
          <w:lang w:val="fr-FR"/>
        </w:rPr>
        <w:t xml:space="preserve">الفحمية </w:t>
      </w:r>
      <w:r w:rsidRPr="000F0460">
        <w:rPr>
          <w:rFonts w:asciiTheme="majorBidi" w:hAnsiTheme="majorBidi" w:cstheme="majorBidi"/>
          <w:sz w:val="24"/>
          <w:szCs w:val="24"/>
          <w:lang w:val="fr-FR"/>
        </w:rPr>
        <w:t> :</w:t>
      </w:r>
      <w:proofErr w:type="gramEnd"/>
    </w:p>
    <w:p w:rsidR="003E01FE"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groupe rassemble les roches d’une importance capitale les combustibles fossiles, principalement les houilles</w:t>
      </w:r>
      <w:r w:rsidR="003E01FE">
        <w:rPr>
          <w:rFonts w:asciiTheme="majorBidi" w:hAnsiTheme="majorBidi" w:cstheme="majorBidi" w:hint="cs"/>
          <w:sz w:val="24"/>
          <w:szCs w:val="24"/>
          <w:rtl/>
          <w:lang w:val="fr-FR"/>
        </w:rPr>
        <w:t xml:space="preserve"> فحمي زفتي  </w:t>
      </w:r>
      <w:r w:rsidRPr="000F0460">
        <w:rPr>
          <w:rFonts w:asciiTheme="majorBidi" w:hAnsiTheme="majorBidi" w:cstheme="majorBidi"/>
          <w:sz w:val="24"/>
          <w:szCs w:val="24"/>
          <w:lang w:val="fr-FR"/>
        </w:rPr>
        <w:t xml:space="preserve"> et les pétroles. Ils tirent leur origine de la matière végétale. Leur classification est basée sur : leur composition chimique, sur l’aspect et la nature des débris végétaux et sur leur utilisation pratique : les principales catégories sont : </w:t>
      </w:r>
      <w:r w:rsidRPr="003E01FE">
        <w:rPr>
          <w:rFonts w:asciiTheme="majorBidi" w:hAnsiTheme="majorBidi" w:cstheme="majorBidi"/>
          <w:b/>
          <w:bCs/>
          <w:sz w:val="24"/>
          <w:szCs w:val="24"/>
          <w:lang w:val="fr-FR"/>
        </w:rPr>
        <w:t>la tourbe</w:t>
      </w:r>
      <w:r w:rsidRPr="000F0460">
        <w:rPr>
          <w:rFonts w:asciiTheme="majorBidi" w:hAnsiTheme="majorBidi" w:cstheme="majorBidi"/>
          <w:sz w:val="24"/>
          <w:szCs w:val="24"/>
          <w:lang w:val="fr-FR"/>
        </w:rPr>
        <w:t xml:space="preserve"> (55% C), </w:t>
      </w:r>
      <w:r w:rsidRPr="003E01FE">
        <w:rPr>
          <w:rFonts w:asciiTheme="majorBidi" w:hAnsiTheme="majorBidi" w:cstheme="majorBidi"/>
          <w:b/>
          <w:bCs/>
          <w:sz w:val="24"/>
          <w:szCs w:val="24"/>
          <w:lang w:val="fr-FR"/>
        </w:rPr>
        <w:t>le lignite</w:t>
      </w:r>
      <w:r w:rsidRPr="000F0460">
        <w:rPr>
          <w:rFonts w:asciiTheme="majorBidi" w:hAnsiTheme="majorBidi" w:cstheme="majorBidi"/>
          <w:sz w:val="24"/>
          <w:szCs w:val="24"/>
          <w:lang w:val="fr-FR"/>
        </w:rPr>
        <w:t xml:space="preserve"> (70 à 75</w:t>
      </w:r>
      <w:r w:rsidR="003E01FE">
        <w:rPr>
          <w:rFonts w:asciiTheme="majorBidi" w:hAnsiTheme="majorBidi" w:cstheme="majorBidi"/>
          <w:sz w:val="24"/>
          <w:szCs w:val="24"/>
          <w:lang w:val="fr-FR"/>
        </w:rPr>
        <w:t xml:space="preserve">% C), le </w:t>
      </w:r>
      <w:r w:rsidR="003E01FE" w:rsidRPr="003E01FE">
        <w:rPr>
          <w:rFonts w:asciiTheme="majorBidi" w:hAnsiTheme="majorBidi" w:cstheme="majorBidi"/>
          <w:b/>
          <w:bCs/>
          <w:sz w:val="24"/>
          <w:szCs w:val="24"/>
          <w:lang w:val="fr-FR"/>
        </w:rPr>
        <w:t>charbon</w:t>
      </w:r>
      <w:r w:rsidR="003E01FE">
        <w:rPr>
          <w:rFonts w:asciiTheme="majorBidi" w:hAnsiTheme="majorBidi" w:cstheme="majorBidi"/>
          <w:sz w:val="24"/>
          <w:szCs w:val="24"/>
          <w:lang w:val="fr-FR"/>
        </w:rPr>
        <w:t xml:space="preserve"> </w:t>
      </w:r>
      <w:r w:rsidRPr="000F0460">
        <w:rPr>
          <w:rFonts w:asciiTheme="majorBidi" w:hAnsiTheme="majorBidi" w:cstheme="majorBidi"/>
          <w:sz w:val="24"/>
          <w:szCs w:val="24"/>
          <w:lang w:val="fr-FR"/>
        </w:rPr>
        <w:t xml:space="preserve"> (80 à 85% C), </w:t>
      </w:r>
      <w:r w:rsidRPr="003E01FE">
        <w:rPr>
          <w:rFonts w:asciiTheme="majorBidi" w:hAnsiTheme="majorBidi" w:cstheme="majorBidi"/>
          <w:b/>
          <w:bCs/>
          <w:sz w:val="24"/>
          <w:szCs w:val="24"/>
          <w:lang w:val="fr-FR"/>
        </w:rPr>
        <w:t>L’anthracite</w:t>
      </w:r>
      <w:r w:rsidRPr="000F0460">
        <w:rPr>
          <w:rFonts w:asciiTheme="majorBidi" w:hAnsiTheme="majorBidi" w:cstheme="majorBidi"/>
          <w:sz w:val="24"/>
          <w:szCs w:val="24"/>
          <w:lang w:val="fr-FR"/>
        </w:rPr>
        <w:t xml:space="preserve"> (92 à 95% C), </w:t>
      </w:r>
      <w:r w:rsidRPr="003E01FE">
        <w:rPr>
          <w:rFonts w:asciiTheme="majorBidi" w:hAnsiTheme="majorBidi" w:cstheme="majorBidi"/>
          <w:b/>
          <w:bCs/>
          <w:sz w:val="24"/>
          <w:szCs w:val="24"/>
          <w:lang w:val="fr-FR"/>
        </w:rPr>
        <w:t>le graphite</w:t>
      </w:r>
      <w:r w:rsidR="003E01FE">
        <w:rPr>
          <w:rFonts w:asciiTheme="majorBidi" w:hAnsiTheme="majorBidi" w:cstheme="majorBidi"/>
          <w:sz w:val="24"/>
          <w:szCs w:val="24"/>
          <w:lang w:val="fr-FR"/>
        </w:rPr>
        <w:t xml:space="preserve"> (carbone pur). </w:t>
      </w:r>
    </w:p>
    <w:p w:rsidR="00B05EB9" w:rsidRPr="000F0460" w:rsidRDefault="003E01FE" w:rsidP="00B05EB9">
      <w:pPr>
        <w:pStyle w:val="Paragraphedeliste"/>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L</w:t>
      </w:r>
      <w:r w:rsidR="00B05EB9" w:rsidRPr="000F0460">
        <w:rPr>
          <w:rFonts w:asciiTheme="majorBidi" w:hAnsiTheme="majorBidi" w:cstheme="majorBidi"/>
          <w:sz w:val="24"/>
          <w:szCs w:val="24"/>
          <w:lang w:val="fr-FR"/>
        </w:rPr>
        <w:t>e pétrole (formé de C, O, H le rôle principale revient au C et H), le schiste bitumineux ( 40 à 150L/tonne de pétrole liquide), l’ambre (</w:t>
      </w:r>
      <w:proofErr w:type="spellStart"/>
      <w:r w:rsidR="00B05EB9" w:rsidRPr="000F0460">
        <w:rPr>
          <w:rFonts w:asciiTheme="majorBidi" w:hAnsiTheme="majorBidi" w:cstheme="majorBidi"/>
          <w:sz w:val="24"/>
          <w:szCs w:val="24"/>
          <w:lang w:val="fr-FR"/>
        </w:rPr>
        <w:t>kahramen</w:t>
      </w:r>
      <w:proofErr w:type="spellEnd"/>
      <w:r w:rsidR="00B05EB9" w:rsidRPr="000F0460">
        <w:rPr>
          <w:rFonts w:asciiTheme="majorBidi" w:hAnsiTheme="majorBidi" w:cstheme="majorBidi"/>
          <w:sz w:val="24"/>
          <w:szCs w:val="24"/>
          <w:lang w:val="fr-FR"/>
        </w:rPr>
        <w:t xml:space="preserve"> résine fossile).</w:t>
      </w: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Pr="006B1304" w:rsidRDefault="003C370D" w:rsidP="006B1304">
      <w:pPr>
        <w:pStyle w:val="Paragraphedeliste"/>
        <w:tabs>
          <w:tab w:val="left" w:pos="1780"/>
        </w:tabs>
        <w:jc w:val="center"/>
        <w:rPr>
          <w:b/>
          <w:bCs/>
          <w:sz w:val="48"/>
          <w:szCs w:val="48"/>
          <w:rtl/>
          <w:lang w:val="fr-FR" w:bidi="ar-DZ"/>
        </w:rPr>
      </w:pPr>
      <w:r w:rsidRPr="006B1304">
        <w:rPr>
          <w:rFonts w:hint="cs"/>
          <w:b/>
          <w:bCs/>
          <w:sz w:val="48"/>
          <w:szCs w:val="48"/>
          <w:rtl/>
          <w:lang w:val="fr-FR" w:bidi="ar-DZ"/>
        </w:rPr>
        <w:t>يراجع من ص 240- 254</w:t>
      </w: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A025DA" w:rsidRPr="00B05EB9" w:rsidRDefault="00A025DA">
      <w:pPr>
        <w:rPr>
          <w:lang w:val="fr-FR"/>
        </w:rPr>
      </w:pPr>
    </w:p>
    <w:sectPr w:rsidR="00A025DA" w:rsidRPr="00B05EB9" w:rsidSect="00B05E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C1"/>
    <w:multiLevelType w:val="hybridMultilevel"/>
    <w:tmpl w:val="0076304A"/>
    <w:lvl w:ilvl="0" w:tplc="0452000B">
      <w:start w:val="1"/>
      <w:numFmt w:val="bullet"/>
      <w:lvlText w:val=""/>
      <w:lvlJc w:val="left"/>
      <w:pPr>
        <w:ind w:left="1630" w:hanging="360"/>
      </w:pPr>
      <w:rPr>
        <w:rFonts w:ascii="Wingdings" w:hAnsi="Wingdings" w:hint="default"/>
      </w:rPr>
    </w:lvl>
    <w:lvl w:ilvl="1" w:tplc="04520003" w:tentative="1">
      <w:start w:val="1"/>
      <w:numFmt w:val="bullet"/>
      <w:lvlText w:val="o"/>
      <w:lvlJc w:val="left"/>
      <w:pPr>
        <w:ind w:left="2350" w:hanging="360"/>
      </w:pPr>
      <w:rPr>
        <w:rFonts w:ascii="Courier New" w:hAnsi="Courier New" w:cs="Courier New" w:hint="default"/>
      </w:rPr>
    </w:lvl>
    <w:lvl w:ilvl="2" w:tplc="04520005" w:tentative="1">
      <w:start w:val="1"/>
      <w:numFmt w:val="bullet"/>
      <w:lvlText w:val=""/>
      <w:lvlJc w:val="left"/>
      <w:pPr>
        <w:ind w:left="3070" w:hanging="360"/>
      </w:pPr>
      <w:rPr>
        <w:rFonts w:ascii="Wingdings" w:hAnsi="Wingdings" w:hint="default"/>
      </w:rPr>
    </w:lvl>
    <w:lvl w:ilvl="3" w:tplc="04520001" w:tentative="1">
      <w:start w:val="1"/>
      <w:numFmt w:val="bullet"/>
      <w:lvlText w:val=""/>
      <w:lvlJc w:val="left"/>
      <w:pPr>
        <w:ind w:left="3790" w:hanging="360"/>
      </w:pPr>
      <w:rPr>
        <w:rFonts w:ascii="Symbol" w:hAnsi="Symbol" w:hint="default"/>
      </w:rPr>
    </w:lvl>
    <w:lvl w:ilvl="4" w:tplc="04520003" w:tentative="1">
      <w:start w:val="1"/>
      <w:numFmt w:val="bullet"/>
      <w:lvlText w:val="o"/>
      <w:lvlJc w:val="left"/>
      <w:pPr>
        <w:ind w:left="4510" w:hanging="360"/>
      </w:pPr>
      <w:rPr>
        <w:rFonts w:ascii="Courier New" w:hAnsi="Courier New" w:cs="Courier New" w:hint="default"/>
      </w:rPr>
    </w:lvl>
    <w:lvl w:ilvl="5" w:tplc="04520005" w:tentative="1">
      <w:start w:val="1"/>
      <w:numFmt w:val="bullet"/>
      <w:lvlText w:val=""/>
      <w:lvlJc w:val="left"/>
      <w:pPr>
        <w:ind w:left="5230" w:hanging="360"/>
      </w:pPr>
      <w:rPr>
        <w:rFonts w:ascii="Wingdings" w:hAnsi="Wingdings" w:hint="default"/>
      </w:rPr>
    </w:lvl>
    <w:lvl w:ilvl="6" w:tplc="04520001" w:tentative="1">
      <w:start w:val="1"/>
      <w:numFmt w:val="bullet"/>
      <w:lvlText w:val=""/>
      <w:lvlJc w:val="left"/>
      <w:pPr>
        <w:ind w:left="5950" w:hanging="360"/>
      </w:pPr>
      <w:rPr>
        <w:rFonts w:ascii="Symbol" w:hAnsi="Symbol" w:hint="default"/>
      </w:rPr>
    </w:lvl>
    <w:lvl w:ilvl="7" w:tplc="04520003" w:tentative="1">
      <w:start w:val="1"/>
      <w:numFmt w:val="bullet"/>
      <w:lvlText w:val="o"/>
      <w:lvlJc w:val="left"/>
      <w:pPr>
        <w:ind w:left="6670" w:hanging="360"/>
      </w:pPr>
      <w:rPr>
        <w:rFonts w:ascii="Courier New" w:hAnsi="Courier New" w:cs="Courier New" w:hint="default"/>
      </w:rPr>
    </w:lvl>
    <w:lvl w:ilvl="8" w:tplc="04520005" w:tentative="1">
      <w:start w:val="1"/>
      <w:numFmt w:val="bullet"/>
      <w:lvlText w:val=""/>
      <w:lvlJc w:val="left"/>
      <w:pPr>
        <w:ind w:left="7390" w:hanging="360"/>
      </w:pPr>
      <w:rPr>
        <w:rFonts w:ascii="Wingdings" w:hAnsi="Wingdings" w:hint="default"/>
      </w:rPr>
    </w:lvl>
  </w:abstractNum>
  <w:abstractNum w:abstractNumId="1">
    <w:nsid w:val="09842EBA"/>
    <w:multiLevelType w:val="hybridMultilevel"/>
    <w:tmpl w:val="A7F03514"/>
    <w:lvl w:ilvl="0" w:tplc="04520001">
      <w:start w:val="1"/>
      <w:numFmt w:val="bullet"/>
      <w:lvlText w:val=""/>
      <w:lvlJc w:val="left"/>
      <w:pPr>
        <w:ind w:left="856" w:hanging="360"/>
      </w:pPr>
      <w:rPr>
        <w:rFonts w:ascii="Symbol" w:hAnsi="Symbol" w:hint="default"/>
      </w:rPr>
    </w:lvl>
    <w:lvl w:ilvl="1" w:tplc="04520003" w:tentative="1">
      <w:start w:val="1"/>
      <w:numFmt w:val="bullet"/>
      <w:lvlText w:val="o"/>
      <w:lvlJc w:val="left"/>
      <w:pPr>
        <w:ind w:left="1576" w:hanging="360"/>
      </w:pPr>
      <w:rPr>
        <w:rFonts w:ascii="Courier New" w:hAnsi="Courier New" w:cs="Courier New" w:hint="default"/>
      </w:rPr>
    </w:lvl>
    <w:lvl w:ilvl="2" w:tplc="04520005" w:tentative="1">
      <w:start w:val="1"/>
      <w:numFmt w:val="bullet"/>
      <w:lvlText w:val=""/>
      <w:lvlJc w:val="left"/>
      <w:pPr>
        <w:ind w:left="2296" w:hanging="360"/>
      </w:pPr>
      <w:rPr>
        <w:rFonts w:ascii="Wingdings" w:hAnsi="Wingdings" w:hint="default"/>
      </w:rPr>
    </w:lvl>
    <w:lvl w:ilvl="3" w:tplc="04520001" w:tentative="1">
      <w:start w:val="1"/>
      <w:numFmt w:val="bullet"/>
      <w:lvlText w:val=""/>
      <w:lvlJc w:val="left"/>
      <w:pPr>
        <w:ind w:left="3016" w:hanging="360"/>
      </w:pPr>
      <w:rPr>
        <w:rFonts w:ascii="Symbol" w:hAnsi="Symbol" w:hint="default"/>
      </w:rPr>
    </w:lvl>
    <w:lvl w:ilvl="4" w:tplc="04520003" w:tentative="1">
      <w:start w:val="1"/>
      <w:numFmt w:val="bullet"/>
      <w:lvlText w:val="o"/>
      <w:lvlJc w:val="left"/>
      <w:pPr>
        <w:ind w:left="3736" w:hanging="360"/>
      </w:pPr>
      <w:rPr>
        <w:rFonts w:ascii="Courier New" w:hAnsi="Courier New" w:cs="Courier New" w:hint="default"/>
      </w:rPr>
    </w:lvl>
    <w:lvl w:ilvl="5" w:tplc="04520005" w:tentative="1">
      <w:start w:val="1"/>
      <w:numFmt w:val="bullet"/>
      <w:lvlText w:val=""/>
      <w:lvlJc w:val="left"/>
      <w:pPr>
        <w:ind w:left="4456" w:hanging="360"/>
      </w:pPr>
      <w:rPr>
        <w:rFonts w:ascii="Wingdings" w:hAnsi="Wingdings" w:hint="default"/>
      </w:rPr>
    </w:lvl>
    <w:lvl w:ilvl="6" w:tplc="04520001" w:tentative="1">
      <w:start w:val="1"/>
      <w:numFmt w:val="bullet"/>
      <w:lvlText w:val=""/>
      <w:lvlJc w:val="left"/>
      <w:pPr>
        <w:ind w:left="5176" w:hanging="360"/>
      </w:pPr>
      <w:rPr>
        <w:rFonts w:ascii="Symbol" w:hAnsi="Symbol" w:hint="default"/>
      </w:rPr>
    </w:lvl>
    <w:lvl w:ilvl="7" w:tplc="04520003" w:tentative="1">
      <w:start w:val="1"/>
      <w:numFmt w:val="bullet"/>
      <w:lvlText w:val="o"/>
      <w:lvlJc w:val="left"/>
      <w:pPr>
        <w:ind w:left="5896" w:hanging="360"/>
      </w:pPr>
      <w:rPr>
        <w:rFonts w:ascii="Courier New" w:hAnsi="Courier New" w:cs="Courier New" w:hint="default"/>
      </w:rPr>
    </w:lvl>
    <w:lvl w:ilvl="8" w:tplc="04520005" w:tentative="1">
      <w:start w:val="1"/>
      <w:numFmt w:val="bullet"/>
      <w:lvlText w:val=""/>
      <w:lvlJc w:val="left"/>
      <w:pPr>
        <w:ind w:left="6616" w:hanging="360"/>
      </w:pPr>
      <w:rPr>
        <w:rFonts w:ascii="Wingdings" w:hAnsi="Wingdings" w:hint="default"/>
      </w:rPr>
    </w:lvl>
  </w:abstractNum>
  <w:abstractNum w:abstractNumId="2">
    <w:nsid w:val="0C3F057D"/>
    <w:multiLevelType w:val="hybridMultilevel"/>
    <w:tmpl w:val="13BA251E"/>
    <w:lvl w:ilvl="0" w:tplc="44B648B4">
      <w:start w:val="1"/>
      <w:numFmt w:val="decimal"/>
      <w:lvlText w:val="%1-"/>
      <w:lvlJc w:val="left"/>
      <w:pPr>
        <w:ind w:left="786"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nsid w:val="18E54AB2"/>
    <w:multiLevelType w:val="hybridMultilevel"/>
    <w:tmpl w:val="A2A41F30"/>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nsid w:val="27BE59F2"/>
    <w:multiLevelType w:val="hybridMultilevel"/>
    <w:tmpl w:val="D05E20A8"/>
    <w:lvl w:ilvl="0" w:tplc="0452000B">
      <w:start w:val="1"/>
      <w:numFmt w:val="bullet"/>
      <w:lvlText w:val=""/>
      <w:lvlJc w:val="left"/>
      <w:pPr>
        <w:ind w:left="1671" w:hanging="360"/>
      </w:pPr>
      <w:rPr>
        <w:rFonts w:ascii="Wingdings" w:hAnsi="Wingdings" w:hint="default"/>
      </w:rPr>
    </w:lvl>
    <w:lvl w:ilvl="1" w:tplc="04520003" w:tentative="1">
      <w:start w:val="1"/>
      <w:numFmt w:val="bullet"/>
      <w:lvlText w:val="o"/>
      <w:lvlJc w:val="left"/>
      <w:pPr>
        <w:ind w:left="2391" w:hanging="360"/>
      </w:pPr>
      <w:rPr>
        <w:rFonts w:ascii="Courier New" w:hAnsi="Courier New" w:cs="Courier New" w:hint="default"/>
      </w:rPr>
    </w:lvl>
    <w:lvl w:ilvl="2" w:tplc="04520005" w:tentative="1">
      <w:start w:val="1"/>
      <w:numFmt w:val="bullet"/>
      <w:lvlText w:val=""/>
      <w:lvlJc w:val="left"/>
      <w:pPr>
        <w:ind w:left="3111" w:hanging="360"/>
      </w:pPr>
      <w:rPr>
        <w:rFonts w:ascii="Wingdings" w:hAnsi="Wingdings" w:hint="default"/>
      </w:rPr>
    </w:lvl>
    <w:lvl w:ilvl="3" w:tplc="04520001" w:tentative="1">
      <w:start w:val="1"/>
      <w:numFmt w:val="bullet"/>
      <w:lvlText w:val=""/>
      <w:lvlJc w:val="left"/>
      <w:pPr>
        <w:ind w:left="3831" w:hanging="360"/>
      </w:pPr>
      <w:rPr>
        <w:rFonts w:ascii="Symbol" w:hAnsi="Symbol" w:hint="default"/>
      </w:rPr>
    </w:lvl>
    <w:lvl w:ilvl="4" w:tplc="04520003" w:tentative="1">
      <w:start w:val="1"/>
      <w:numFmt w:val="bullet"/>
      <w:lvlText w:val="o"/>
      <w:lvlJc w:val="left"/>
      <w:pPr>
        <w:ind w:left="4551" w:hanging="360"/>
      </w:pPr>
      <w:rPr>
        <w:rFonts w:ascii="Courier New" w:hAnsi="Courier New" w:cs="Courier New" w:hint="default"/>
      </w:rPr>
    </w:lvl>
    <w:lvl w:ilvl="5" w:tplc="04520005" w:tentative="1">
      <w:start w:val="1"/>
      <w:numFmt w:val="bullet"/>
      <w:lvlText w:val=""/>
      <w:lvlJc w:val="left"/>
      <w:pPr>
        <w:ind w:left="5271" w:hanging="360"/>
      </w:pPr>
      <w:rPr>
        <w:rFonts w:ascii="Wingdings" w:hAnsi="Wingdings" w:hint="default"/>
      </w:rPr>
    </w:lvl>
    <w:lvl w:ilvl="6" w:tplc="04520001" w:tentative="1">
      <w:start w:val="1"/>
      <w:numFmt w:val="bullet"/>
      <w:lvlText w:val=""/>
      <w:lvlJc w:val="left"/>
      <w:pPr>
        <w:ind w:left="5991" w:hanging="360"/>
      </w:pPr>
      <w:rPr>
        <w:rFonts w:ascii="Symbol" w:hAnsi="Symbol" w:hint="default"/>
      </w:rPr>
    </w:lvl>
    <w:lvl w:ilvl="7" w:tplc="04520003" w:tentative="1">
      <w:start w:val="1"/>
      <w:numFmt w:val="bullet"/>
      <w:lvlText w:val="o"/>
      <w:lvlJc w:val="left"/>
      <w:pPr>
        <w:ind w:left="6711" w:hanging="360"/>
      </w:pPr>
      <w:rPr>
        <w:rFonts w:ascii="Courier New" w:hAnsi="Courier New" w:cs="Courier New" w:hint="default"/>
      </w:rPr>
    </w:lvl>
    <w:lvl w:ilvl="8" w:tplc="04520005" w:tentative="1">
      <w:start w:val="1"/>
      <w:numFmt w:val="bullet"/>
      <w:lvlText w:val=""/>
      <w:lvlJc w:val="left"/>
      <w:pPr>
        <w:ind w:left="7431" w:hanging="360"/>
      </w:pPr>
      <w:rPr>
        <w:rFonts w:ascii="Wingdings" w:hAnsi="Wingdings" w:hint="default"/>
      </w:rPr>
    </w:lvl>
  </w:abstractNum>
  <w:abstractNum w:abstractNumId="5">
    <w:nsid w:val="3A120CF4"/>
    <w:multiLevelType w:val="hybridMultilevel"/>
    <w:tmpl w:val="95569B1C"/>
    <w:lvl w:ilvl="0" w:tplc="F7F40672">
      <w:start w:val="1"/>
      <w:numFmt w:val="upperLetter"/>
      <w:lvlText w:val="%1-"/>
      <w:lvlJc w:val="left"/>
      <w:pPr>
        <w:ind w:left="720"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nsid w:val="3ABB5887"/>
    <w:multiLevelType w:val="hybridMultilevel"/>
    <w:tmpl w:val="A6A81DF2"/>
    <w:lvl w:ilvl="0" w:tplc="230E48DA">
      <w:start w:val="4"/>
      <w:numFmt w:val="bullet"/>
      <w:lvlText w:val="-"/>
      <w:lvlJc w:val="left"/>
      <w:pPr>
        <w:ind w:left="1440" w:hanging="360"/>
      </w:pPr>
      <w:rPr>
        <w:rFonts w:ascii="Calibri" w:eastAsiaTheme="minorHAnsi" w:hAnsi="Calibri" w:cs="Calibr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
    <w:nsid w:val="42B96314"/>
    <w:multiLevelType w:val="hybridMultilevel"/>
    <w:tmpl w:val="78245A3E"/>
    <w:lvl w:ilvl="0" w:tplc="230E48DA">
      <w:start w:val="4"/>
      <w:numFmt w:val="bullet"/>
      <w:lvlText w:val="-"/>
      <w:lvlJc w:val="left"/>
      <w:pPr>
        <w:ind w:left="1481" w:hanging="360"/>
      </w:pPr>
      <w:rPr>
        <w:rFonts w:ascii="Calibri" w:eastAsiaTheme="minorHAnsi" w:hAnsi="Calibri" w:cs="Calibri" w:hint="default"/>
      </w:rPr>
    </w:lvl>
    <w:lvl w:ilvl="1" w:tplc="04520003" w:tentative="1">
      <w:start w:val="1"/>
      <w:numFmt w:val="bullet"/>
      <w:lvlText w:val="o"/>
      <w:lvlJc w:val="left"/>
      <w:pPr>
        <w:ind w:left="2201" w:hanging="360"/>
      </w:pPr>
      <w:rPr>
        <w:rFonts w:ascii="Courier New" w:hAnsi="Courier New" w:cs="Courier New" w:hint="default"/>
      </w:rPr>
    </w:lvl>
    <w:lvl w:ilvl="2" w:tplc="04520005" w:tentative="1">
      <w:start w:val="1"/>
      <w:numFmt w:val="bullet"/>
      <w:lvlText w:val=""/>
      <w:lvlJc w:val="left"/>
      <w:pPr>
        <w:ind w:left="2921" w:hanging="360"/>
      </w:pPr>
      <w:rPr>
        <w:rFonts w:ascii="Wingdings" w:hAnsi="Wingdings" w:hint="default"/>
      </w:rPr>
    </w:lvl>
    <w:lvl w:ilvl="3" w:tplc="04520001" w:tentative="1">
      <w:start w:val="1"/>
      <w:numFmt w:val="bullet"/>
      <w:lvlText w:val=""/>
      <w:lvlJc w:val="left"/>
      <w:pPr>
        <w:ind w:left="3641" w:hanging="360"/>
      </w:pPr>
      <w:rPr>
        <w:rFonts w:ascii="Symbol" w:hAnsi="Symbol" w:hint="default"/>
      </w:rPr>
    </w:lvl>
    <w:lvl w:ilvl="4" w:tplc="04520003" w:tentative="1">
      <w:start w:val="1"/>
      <w:numFmt w:val="bullet"/>
      <w:lvlText w:val="o"/>
      <w:lvlJc w:val="left"/>
      <w:pPr>
        <w:ind w:left="4361" w:hanging="360"/>
      </w:pPr>
      <w:rPr>
        <w:rFonts w:ascii="Courier New" w:hAnsi="Courier New" w:cs="Courier New" w:hint="default"/>
      </w:rPr>
    </w:lvl>
    <w:lvl w:ilvl="5" w:tplc="04520005" w:tentative="1">
      <w:start w:val="1"/>
      <w:numFmt w:val="bullet"/>
      <w:lvlText w:val=""/>
      <w:lvlJc w:val="left"/>
      <w:pPr>
        <w:ind w:left="5081" w:hanging="360"/>
      </w:pPr>
      <w:rPr>
        <w:rFonts w:ascii="Wingdings" w:hAnsi="Wingdings" w:hint="default"/>
      </w:rPr>
    </w:lvl>
    <w:lvl w:ilvl="6" w:tplc="04520001" w:tentative="1">
      <w:start w:val="1"/>
      <w:numFmt w:val="bullet"/>
      <w:lvlText w:val=""/>
      <w:lvlJc w:val="left"/>
      <w:pPr>
        <w:ind w:left="5801" w:hanging="360"/>
      </w:pPr>
      <w:rPr>
        <w:rFonts w:ascii="Symbol" w:hAnsi="Symbol" w:hint="default"/>
      </w:rPr>
    </w:lvl>
    <w:lvl w:ilvl="7" w:tplc="04520003" w:tentative="1">
      <w:start w:val="1"/>
      <w:numFmt w:val="bullet"/>
      <w:lvlText w:val="o"/>
      <w:lvlJc w:val="left"/>
      <w:pPr>
        <w:ind w:left="6521" w:hanging="360"/>
      </w:pPr>
      <w:rPr>
        <w:rFonts w:ascii="Courier New" w:hAnsi="Courier New" w:cs="Courier New" w:hint="default"/>
      </w:rPr>
    </w:lvl>
    <w:lvl w:ilvl="8" w:tplc="04520005" w:tentative="1">
      <w:start w:val="1"/>
      <w:numFmt w:val="bullet"/>
      <w:lvlText w:val=""/>
      <w:lvlJc w:val="left"/>
      <w:pPr>
        <w:ind w:left="7241" w:hanging="360"/>
      </w:pPr>
      <w:rPr>
        <w:rFonts w:ascii="Wingdings" w:hAnsi="Wingdings" w:hint="default"/>
      </w:rPr>
    </w:lvl>
  </w:abstractNum>
  <w:abstractNum w:abstractNumId="8">
    <w:nsid w:val="56745DFE"/>
    <w:multiLevelType w:val="hybridMultilevel"/>
    <w:tmpl w:val="2996CF72"/>
    <w:lvl w:ilvl="0" w:tplc="230E48DA">
      <w:start w:val="4"/>
      <w:numFmt w:val="bullet"/>
      <w:lvlText w:val="-"/>
      <w:lvlJc w:val="left"/>
      <w:pPr>
        <w:ind w:left="910" w:hanging="360"/>
      </w:pPr>
      <w:rPr>
        <w:rFonts w:ascii="Calibri" w:eastAsiaTheme="minorHAnsi" w:hAnsi="Calibri" w:cs="Calibri" w:hint="default"/>
      </w:rPr>
    </w:lvl>
    <w:lvl w:ilvl="1" w:tplc="04520003" w:tentative="1">
      <w:start w:val="1"/>
      <w:numFmt w:val="bullet"/>
      <w:lvlText w:val="o"/>
      <w:lvlJc w:val="left"/>
      <w:pPr>
        <w:ind w:left="1630" w:hanging="360"/>
      </w:pPr>
      <w:rPr>
        <w:rFonts w:ascii="Courier New" w:hAnsi="Courier New" w:cs="Courier New" w:hint="default"/>
      </w:rPr>
    </w:lvl>
    <w:lvl w:ilvl="2" w:tplc="04520005" w:tentative="1">
      <w:start w:val="1"/>
      <w:numFmt w:val="bullet"/>
      <w:lvlText w:val=""/>
      <w:lvlJc w:val="left"/>
      <w:pPr>
        <w:ind w:left="2350" w:hanging="360"/>
      </w:pPr>
      <w:rPr>
        <w:rFonts w:ascii="Wingdings" w:hAnsi="Wingdings" w:hint="default"/>
      </w:rPr>
    </w:lvl>
    <w:lvl w:ilvl="3" w:tplc="04520001" w:tentative="1">
      <w:start w:val="1"/>
      <w:numFmt w:val="bullet"/>
      <w:lvlText w:val=""/>
      <w:lvlJc w:val="left"/>
      <w:pPr>
        <w:ind w:left="3070" w:hanging="360"/>
      </w:pPr>
      <w:rPr>
        <w:rFonts w:ascii="Symbol" w:hAnsi="Symbol" w:hint="default"/>
      </w:rPr>
    </w:lvl>
    <w:lvl w:ilvl="4" w:tplc="04520003" w:tentative="1">
      <w:start w:val="1"/>
      <w:numFmt w:val="bullet"/>
      <w:lvlText w:val="o"/>
      <w:lvlJc w:val="left"/>
      <w:pPr>
        <w:ind w:left="3790" w:hanging="360"/>
      </w:pPr>
      <w:rPr>
        <w:rFonts w:ascii="Courier New" w:hAnsi="Courier New" w:cs="Courier New" w:hint="default"/>
      </w:rPr>
    </w:lvl>
    <w:lvl w:ilvl="5" w:tplc="04520005" w:tentative="1">
      <w:start w:val="1"/>
      <w:numFmt w:val="bullet"/>
      <w:lvlText w:val=""/>
      <w:lvlJc w:val="left"/>
      <w:pPr>
        <w:ind w:left="4510" w:hanging="360"/>
      </w:pPr>
      <w:rPr>
        <w:rFonts w:ascii="Wingdings" w:hAnsi="Wingdings" w:hint="default"/>
      </w:rPr>
    </w:lvl>
    <w:lvl w:ilvl="6" w:tplc="04520001" w:tentative="1">
      <w:start w:val="1"/>
      <w:numFmt w:val="bullet"/>
      <w:lvlText w:val=""/>
      <w:lvlJc w:val="left"/>
      <w:pPr>
        <w:ind w:left="5230" w:hanging="360"/>
      </w:pPr>
      <w:rPr>
        <w:rFonts w:ascii="Symbol" w:hAnsi="Symbol" w:hint="default"/>
      </w:rPr>
    </w:lvl>
    <w:lvl w:ilvl="7" w:tplc="04520003" w:tentative="1">
      <w:start w:val="1"/>
      <w:numFmt w:val="bullet"/>
      <w:lvlText w:val="o"/>
      <w:lvlJc w:val="left"/>
      <w:pPr>
        <w:ind w:left="5950" w:hanging="360"/>
      </w:pPr>
      <w:rPr>
        <w:rFonts w:ascii="Courier New" w:hAnsi="Courier New" w:cs="Courier New" w:hint="default"/>
      </w:rPr>
    </w:lvl>
    <w:lvl w:ilvl="8" w:tplc="04520005" w:tentative="1">
      <w:start w:val="1"/>
      <w:numFmt w:val="bullet"/>
      <w:lvlText w:val=""/>
      <w:lvlJc w:val="left"/>
      <w:pPr>
        <w:ind w:left="6670" w:hanging="360"/>
      </w:pPr>
      <w:rPr>
        <w:rFonts w:ascii="Wingdings" w:hAnsi="Wingdings" w:hint="default"/>
      </w:rPr>
    </w:lvl>
  </w:abstractNum>
  <w:abstractNum w:abstractNumId="9">
    <w:nsid w:val="65B04E51"/>
    <w:multiLevelType w:val="hybridMultilevel"/>
    <w:tmpl w:val="704C9AF0"/>
    <w:lvl w:ilvl="0" w:tplc="230E48DA">
      <w:start w:val="4"/>
      <w:numFmt w:val="bullet"/>
      <w:lvlText w:val="-"/>
      <w:lvlJc w:val="left"/>
      <w:pPr>
        <w:ind w:left="815" w:hanging="360"/>
      </w:pPr>
      <w:rPr>
        <w:rFonts w:ascii="Calibri" w:eastAsiaTheme="minorHAnsi" w:hAnsi="Calibri" w:cs="Calibri" w:hint="default"/>
      </w:rPr>
    </w:lvl>
    <w:lvl w:ilvl="1" w:tplc="04520003" w:tentative="1">
      <w:start w:val="1"/>
      <w:numFmt w:val="bullet"/>
      <w:lvlText w:val="o"/>
      <w:lvlJc w:val="left"/>
      <w:pPr>
        <w:ind w:left="1535" w:hanging="360"/>
      </w:pPr>
      <w:rPr>
        <w:rFonts w:ascii="Courier New" w:hAnsi="Courier New" w:cs="Courier New" w:hint="default"/>
      </w:rPr>
    </w:lvl>
    <w:lvl w:ilvl="2" w:tplc="04520005" w:tentative="1">
      <w:start w:val="1"/>
      <w:numFmt w:val="bullet"/>
      <w:lvlText w:val=""/>
      <w:lvlJc w:val="left"/>
      <w:pPr>
        <w:ind w:left="2255" w:hanging="360"/>
      </w:pPr>
      <w:rPr>
        <w:rFonts w:ascii="Wingdings" w:hAnsi="Wingdings" w:hint="default"/>
      </w:rPr>
    </w:lvl>
    <w:lvl w:ilvl="3" w:tplc="04520001" w:tentative="1">
      <w:start w:val="1"/>
      <w:numFmt w:val="bullet"/>
      <w:lvlText w:val=""/>
      <w:lvlJc w:val="left"/>
      <w:pPr>
        <w:ind w:left="2975" w:hanging="360"/>
      </w:pPr>
      <w:rPr>
        <w:rFonts w:ascii="Symbol" w:hAnsi="Symbol" w:hint="default"/>
      </w:rPr>
    </w:lvl>
    <w:lvl w:ilvl="4" w:tplc="04520003" w:tentative="1">
      <w:start w:val="1"/>
      <w:numFmt w:val="bullet"/>
      <w:lvlText w:val="o"/>
      <w:lvlJc w:val="left"/>
      <w:pPr>
        <w:ind w:left="3695" w:hanging="360"/>
      </w:pPr>
      <w:rPr>
        <w:rFonts w:ascii="Courier New" w:hAnsi="Courier New" w:cs="Courier New" w:hint="default"/>
      </w:rPr>
    </w:lvl>
    <w:lvl w:ilvl="5" w:tplc="04520005" w:tentative="1">
      <w:start w:val="1"/>
      <w:numFmt w:val="bullet"/>
      <w:lvlText w:val=""/>
      <w:lvlJc w:val="left"/>
      <w:pPr>
        <w:ind w:left="4415" w:hanging="360"/>
      </w:pPr>
      <w:rPr>
        <w:rFonts w:ascii="Wingdings" w:hAnsi="Wingdings" w:hint="default"/>
      </w:rPr>
    </w:lvl>
    <w:lvl w:ilvl="6" w:tplc="04520001" w:tentative="1">
      <w:start w:val="1"/>
      <w:numFmt w:val="bullet"/>
      <w:lvlText w:val=""/>
      <w:lvlJc w:val="left"/>
      <w:pPr>
        <w:ind w:left="5135" w:hanging="360"/>
      </w:pPr>
      <w:rPr>
        <w:rFonts w:ascii="Symbol" w:hAnsi="Symbol" w:hint="default"/>
      </w:rPr>
    </w:lvl>
    <w:lvl w:ilvl="7" w:tplc="04520003" w:tentative="1">
      <w:start w:val="1"/>
      <w:numFmt w:val="bullet"/>
      <w:lvlText w:val="o"/>
      <w:lvlJc w:val="left"/>
      <w:pPr>
        <w:ind w:left="5855" w:hanging="360"/>
      </w:pPr>
      <w:rPr>
        <w:rFonts w:ascii="Courier New" w:hAnsi="Courier New" w:cs="Courier New" w:hint="default"/>
      </w:rPr>
    </w:lvl>
    <w:lvl w:ilvl="8" w:tplc="04520005" w:tentative="1">
      <w:start w:val="1"/>
      <w:numFmt w:val="bullet"/>
      <w:lvlText w:val=""/>
      <w:lvlJc w:val="left"/>
      <w:pPr>
        <w:ind w:left="6575" w:hanging="360"/>
      </w:pPr>
      <w:rPr>
        <w:rFonts w:ascii="Wingdings" w:hAnsi="Wingdings" w:hint="default"/>
      </w:rPr>
    </w:lvl>
  </w:abstractNum>
  <w:abstractNum w:abstractNumId="10">
    <w:nsid w:val="6B6D736A"/>
    <w:multiLevelType w:val="hybridMultilevel"/>
    <w:tmpl w:val="5AB2CCAA"/>
    <w:lvl w:ilvl="0" w:tplc="60728D5A">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nsid w:val="6EC55382"/>
    <w:multiLevelType w:val="hybridMultilevel"/>
    <w:tmpl w:val="DD6E7D68"/>
    <w:lvl w:ilvl="0" w:tplc="230E48DA">
      <w:start w:val="4"/>
      <w:numFmt w:val="bullet"/>
      <w:lvlText w:val="-"/>
      <w:lvlJc w:val="left"/>
      <w:pPr>
        <w:ind w:left="1535" w:hanging="360"/>
      </w:pPr>
      <w:rPr>
        <w:rFonts w:ascii="Calibri" w:eastAsiaTheme="minorHAnsi" w:hAnsi="Calibri" w:cs="Calibri" w:hint="default"/>
      </w:rPr>
    </w:lvl>
    <w:lvl w:ilvl="1" w:tplc="04520003" w:tentative="1">
      <w:start w:val="1"/>
      <w:numFmt w:val="bullet"/>
      <w:lvlText w:val="o"/>
      <w:lvlJc w:val="left"/>
      <w:pPr>
        <w:ind w:left="2255" w:hanging="360"/>
      </w:pPr>
      <w:rPr>
        <w:rFonts w:ascii="Courier New" w:hAnsi="Courier New" w:cs="Courier New" w:hint="default"/>
      </w:rPr>
    </w:lvl>
    <w:lvl w:ilvl="2" w:tplc="04520005" w:tentative="1">
      <w:start w:val="1"/>
      <w:numFmt w:val="bullet"/>
      <w:lvlText w:val=""/>
      <w:lvlJc w:val="left"/>
      <w:pPr>
        <w:ind w:left="2975" w:hanging="360"/>
      </w:pPr>
      <w:rPr>
        <w:rFonts w:ascii="Wingdings" w:hAnsi="Wingdings" w:hint="default"/>
      </w:rPr>
    </w:lvl>
    <w:lvl w:ilvl="3" w:tplc="04520001" w:tentative="1">
      <w:start w:val="1"/>
      <w:numFmt w:val="bullet"/>
      <w:lvlText w:val=""/>
      <w:lvlJc w:val="left"/>
      <w:pPr>
        <w:ind w:left="3695" w:hanging="360"/>
      </w:pPr>
      <w:rPr>
        <w:rFonts w:ascii="Symbol" w:hAnsi="Symbol" w:hint="default"/>
      </w:rPr>
    </w:lvl>
    <w:lvl w:ilvl="4" w:tplc="04520003" w:tentative="1">
      <w:start w:val="1"/>
      <w:numFmt w:val="bullet"/>
      <w:lvlText w:val="o"/>
      <w:lvlJc w:val="left"/>
      <w:pPr>
        <w:ind w:left="4415" w:hanging="360"/>
      </w:pPr>
      <w:rPr>
        <w:rFonts w:ascii="Courier New" w:hAnsi="Courier New" w:cs="Courier New" w:hint="default"/>
      </w:rPr>
    </w:lvl>
    <w:lvl w:ilvl="5" w:tplc="04520005" w:tentative="1">
      <w:start w:val="1"/>
      <w:numFmt w:val="bullet"/>
      <w:lvlText w:val=""/>
      <w:lvlJc w:val="left"/>
      <w:pPr>
        <w:ind w:left="5135" w:hanging="360"/>
      </w:pPr>
      <w:rPr>
        <w:rFonts w:ascii="Wingdings" w:hAnsi="Wingdings" w:hint="default"/>
      </w:rPr>
    </w:lvl>
    <w:lvl w:ilvl="6" w:tplc="04520001" w:tentative="1">
      <w:start w:val="1"/>
      <w:numFmt w:val="bullet"/>
      <w:lvlText w:val=""/>
      <w:lvlJc w:val="left"/>
      <w:pPr>
        <w:ind w:left="5855" w:hanging="360"/>
      </w:pPr>
      <w:rPr>
        <w:rFonts w:ascii="Symbol" w:hAnsi="Symbol" w:hint="default"/>
      </w:rPr>
    </w:lvl>
    <w:lvl w:ilvl="7" w:tplc="04520003" w:tentative="1">
      <w:start w:val="1"/>
      <w:numFmt w:val="bullet"/>
      <w:lvlText w:val="o"/>
      <w:lvlJc w:val="left"/>
      <w:pPr>
        <w:ind w:left="6575" w:hanging="360"/>
      </w:pPr>
      <w:rPr>
        <w:rFonts w:ascii="Courier New" w:hAnsi="Courier New" w:cs="Courier New" w:hint="default"/>
      </w:rPr>
    </w:lvl>
    <w:lvl w:ilvl="8" w:tplc="04520005" w:tentative="1">
      <w:start w:val="1"/>
      <w:numFmt w:val="bullet"/>
      <w:lvlText w:val=""/>
      <w:lvlJc w:val="left"/>
      <w:pPr>
        <w:ind w:left="7295"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4"/>
  </w:num>
  <w:num w:numId="6">
    <w:abstractNumId w:val="5"/>
  </w:num>
  <w:num w:numId="7">
    <w:abstractNumId w:val="10"/>
  </w:num>
  <w:num w:numId="8">
    <w:abstractNumId w:val="6"/>
  </w:num>
  <w:num w:numId="9">
    <w:abstractNumId w:val="3"/>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B05EB9"/>
    <w:rsid w:val="000C1956"/>
    <w:rsid w:val="00314166"/>
    <w:rsid w:val="003216EE"/>
    <w:rsid w:val="00375CC2"/>
    <w:rsid w:val="003C370D"/>
    <w:rsid w:val="003E01FE"/>
    <w:rsid w:val="00432989"/>
    <w:rsid w:val="004461C3"/>
    <w:rsid w:val="005310BC"/>
    <w:rsid w:val="005337F2"/>
    <w:rsid w:val="0067048F"/>
    <w:rsid w:val="006A6C7D"/>
    <w:rsid w:val="006B1304"/>
    <w:rsid w:val="008E208B"/>
    <w:rsid w:val="009272A4"/>
    <w:rsid w:val="00A025DA"/>
    <w:rsid w:val="00B05EB9"/>
    <w:rsid w:val="00C5039A"/>
    <w:rsid w:val="00C713C7"/>
    <w:rsid w:val="00C746BA"/>
    <w:rsid w:val="00E4249A"/>
    <w:rsid w:val="00EA25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B9"/>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EB9"/>
    <w:pPr>
      <w:ind w:left="720"/>
      <w:contextualSpacing/>
    </w:pPr>
  </w:style>
  <w:style w:type="table" w:styleId="Grilledutableau">
    <w:name w:val="Table Grid"/>
    <w:basedOn w:val="TableauNormal"/>
    <w:uiPriority w:val="59"/>
    <w:rsid w:val="00B05EB9"/>
    <w:pPr>
      <w:spacing w:after="0" w:line="240" w:lineRule="auto"/>
    </w:pPr>
    <w:rPr>
      <w:lang w:val="cy-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5</cp:revision>
  <dcterms:created xsi:type="dcterms:W3CDTF">2021-01-29T08:17:00Z</dcterms:created>
  <dcterms:modified xsi:type="dcterms:W3CDTF">2021-12-01T17:26:00Z</dcterms:modified>
</cp:coreProperties>
</file>