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8EC" w:rsidRPr="00B03DCB" w:rsidRDefault="009058EC" w:rsidP="009058EC">
      <w:pPr>
        <w:bidi/>
        <w:spacing w:before="60" w:after="60" w:line="276" w:lineRule="auto"/>
        <w:jc w:val="both"/>
        <w:rPr>
          <w:rFonts w:ascii="Simplified Arabic" w:hAnsi="Simplified Arabic" w:cs="Simplified Arabic"/>
          <w:b/>
          <w:bCs/>
          <w:color w:val="000000"/>
          <w:sz w:val="28"/>
          <w:szCs w:val="28"/>
          <w:rtl/>
        </w:rPr>
      </w:pPr>
      <w:r w:rsidRPr="00B03DCB">
        <w:rPr>
          <w:rFonts w:ascii="Simplified Arabic" w:hAnsi="Simplified Arabic" w:cs="Simplified Arabic"/>
          <w:b/>
          <w:bCs/>
          <w:color w:val="000000"/>
          <w:sz w:val="28"/>
          <w:szCs w:val="28"/>
          <w:rtl/>
        </w:rPr>
        <w:t>اولا ماهية الاستشراف</w:t>
      </w:r>
    </w:p>
    <w:p w:rsidR="009058EC" w:rsidRPr="00B03DCB" w:rsidRDefault="009058EC" w:rsidP="009058EC">
      <w:pPr>
        <w:pStyle w:val="Paragraphedeliste"/>
        <w:numPr>
          <w:ilvl w:val="0"/>
          <w:numId w:val="1"/>
        </w:numPr>
        <w:bidi/>
        <w:spacing w:before="60" w:after="60" w:line="276" w:lineRule="auto"/>
        <w:ind w:left="423" w:hanging="374"/>
        <w:contextualSpacing w:val="0"/>
        <w:jc w:val="both"/>
        <w:rPr>
          <w:rFonts w:ascii="Simplified Arabic" w:hAnsi="Simplified Arabic" w:cs="Simplified Arabic"/>
          <w:b/>
          <w:bCs/>
          <w:sz w:val="28"/>
          <w:szCs w:val="28"/>
          <w:shd w:val="clear" w:color="auto" w:fill="FFFFFF"/>
          <w:rtl/>
        </w:rPr>
      </w:pPr>
      <w:r w:rsidRPr="00B03DCB">
        <w:rPr>
          <w:rFonts w:ascii="Simplified Arabic" w:hAnsi="Simplified Arabic" w:cs="Simplified Arabic"/>
          <w:b/>
          <w:bCs/>
          <w:sz w:val="28"/>
          <w:szCs w:val="28"/>
          <w:shd w:val="clear" w:color="auto" w:fill="FFFFFF"/>
          <w:rtl/>
        </w:rPr>
        <w:t>التطور التاريخي للاستشراف</w:t>
      </w:r>
    </w:p>
    <w:p w:rsidR="009058EC" w:rsidRPr="00B03DCB" w:rsidRDefault="009058EC" w:rsidP="009058EC">
      <w:pPr>
        <w:bidi/>
        <w:spacing w:before="60" w:after="60" w:line="276" w:lineRule="auto"/>
        <w:jc w:val="both"/>
        <w:rPr>
          <w:rFonts w:ascii="Simplified Arabic" w:hAnsi="Simplified Arabic" w:cs="Simplified Arabic"/>
          <w:b/>
          <w:bCs/>
          <w:sz w:val="28"/>
          <w:szCs w:val="28"/>
          <w:shd w:val="clear" w:color="auto" w:fill="FFFFFF"/>
        </w:rPr>
      </w:pPr>
      <w:r w:rsidRPr="00B03DCB">
        <w:rPr>
          <w:rFonts w:ascii="Simplified Arabic" w:hAnsi="Simplified Arabic" w:cs="Simplified Arabic"/>
          <w:sz w:val="28"/>
          <w:szCs w:val="28"/>
          <w:rtl/>
        </w:rPr>
        <w:t>مع انتهاء الحرب وفي كل بقاع العالم، كان الفكر الإنساني كله موجه نحو فكرة "البناء"، الأمر الذي أطلق العنان لأفكار جميع الأفراد في المجتمع لتصور مستقبل أكثر إشراقا لهم؛ حتى الحكومات والمؤسسات والهيئات العلمية كانت تنشر في التفاؤل وفكرة: أن المستقبل بيد الفرد في حد ذاته،وعلى الأفراد أن يرسموا ما شاءوا لمستقبلهم</w:t>
      </w:r>
      <w:r w:rsidRPr="00B03DCB">
        <w:rPr>
          <w:rFonts w:ascii="Simplified Arabic" w:hAnsi="Simplified Arabic" w:cs="Simplified Arabic"/>
          <w:sz w:val="28"/>
          <w:szCs w:val="28"/>
        </w:rPr>
        <w:t>.</w:t>
      </w:r>
      <w:r w:rsidRPr="00B03DCB">
        <w:rPr>
          <w:rFonts w:ascii="Simplified Arabic" w:hAnsi="Simplified Arabic" w:cs="Simplified Arabic"/>
          <w:sz w:val="28"/>
          <w:szCs w:val="28"/>
          <w:rtl/>
        </w:rPr>
        <w:t xml:space="preserve"> وفي ما يلي عرض تطور الاستشراف في مجموعة من الدول </w:t>
      </w:r>
      <w:sdt>
        <w:sdtPr>
          <w:rPr>
            <w:rFonts w:ascii="Simplified Arabic" w:hAnsi="Simplified Arabic" w:cs="Simplified Arabic"/>
            <w:sz w:val="28"/>
            <w:szCs w:val="28"/>
            <w:rtl/>
          </w:rPr>
          <w:id w:val="58747219"/>
          <w:citation/>
        </w:sdtPr>
        <w:sdtContent>
          <w:r w:rsidRPr="00B03DCB">
            <w:rPr>
              <w:rFonts w:ascii="Simplified Arabic" w:hAnsi="Simplified Arabic" w:cs="Simplified Arabic"/>
              <w:sz w:val="28"/>
              <w:szCs w:val="28"/>
              <w:rtl/>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عوي18 \</w:instrText>
          </w:r>
          <w:r w:rsidRPr="00B03DCB">
            <w:rPr>
              <w:rFonts w:ascii="Simplified Arabic" w:hAnsi="Simplified Arabic" w:cs="Simplified Arabic"/>
              <w:sz w:val="28"/>
              <w:szCs w:val="28"/>
              <w:lang w:bidi="ar-DZ"/>
            </w:rPr>
            <w:instrText>p 23-25 \l 5121</w:instrText>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rtl/>
            </w:rPr>
            <w:fldChar w:fldCharType="separate"/>
          </w:r>
          <w:r w:rsidRPr="00B03DCB">
            <w:rPr>
              <w:rFonts w:ascii="Simplified Arabic" w:hAnsi="Simplified Arabic" w:cs="Simplified Arabic"/>
              <w:noProof/>
              <w:sz w:val="28"/>
              <w:szCs w:val="28"/>
              <w:rtl/>
              <w:lang w:bidi="ar-DZ"/>
            </w:rPr>
            <w:t>(عويسي، 2018، الصفحات 23-25)</w:t>
          </w:r>
          <w:r w:rsidRPr="00B03DCB">
            <w:rPr>
              <w:rFonts w:ascii="Simplified Arabic" w:hAnsi="Simplified Arabic" w:cs="Simplified Arabic"/>
              <w:sz w:val="28"/>
              <w:szCs w:val="28"/>
              <w:rtl/>
            </w:rPr>
            <w:fldChar w:fldCharType="end"/>
          </w:r>
        </w:sdtContent>
      </w:sdt>
      <w:r w:rsidRPr="00B03DCB">
        <w:rPr>
          <w:rFonts w:ascii="Simplified Arabic" w:hAnsi="Simplified Arabic" w:cs="Simplified Arabic"/>
          <w:sz w:val="28"/>
          <w:szCs w:val="28"/>
          <w:rtl/>
        </w:rPr>
        <w:t xml:space="preserve"> </w:t>
      </w:r>
    </w:p>
    <w:p w:rsidR="009058EC" w:rsidRPr="00B03DCB" w:rsidRDefault="009058EC" w:rsidP="009058EC">
      <w:pPr>
        <w:pStyle w:val="Paragraphedeliste"/>
        <w:numPr>
          <w:ilvl w:val="1"/>
          <w:numId w:val="2"/>
        </w:numPr>
        <w:tabs>
          <w:tab w:val="right" w:pos="565"/>
          <w:tab w:val="right" w:pos="848"/>
          <w:tab w:val="right" w:pos="990"/>
        </w:tabs>
        <w:bidi/>
        <w:spacing w:before="60" w:after="60" w:line="276" w:lineRule="auto"/>
        <w:ind w:left="-2" w:firstLine="0"/>
        <w:contextualSpacing w:val="0"/>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في الولايات المتحدة الأمريكية</w:t>
      </w:r>
      <w:r w:rsidRPr="00B03DCB">
        <w:rPr>
          <w:rFonts w:ascii="Simplified Arabic" w:hAnsi="Simplified Arabic" w:cs="Simplified Arabic"/>
          <w:sz w:val="28"/>
          <w:szCs w:val="28"/>
          <w:rtl/>
        </w:rPr>
        <w:t xml:space="preserve"> ظهر الاستشراف في الولايات المتحدة الأمريكية في إطار الحرب، في الفترة بين نهاية الحرب العالمية الثانية وبداية الحرب الباردة؛ذلك أن الحرب العالمية الثانية أطلقت الشرارة للبحث المستميت عن التكنولوجيا خاصة الحربية منها وهو الأمر الذي استدعى تدخل الكثير من العلماء في جميع الميادين؛ في حين خلق التكنولوجيا كان يحتاج لخيال واسع حمل معه الفكر الاستشرافي؛ فقد عمل العلماء على تصور آلات </w:t>
      </w:r>
      <w:proofErr w:type="spellStart"/>
      <w:r w:rsidRPr="00B03DCB">
        <w:rPr>
          <w:rFonts w:ascii="Simplified Arabic" w:hAnsi="Simplified Arabic" w:cs="Simplified Arabic"/>
          <w:sz w:val="28"/>
          <w:szCs w:val="28"/>
          <w:rtl/>
        </w:rPr>
        <w:t>وماكنات</w:t>
      </w:r>
      <w:proofErr w:type="spellEnd"/>
      <w:r w:rsidRPr="00B03DCB">
        <w:rPr>
          <w:rFonts w:ascii="Simplified Arabic" w:hAnsi="Simplified Arabic" w:cs="Simplified Arabic"/>
          <w:sz w:val="28"/>
          <w:szCs w:val="28"/>
          <w:rtl/>
        </w:rPr>
        <w:t xml:space="preserve"> لم تخطر على العقل البشري قبلا ثم عملوا على تجسيدها على أرض الواقع فكانت المزاوجة بين الخيال والعلم الذي خلق ما يعرف بالفكر الاستشرافي</w:t>
      </w:r>
      <w:r w:rsidRPr="00B03DCB">
        <w:rPr>
          <w:rFonts w:ascii="Simplified Arabic" w:hAnsi="Simplified Arabic" w:cs="Simplified Arabic"/>
          <w:sz w:val="28"/>
          <w:szCs w:val="28"/>
        </w:rPr>
        <w:t>.</w:t>
      </w:r>
      <w:r w:rsidRPr="00B03DCB">
        <w:rPr>
          <w:rFonts w:ascii="Simplified Arabic" w:hAnsi="Simplified Arabic" w:cs="Simplified Arabic"/>
          <w:sz w:val="28"/>
          <w:szCs w:val="28"/>
          <w:rtl/>
        </w:rPr>
        <w:t xml:space="preserve"> ما ميز الاستشراف في "الو.م.أ" هو كونه مبني على التكنولوجيا والإستراتيجية؛ وكذلك أنه جاء في إطار المنظمات؛ ومنها من ارتبط نشاطها في مجال الدفاع الوطني ومنظمات بحثية جامعية ايضا ومنظمات ارتبط نشاطها بمراكز السلطة والكونغرس.</w:t>
      </w:r>
    </w:p>
    <w:p w:rsidR="009058EC" w:rsidRPr="00B03DCB" w:rsidRDefault="009058EC" w:rsidP="009058EC">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وخير مثال على ذلك نجد معهد البحوث لستانفورد</w:t>
      </w:r>
      <w:r w:rsidRPr="00B03DCB">
        <w:rPr>
          <w:rFonts w:ascii="Simplified Arabic" w:hAnsi="Simplified Arabic" w:cs="Simplified Arabic"/>
          <w:sz w:val="28"/>
          <w:szCs w:val="28"/>
        </w:rPr>
        <w:t xml:space="preserve"> (</w:t>
      </w:r>
      <w:proofErr w:type="spellStart"/>
      <w:r w:rsidRPr="00B03DCB">
        <w:rPr>
          <w:rFonts w:ascii="Simplified Arabic" w:hAnsi="Simplified Arabic" w:cs="Simplified Arabic"/>
          <w:sz w:val="28"/>
          <w:szCs w:val="28"/>
        </w:rPr>
        <w:t>Stanford</w:t>
      </w:r>
      <w:proofErr w:type="spellEnd"/>
      <w:r w:rsidRPr="00B03DCB">
        <w:rPr>
          <w:rFonts w:ascii="Simplified Arabic" w:hAnsi="Simplified Arabic" w:cs="Simplified Arabic"/>
          <w:sz w:val="28"/>
          <w:szCs w:val="28"/>
        </w:rPr>
        <w:t xml:space="preserve"> </w:t>
      </w:r>
      <w:proofErr w:type="spellStart"/>
      <w:r w:rsidRPr="00B03DCB">
        <w:rPr>
          <w:rFonts w:ascii="Simplified Arabic" w:hAnsi="Simplified Arabic" w:cs="Simplified Arabic"/>
          <w:sz w:val="28"/>
          <w:szCs w:val="28"/>
        </w:rPr>
        <w:t>research</w:t>
      </w:r>
      <w:proofErr w:type="spellEnd"/>
      <w:r w:rsidRPr="00B03DCB">
        <w:rPr>
          <w:rFonts w:ascii="Simplified Arabic" w:hAnsi="Simplified Arabic" w:cs="Simplified Arabic"/>
          <w:sz w:val="28"/>
          <w:szCs w:val="28"/>
        </w:rPr>
        <w:t xml:space="preserve"> Institute)</w:t>
      </w:r>
      <w:r w:rsidRPr="00B03DCB">
        <w:rPr>
          <w:rFonts w:ascii="Simplified Arabic" w:hAnsi="Simplified Arabic" w:cs="Simplified Arabic"/>
          <w:sz w:val="28"/>
          <w:szCs w:val="28"/>
          <w:rtl/>
        </w:rPr>
        <w:t>الذي جمع آلاف من الخبراء في شتى الميادين  للقيام بدراسات استشرافية شاملة عن الو.م.أ</w:t>
      </w:r>
      <w:r w:rsidRPr="00B03DCB">
        <w:rPr>
          <w:rFonts w:ascii="Simplified Arabic" w:hAnsi="Simplified Arabic" w:cs="Simplified Arabic"/>
          <w:sz w:val="28"/>
          <w:szCs w:val="28"/>
        </w:rPr>
        <w:t>.</w:t>
      </w:r>
    </w:p>
    <w:p w:rsidR="009058EC" w:rsidRPr="00AD4B5A" w:rsidRDefault="009058EC" w:rsidP="009058EC">
      <w:pPr>
        <w:pStyle w:val="Paragraphedeliste"/>
        <w:numPr>
          <w:ilvl w:val="1"/>
          <w:numId w:val="2"/>
        </w:numPr>
        <w:bidi/>
        <w:spacing w:before="60" w:after="60" w:line="276" w:lineRule="auto"/>
        <w:ind w:left="-2" w:firstLine="52"/>
        <w:contextualSpacing w:val="0"/>
        <w:jc w:val="both"/>
        <w:rPr>
          <w:rFonts w:ascii="Simplified Arabic" w:hAnsi="Simplified Arabic" w:cs="Simplified Arabic"/>
          <w:sz w:val="28"/>
          <w:szCs w:val="28"/>
          <w:rtl/>
        </w:rPr>
      </w:pPr>
      <w:r w:rsidRPr="00AD4B5A">
        <w:rPr>
          <w:rFonts w:ascii="Simplified Arabic" w:hAnsi="Simplified Arabic" w:cs="Simplified Arabic"/>
          <w:b/>
          <w:bCs/>
          <w:sz w:val="28"/>
          <w:szCs w:val="28"/>
          <w:rtl/>
        </w:rPr>
        <w:t>في فرنسا</w:t>
      </w:r>
      <w:r w:rsidRPr="00AD4B5A">
        <w:rPr>
          <w:rFonts w:ascii="Simplified Arabic" w:hAnsi="Simplified Arabic" w:cs="Simplified Arabic"/>
          <w:sz w:val="28"/>
          <w:szCs w:val="28"/>
          <w:rtl/>
        </w:rPr>
        <w:t xml:space="preserve"> ما ميز منهج الاستشرافي الفرنسي ربطه بالتخطيط الاقتصادي والاجتماعي؛وبالخصوص التخطيط لإعادة البناء، حيث لم يكن للتخطيط الأمني الدفاعي أي دور في الاستشراف الفرنسي؛ ومنه يمكن وصف الاستشراف الفرنسي بأنه أكثر اجتماعية وأكثر إنسانية وأكثر شمولية منه في الو.م.أ. </w:t>
      </w:r>
    </w:p>
    <w:p w:rsidR="009058EC" w:rsidRPr="00B03DCB" w:rsidRDefault="009058EC" w:rsidP="009058EC">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ومن مميزات منهج الاستشراف الفرنسي أيضا في بداياته قبل سنة 1960 ،وقبل انطلاق مشروع كان لا يملك أي منهج أو أسلوب واضح المعالم، بل كان يعتمد فقط على المبادئ، فالمستشرفين الفرنسيين لم يهتموا بتطوير مناهج الاستشراف وابتكار أساليب وأدوات خاصة بهم، فقد انصب اهتمامهم على تقديم آرائهم وتصوراتهم دون اللجوء إلى مناهج علمية</w:t>
      </w:r>
      <w:r w:rsidRPr="00B03DCB">
        <w:rPr>
          <w:rFonts w:ascii="Simplified Arabic" w:hAnsi="Simplified Arabic" w:cs="Simplified Arabic"/>
          <w:sz w:val="28"/>
          <w:szCs w:val="28"/>
        </w:rPr>
        <w:t>.</w:t>
      </w:r>
    </w:p>
    <w:p w:rsidR="009058EC" w:rsidRPr="00B03DCB" w:rsidRDefault="009058EC" w:rsidP="009058EC">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 xml:space="preserve">لكن وبعد تبني منهج السيناريوهات ضمن مشروع </w:t>
      </w:r>
      <w:proofErr w:type="gramStart"/>
      <w:r w:rsidRPr="00B03DCB">
        <w:rPr>
          <w:rFonts w:ascii="Simplified Arabic" w:hAnsi="Simplified Arabic" w:cs="Simplified Arabic"/>
          <w:sz w:val="28"/>
          <w:szCs w:val="28"/>
        </w:rPr>
        <w:t xml:space="preserve">DATAR </w:t>
      </w:r>
      <w:r w:rsidRPr="00B03DCB">
        <w:rPr>
          <w:rFonts w:ascii="Simplified Arabic" w:hAnsi="Simplified Arabic" w:cs="Simplified Arabic"/>
          <w:sz w:val="28"/>
          <w:szCs w:val="28"/>
          <w:rtl/>
        </w:rPr>
        <w:t xml:space="preserve"> سنة</w:t>
      </w:r>
      <w:proofErr w:type="gramEnd"/>
      <w:r w:rsidRPr="00B03DCB">
        <w:rPr>
          <w:rFonts w:ascii="Simplified Arabic" w:hAnsi="Simplified Arabic" w:cs="Simplified Arabic"/>
          <w:sz w:val="28"/>
          <w:szCs w:val="28"/>
          <w:rtl/>
        </w:rPr>
        <w:t xml:space="preserve"> 1963 بقيادة</w:t>
      </w:r>
      <w:r w:rsidRPr="00B03DCB">
        <w:rPr>
          <w:rFonts w:ascii="Simplified Arabic" w:hAnsi="Simplified Arabic" w:cs="Simplified Arabic"/>
          <w:sz w:val="28"/>
          <w:szCs w:val="28"/>
        </w:rPr>
        <w:t xml:space="preserve">Massé Pierre </w:t>
      </w:r>
      <w:r w:rsidRPr="00B03DCB">
        <w:rPr>
          <w:rFonts w:ascii="Simplified Arabic" w:hAnsi="Simplified Arabic" w:cs="Simplified Arabic"/>
          <w:sz w:val="28"/>
          <w:szCs w:val="28"/>
          <w:rtl/>
        </w:rPr>
        <w:t xml:space="preserve"> وكان الهدف من دراساتهم هو "تغيير العالم" من خلال إعادة تصميم الإقليم أصبح منهج الاستشراف الفرنسي مبني على أسس علمية.</w:t>
      </w:r>
    </w:p>
    <w:p w:rsidR="009058EC" w:rsidRPr="00B03DCB" w:rsidRDefault="009058EC" w:rsidP="009058EC">
      <w:pPr>
        <w:pStyle w:val="Paragraphedeliste"/>
        <w:numPr>
          <w:ilvl w:val="1"/>
          <w:numId w:val="2"/>
        </w:numPr>
        <w:bidi/>
        <w:spacing w:before="60" w:after="60" w:line="276" w:lineRule="auto"/>
        <w:ind w:left="-2" w:firstLine="52"/>
        <w:contextualSpacing w:val="0"/>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lastRenderedPageBreak/>
        <w:t xml:space="preserve">في اليابان </w:t>
      </w:r>
      <w:r w:rsidRPr="00B03DCB">
        <w:rPr>
          <w:rFonts w:ascii="Simplified Arabic" w:hAnsi="Simplified Arabic" w:cs="Simplified Arabic"/>
          <w:sz w:val="28"/>
          <w:szCs w:val="28"/>
          <w:rtl/>
        </w:rPr>
        <w:t>التخطيط والاستشراف أخذ مكانة مهمة في اليابان لدى كل من الإدارات العمومية والمؤسسات؛ كما نجد أن اليابانيين سواء كانوا أفرادا أو صناع قرار أو مؤسسات فإنهم يهتمون كثيرا بمسالة الأفق الزمني الطويل؛ فكما تمتد حضارتهم لقرون طويلة من الزمن فإنهم يعالجون المستقبل بنفس الطريقة(أي بعد النظر</w:t>
      </w:r>
      <w:r w:rsidRPr="00B03DCB">
        <w:rPr>
          <w:rFonts w:ascii="Simplified Arabic" w:hAnsi="Simplified Arabic" w:cs="Simplified Arabic"/>
          <w:sz w:val="28"/>
          <w:szCs w:val="28"/>
        </w:rPr>
        <w:t>(</w:t>
      </w:r>
      <w:r w:rsidRPr="00B03DCB">
        <w:rPr>
          <w:rFonts w:ascii="Simplified Arabic" w:hAnsi="Simplified Arabic" w:cs="Simplified Arabic"/>
          <w:sz w:val="28"/>
          <w:szCs w:val="28"/>
          <w:rtl/>
        </w:rPr>
        <w:t xml:space="preserve">إن ما يميز أكثر منهج الاستشراف الياباني هو نظرتهم للمستقبل؛ فهم يوفقون بين آفاق المستقبل الثلاثة </w:t>
      </w:r>
      <w:r w:rsidRPr="00B03DCB">
        <w:rPr>
          <w:rFonts w:ascii="Simplified Arabic" w:hAnsi="Simplified Arabic" w:cs="Simplified Arabic"/>
          <w:sz w:val="28"/>
          <w:szCs w:val="28"/>
        </w:rPr>
        <w:t>)</w:t>
      </w:r>
      <w:r w:rsidRPr="00B03DCB">
        <w:rPr>
          <w:rFonts w:ascii="Simplified Arabic" w:hAnsi="Simplified Arabic" w:cs="Simplified Arabic"/>
          <w:sz w:val="28"/>
          <w:szCs w:val="28"/>
          <w:rtl/>
        </w:rPr>
        <w:t>المستقبل القريب؛ المستقبل المتوسط والمستقبل البعيد) حيث بعد نهاية الحرب العالمية الثانية وضع اليابانيون هدف إعادة بناء اليابان نصب أعينهم؛ ففرضوا على أي حكومة جديدة ضرورة تقديم خطة متوسطة الأجل )5-4 سنوات( تصف إستراتيجيتها نحو المستقبل.</w:t>
      </w:r>
    </w:p>
    <w:p w:rsidR="009058EC" w:rsidRPr="00B03DCB" w:rsidRDefault="009058EC" w:rsidP="009058EC">
      <w:pPr>
        <w:bidi/>
        <w:spacing w:before="60" w:after="60" w:line="276" w:lineRule="auto"/>
        <w:jc w:val="both"/>
        <w:rPr>
          <w:rFonts w:ascii="Simplified Arabic" w:hAnsi="Simplified Arabic" w:cs="Simplified Arabic"/>
          <w:sz w:val="28"/>
          <w:szCs w:val="28"/>
          <w:rtl/>
        </w:rPr>
      </w:pPr>
      <w:r w:rsidRPr="00B03DCB">
        <w:rPr>
          <w:rFonts w:ascii="Simplified Arabic" w:hAnsi="Simplified Arabic" w:cs="Simplified Arabic"/>
          <w:sz w:val="28"/>
          <w:szCs w:val="28"/>
          <w:rtl/>
        </w:rPr>
        <w:t>كما تلعب وزارة الصناعة، التكنولوجيا والاقتصاد</w:t>
      </w:r>
      <w:r w:rsidRPr="00B03DCB">
        <w:rPr>
          <w:rFonts w:ascii="Simplified Arabic" w:hAnsi="Simplified Arabic" w:cs="Simplified Arabic"/>
          <w:sz w:val="28"/>
          <w:szCs w:val="28"/>
        </w:rPr>
        <w:t xml:space="preserve">  </w:t>
      </w:r>
      <w:r w:rsidRPr="00B03DCB">
        <w:rPr>
          <w:rFonts w:ascii="Simplified Arabic" w:hAnsi="Simplified Arabic" w:cs="Simplified Arabic"/>
          <w:sz w:val="28"/>
          <w:szCs w:val="28"/>
          <w:rtl/>
        </w:rPr>
        <w:t>دور مستشار الحكومة اليابانية فيما يخص بناء السياسات الاقتصادية والاستراتيجيات الصناعية؛ وهي تعد مرجع أساسي للتزود بالدراسات الاستشرافية الدقيقة والفعالة</w:t>
      </w:r>
      <w:r w:rsidRPr="00B03DCB">
        <w:rPr>
          <w:rFonts w:ascii="Simplified Arabic" w:hAnsi="Simplified Arabic" w:cs="Simplified Arabic"/>
          <w:sz w:val="28"/>
          <w:szCs w:val="28"/>
        </w:rPr>
        <w:t>.</w:t>
      </w:r>
    </w:p>
    <w:p w:rsidR="009058EC" w:rsidRDefault="009058EC" w:rsidP="009058EC">
      <w:pPr>
        <w:bidi/>
        <w:spacing w:before="60" w:after="60" w:line="276" w:lineRule="auto"/>
        <w:jc w:val="both"/>
        <w:rPr>
          <w:rFonts w:ascii="Simplified Arabic" w:hAnsi="Simplified Arabic" w:cs="Simplified Arabic"/>
          <w:sz w:val="28"/>
          <w:szCs w:val="28"/>
        </w:rPr>
      </w:pPr>
      <w:r w:rsidRPr="00B03DCB">
        <w:rPr>
          <w:rFonts w:ascii="Simplified Arabic" w:hAnsi="Simplified Arabic" w:cs="Simplified Arabic"/>
          <w:sz w:val="28"/>
          <w:szCs w:val="28"/>
          <w:rtl/>
        </w:rPr>
        <w:t>كما نجد أيضا أن الهيئات والمؤسسات اليابانية المختلفة تستعين بخدمات "مراكز التفكير</w:t>
      </w:r>
      <w:r w:rsidRPr="00B03DCB">
        <w:rPr>
          <w:rFonts w:ascii="Simplified Arabic" w:hAnsi="Simplified Arabic" w:cs="Simplified Arabic"/>
          <w:sz w:val="28"/>
          <w:szCs w:val="28"/>
        </w:rPr>
        <w:t xml:space="preserve"> Tanks </w:t>
      </w:r>
      <w:proofErr w:type="spellStart"/>
      <w:r w:rsidRPr="00B03DCB">
        <w:rPr>
          <w:rFonts w:ascii="Simplified Arabic" w:hAnsi="Simplified Arabic" w:cs="Simplified Arabic"/>
          <w:sz w:val="28"/>
          <w:szCs w:val="28"/>
        </w:rPr>
        <w:t>Think</w:t>
      </w:r>
      <w:proofErr w:type="spellEnd"/>
      <w:r w:rsidRPr="00B03DCB">
        <w:rPr>
          <w:rFonts w:ascii="Simplified Arabic" w:hAnsi="Simplified Arabic" w:cs="Simplified Arabic"/>
          <w:sz w:val="28"/>
          <w:szCs w:val="28"/>
        </w:rPr>
        <w:t xml:space="preserve">" </w:t>
      </w:r>
      <w:r w:rsidRPr="00B03DCB">
        <w:rPr>
          <w:rFonts w:ascii="Simplified Arabic" w:hAnsi="Simplified Arabic" w:cs="Simplified Arabic"/>
          <w:sz w:val="28"/>
          <w:szCs w:val="28"/>
          <w:rtl/>
        </w:rPr>
        <w:t xml:space="preserve">المنتشرة بكثرة؛ ويعد "معهد البحث </w:t>
      </w:r>
      <w:proofErr w:type="spellStart"/>
      <w:r w:rsidRPr="00B03DCB">
        <w:rPr>
          <w:rFonts w:ascii="Simplified Arabic" w:hAnsi="Simplified Arabic" w:cs="Simplified Arabic"/>
          <w:sz w:val="28"/>
          <w:szCs w:val="28"/>
          <w:rtl/>
        </w:rPr>
        <w:t>نوميرا</w:t>
      </w:r>
      <w:proofErr w:type="spellEnd"/>
      <w:r w:rsidRPr="00B03DCB">
        <w:rPr>
          <w:rFonts w:ascii="Simplified Arabic" w:hAnsi="Simplified Arabic" w:cs="Simplified Arabic"/>
          <w:sz w:val="28"/>
          <w:szCs w:val="28"/>
        </w:rPr>
        <w:t xml:space="preserve"> Institute </w:t>
      </w:r>
      <w:proofErr w:type="spellStart"/>
      <w:r w:rsidRPr="00B03DCB">
        <w:rPr>
          <w:rFonts w:ascii="Simplified Arabic" w:hAnsi="Simplified Arabic" w:cs="Simplified Arabic"/>
          <w:sz w:val="28"/>
          <w:szCs w:val="28"/>
        </w:rPr>
        <w:t>Research</w:t>
      </w:r>
      <w:proofErr w:type="spellEnd"/>
      <w:r w:rsidRPr="00B03DCB">
        <w:rPr>
          <w:rFonts w:ascii="Simplified Arabic" w:hAnsi="Simplified Arabic" w:cs="Simplified Arabic"/>
          <w:sz w:val="28"/>
          <w:szCs w:val="28"/>
        </w:rPr>
        <w:t xml:space="preserve"> Nomura "</w:t>
      </w:r>
      <w:r w:rsidRPr="00B03DCB">
        <w:rPr>
          <w:rFonts w:ascii="Simplified Arabic" w:hAnsi="Simplified Arabic" w:cs="Simplified Arabic"/>
          <w:sz w:val="28"/>
          <w:szCs w:val="28"/>
          <w:rtl/>
        </w:rPr>
        <w:t xml:space="preserve">أشهرها، تأسس هذا المركز سنة </w:t>
      </w:r>
      <w:r w:rsidRPr="00B03DCB">
        <w:rPr>
          <w:rFonts w:ascii="Simplified Arabic" w:hAnsi="Simplified Arabic" w:cs="Simplified Arabic"/>
          <w:sz w:val="28"/>
          <w:szCs w:val="28"/>
        </w:rPr>
        <w:t xml:space="preserve">1965 </w:t>
      </w:r>
      <w:r w:rsidRPr="00B03DCB">
        <w:rPr>
          <w:rFonts w:ascii="Simplified Arabic" w:hAnsi="Simplified Arabic" w:cs="Simplified Arabic"/>
          <w:sz w:val="28"/>
          <w:szCs w:val="28"/>
          <w:rtl/>
        </w:rPr>
        <w:t xml:space="preserve">م، وهو مكتب دراسات متخصص في معالجة المعلومات؛ وهناك أيضا "معهد تكنولوجيات المستقبل وهو يعرف اليوم تحت اسم </w:t>
      </w:r>
      <w:r w:rsidRPr="00B03DCB">
        <w:rPr>
          <w:rFonts w:ascii="Simplified Arabic" w:hAnsi="Simplified Arabic" w:cs="Simplified Arabic"/>
          <w:sz w:val="28"/>
          <w:szCs w:val="28"/>
        </w:rPr>
        <w:t xml:space="preserve">" Institute for the Technologies of the Future (IFTF) Future the for Institute </w:t>
      </w:r>
      <w:r w:rsidRPr="00B03DCB">
        <w:rPr>
          <w:rFonts w:ascii="Simplified Arabic" w:hAnsi="Simplified Arabic" w:cs="Simplified Arabic"/>
          <w:sz w:val="28"/>
          <w:szCs w:val="28"/>
          <w:rtl/>
        </w:rPr>
        <w:t>،</w:t>
      </w:r>
      <w:r w:rsidRPr="00B03DCB">
        <w:rPr>
          <w:rFonts w:ascii="Simplified Arabic" w:hAnsi="Simplified Arabic" w:cs="Simplified Arabic"/>
          <w:sz w:val="28"/>
          <w:szCs w:val="28"/>
        </w:rPr>
        <w:t>"</w:t>
      </w:r>
      <w:r w:rsidRPr="00B03DCB">
        <w:rPr>
          <w:rFonts w:ascii="Simplified Arabic" w:hAnsi="Simplified Arabic" w:cs="Simplified Arabic"/>
          <w:sz w:val="28"/>
          <w:szCs w:val="28"/>
          <w:rtl/>
        </w:rPr>
        <w:t>تم تأسيسه سنة 1972 م، ويقوم بتحليل أثر تطور التكنولوجيات الممكنة أو المحتملة</w:t>
      </w:r>
      <w:r w:rsidRPr="00B03DCB">
        <w:rPr>
          <w:rFonts w:ascii="Simplified Arabic" w:hAnsi="Simplified Arabic" w:cs="Simplified Arabic"/>
          <w:sz w:val="28"/>
          <w:szCs w:val="28"/>
        </w:rPr>
        <w:t xml:space="preserve">. </w:t>
      </w:r>
    </w:p>
    <w:p w:rsidR="009058EC" w:rsidRPr="00B03DCB" w:rsidRDefault="009058EC" w:rsidP="009058EC">
      <w:pPr>
        <w:pStyle w:val="Paragraphedeliste"/>
        <w:numPr>
          <w:ilvl w:val="0"/>
          <w:numId w:val="2"/>
        </w:numPr>
        <w:tabs>
          <w:tab w:val="right" w:pos="423"/>
        </w:tabs>
        <w:bidi/>
        <w:spacing w:before="60" w:after="60" w:line="276" w:lineRule="auto"/>
        <w:contextualSpacing w:val="0"/>
        <w:jc w:val="both"/>
        <w:rPr>
          <w:rFonts w:ascii="Simplified Arabic" w:hAnsi="Simplified Arabic" w:cs="Simplified Arabic"/>
          <w:b/>
          <w:bCs/>
          <w:color w:val="000000"/>
          <w:sz w:val="28"/>
          <w:szCs w:val="28"/>
        </w:rPr>
      </w:pPr>
      <w:proofErr w:type="gramStart"/>
      <w:r w:rsidRPr="00B03DCB">
        <w:rPr>
          <w:rFonts w:ascii="Simplified Arabic" w:hAnsi="Simplified Arabic" w:cs="Simplified Arabic"/>
          <w:b/>
          <w:bCs/>
          <w:sz w:val="28"/>
          <w:szCs w:val="28"/>
          <w:rtl/>
          <w:lang w:bidi="ar-DZ"/>
        </w:rPr>
        <w:t>ت</w:t>
      </w:r>
      <w:r w:rsidRPr="00B03DCB">
        <w:rPr>
          <w:rFonts w:ascii="Simplified Arabic" w:hAnsi="Simplified Arabic" w:cs="Simplified Arabic"/>
          <w:b/>
          <w:bCs/>
          <w:color w:val="000000"/>
          <w:sz w:val="28"/>
          <w:szCs w:val="28"/>
          <w:rtl/>
        </w:rPr>
        <w:t>عريف</w:t>
      </w:r>
      <w:proofErr w:type="gramEnd"/>
      <w:r w:rsidRPr="00B03DCB">
        <w:rPr>
          <w:rFonts w:ascii="Simplified Arabic" w:hAnsi="Simplified Arabic" w:cs="Simplified Arabic"/>
          <w:b/>
          <w:bCs/>
          <w:color w:val="000000"/>
          <w:sz w:val="28"/>
          <w:szCs w:val="28"/>
          <w:rtl/>
        </w:rPr>
        <w:t xml:space="preserve"> استشراف المهن والكفاءات</w:t>
      </w:r>
    </w:p>
    <w:p w:rsidR="009058EC" w:rsidRPr="00B03DCB" w:rsidRDefault="009058EC" w:rsidP="009058EC">
      <w:pPr>
        <w:pStyle w:val="Corpsdetexte2"/>
        <w:numPr>
          <w:ilvl w:val="1"/>
          <w:numId w:val="2"/>
        </w:numPr>
        <w:tabs>
          <w:tab w:val="right" w:pos="423"/>
          <w:tab w:val="right" w:pos="706"/>
          <w:tab w:val="right" w:pos="848"/>
        </w:tabs>
        <w:bidi/>
        <w:spacing w:before="60" w:after="60" w:line="276" w:lineRule="auto"/>
        <w:ind w:left="139" w:firstLine="52"/>
        <w:rPr>
          <w:rFonts w:ascii="Simplified Arabic" w:hAnsi="Simplified Arabic" w:cs="Simplified Arabic"/>
          <w:sz w:val="28"/>
          <w:szCs w:val="28"/>
          <w:rtl/>
        </w:rPr>
      </w:pPr>
      <w:r w:rsidRPr="00B03DCB">
        <w:rPr>
          <w:rFonts w:ascii="Simplified Arabic" w:hAnsi="Simplified Arabic" w:cs="Simplified Arabic"/>
          <w:b/>
          <w:bCs/>
          <w:sz w:val="28"/>
          <w:szCs w:val="28"/>
          <w:rtl/>
          <w:lang w:val="fr-FR"/>
        </w:rPr>
        <w:t>مفهوم الاستشراف</w:t>
      </w:r>
      <w:r w:rsidRPr="00B03DCB">
        <w:rPr>
          <w:rFonts w:ascii="Simplified Arabic" w:hAnsi="Simplified Arabic" w:cs="Simplified Arabic"/>
          <w:b/>
          <w:bCs/>
          <w:color w:val="000000"/>
          <w:sz w:val="28"/>
          <w:szCs w:val="28"/>
          <w:rtl/>
        </w:rPr>
        <w:t>:</w:t>
      </w:r>
      <w:r w:rsidRPr="00B03DCB">
        <w:rPr>
          <w:rFonts w:ascii="Simplified Arabic" w:hAnsi="Simplified Arabic" w:cs="Simplified Arabic"/>
          <w:sz w:val="28"/>
          <w:szCs w:val="28"/>
          <w:rtl/>
          <w:lang w:val="fr-FR"/>
        </w:rPr>
        <w:t xml:space="preserve"> </w:t>
      </w:r>
      <w:r w:rsidRPr="00B03DCB">
        <w:rPr>
          <w:rFonts w:ascii="Simplified Arabic" w:hAnsi="Simplified Arabic" w:cs="Simplified Arabic"/>
          <w:sz w:val="28"/>
          <w:szCs w:val="28"/>
          <w:rtl/>
        </w:rPr>
        <w:t xml:space="preserve">المعنى </w:t>
      </w:r>
      <w:r w:rsidRPr="00B03DCB">
        <w:rPr>
          <w:rFonts w:ascii="Simplified Arabic" w:hAnsi="Simplified Arabic" w:cs="Simplified Arabic"/>
          <w:sz w:val="28"/>
          <w:szCs w:val="28"/>
          <w:rtl/>
          <w:lang w:bidi="ar-DZ"/>
        </w:rPr>
        <w:t>لغويا</w:t>
      </w:r>
      <w:r w:rsidRPr="00B03DCB">
        <w:rPr>
          <w:rFonts w:ascii="Simplified Arabic" w:hAnsi="Simplified Arabic" w:cs="Simplified Arabic"/>
          <w:sz w:val="28"/>
          <w:szCs w:val="28"/>
          <w:rtl/>
        </w:rPr>
        <w:t xml:space="preserve"> الاستشراف يعني النظر إلى الشيء البعيد، ومحاولة التعرف عليه، واتخاذ السبل التي توصل إلى ذلك بدقة كالصعود إلى مكان مرتفع يتيح فرصة أكبر للاستطلاع. </w:t>
      </w:r>
    </w:p>
    <w:p w:rsidR="009058EC" w:rsidRPr="00B03DCB" w:rsidRDefault="009058EC" w:rsidP="009058EC">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rPr>
        <w:t xml:space="preserve">كذلك يمكن تعريفه </w:t>
      </w:r>
      <w:r w:rsidRPr="00B03DCB">
        <w:rPr>
          <w:rFonts w:ascii="Simplified Arabic" w:hAnsi="Simplified Arabic" w:cs="Simplified Arabic"/>
          <w:sz w:val="28"/>
          <w:szCs w:val="28"/>
          <w:rtl/>
          <w:lang w:val="en-US" w:bidi="ar-DZ"/>
        </w:rPr>
        <w:t>هو استباق يستعد للفعل ،ينير العمل الحاضر على ضوء المستقبلات الممكنة و المأمولة ،فهو ينير العمل الحاضر على ضوء المستقبلات الممكنة و المأمولة</w:t>
      </w:r>
      <w:sdt>
        <w:sdtPr>
          <w:rPr>
            <w:rFonts w:ascii="Simplified Arabic" w:hAnsi="Simplified Arabic" w:cs="Simplified Arabic"/>
            <w:sz w:val="28"/>
            <w:szCs w:val="28"/>
            <w:rtl/>
            <w:lang w:val="en-US" w:bidi="ar-DZ"/>
          </w:rPr>
          <w:id w:val="58747220"/>
          <w:citation/>
        </w:sdtPr>
        <w:sdtContent>
          <w:r w:rsidRPr="00B03DCB">
            <w:rPr>
              <w:rFonts w:ascii="Simplified Arabic" w:hAnsi="Simplified Arabic" w:cs="Simplified Arabic"/>
              <w:sz w:val="28"/>
              <w:szCs w:val="28"/>
              <w:rtl/>
              <w:lang w:val="en-US" w:bidi="ar-DZ"/>
            </w:rPr>
            <w:fldChar w:fldCharType="begin"/>
          </w:r>
          <w:r w:rsidRPr="00B03DCB">
            <w:rPr>
              <w:rFonts w:ascii="Simplified Arabic" w:hAnsi="Simplified Arabic" w:cs="Simplified Arabic"/>
              <w:sz w:val="28"/>
              <w:szCs w:val="28"/>
              <w:rtl/>
              <w:lang w:val="en-US" w:bidi="ar-DZ"/>
            </w:rPr>
            <w:instrText xml:space="preserve"> </w:instrText>
          </w:r>
          <w:r w:rsidRPr="00B03DCB">
            <w:rPr>
              <w:rFonts w:ascii="Simplified Arabic" w:hAnsi="Simplified Arabic" w:cs="Simplified Arabic"/>
              <w:sz w:val="28"/>
              <w:szCs w:val="28"/>
              <w:lang w:val="en-US" w:bidi="ar-DZ"/>
            </w:rPr>
            <w:instrText>CITATION</w:instrText>
          </w:r>
          <w:r w:rsidRPr="00B03DCB">
            <w:rPr>
              <w:rFonts w:ascii="Simplified Arabic" w:hAnsi="Simplified Arabic" w:cs="Simplified Arabic"/>
              <w:sz w:val="28"/>
              <w:szCs w:val="28"/>
              <w:rtl/>
              <w:lang w:val="en-US" w:bidi="ar-DZ"/>
            </w:rPr>
            <w:instrText xml:space="preserve"> غود \</w:instrText>
          </w:r>
          <w:r w:rsidRPr="00B03DCB">
            <w:rPr>
              <w:rFonts w:ascii="Simplified Arabic" w:hAnsi="Simplified Arabic" w:cs="Simplified Arabic"/>
              <w:sz w:val="28"/>
              <w:szCs w:val="28"/>
              <w:lang w:val="en-US" w:bidi="ar-DZ"/>
            </w:rPr>
            <w:instrText>p 15 \l 5121</w:instrText>
          </w:r>
          <w:r w:rsidRPr="00B03DCB">
            <w:rPr>
              <w:rFonts w:ascii="Simplified Arabic" w:hAnsi="Simplified Arabic" w:cs="Simplified Arabic"/>
              <w:sz w:val="28"/>
              <w:szCs w:val="28"/>
              <w:rtl/>
              <w:lang w:val="en-US" w:bidi="ar-DZ"/>
            </w:rPr>
            <w:instrText xml:space="preserve">  </w:instrText>
          </w:r>
          <w:r w:rsidRPr="00B03DCB">
            <w:rPr>
              <w:rFonts w:ascii="Simplified Arabic" w:hAnsi="Simplified Arabic" w:cs="Simplified Arabic"/>
              <w:sz w:val="28"/>
              <w:szCs w:val="28"/>
              <w:rtl/>
              <w:lang w:val="en-US" w:bidi="ar-DZ"/>
            </w:rPr>
            <w:fldChar w:fldCharType="separate"/>
          </w:r>
          <w:r w:rsidRPr="00B03DCB">
            <w:rPr>
              <w:rFonts w:ascii="Simplified Arabic" w:hAnsi="Simplified Arabic" w:cs="Simplified Arabic"/>
              <w:noProof/>
              <w:sz w:val="28"/>
              <w:szCs w:val="28"/>
              <w:rtl/>
              <w:lang w:val="en-US" w:bidi="ar-DZ"/>
            </w:rPr>
            <w:t xml:space="preserve"> (غوديه و دوران، 2011، صفحة 15)</w:t>
          </w:r>
          <w:r w:rsidRPr="00B03DCB">
            <w:rPr>
              <w:rFonts w:ascii="Simplified Arabic" w:hAnsi="Simplified Arabic" w:cs="Simplified Arabic"/>
              <w:sz w:val="28"/>
              <w:szCs w:val="28"/>
              <w:rtl/>
              <w:lang w:val="en-US" w:bidi="ar-DZ"/>
            </w:rPr>
            <w:fldChar w:fldCharType="end"/>
          </w:r>
        </w:sdtContent>
      </w:sdt>
      <w:r w:rsidRPr="00B03DCB">
        <w:rPr>
          <w:rFonts w:ascii="Simplified Arabic" w:hAnsi="Simplified Arabic" w:cs="Simplified Arabic"/>
          <w:sz w:val="28"/>
          <w:szCs w:val="28"/>
          <w:rtl/>
          <w:lang w:val="en-US" w:bidi="ar-DZ"/>
        </w:rPr>
        <w:t xml:space="preserve"> .</w:t>
      </w:r>
    </w:p>
    <w:p w:rsidR="009058EC" w:rsidRPr="00B03DCB" w:rsidRDefault="009058EC" w:rsidP="009058EC">
      <w:pPr>
        <w:shd w:val="clear" w:color="auto" w:fill="FFFFFF"/>
        <w:bidi/>
        <w:spacing w:before="60" w:after="60" w:line="276" w:lineRule="auto"/>
        <w:jc w:val="both"/>
        <w:rPr>
          <w:rFonts w:ascii="Simplified Arabic" w:hAnsi="Simplified Arabic" w:cs="Simplified Arabic"/>
          <w:color w:val="000000"/>
          <w:sz w:val="28"/>
          <w:szCs w:val="28"/>
          <w:rtl/>
        </w:rPr>
      </w:pPr>
      <w:r w:rsidRPr="00B03DCB">
        <w:rPr>
          <w:rFonts w:ascii="Simplified Arabic" w:hAnsi="Simplified Arabic" w:cs="Simplified Arabic"/>
          <w:color w:val="000000"/>
          <w:sz w:val="28"/>
          <w:szCs w:val="28"/>
          <w:rtl/>
          <w:lang w:bidi="ar-DZ"/>
        </w:rPr>
        <w:t xml:space="preserve">كما ان </w:t>
      </w:r>
      <w:r w:rsidRPr="00B03DCB">
        <w:rPr>
          <w:rFonts w:ascii="Simplified Arabic" w:hAnsi="Simplified Arabic" w:cs="Simplified Arabic"/>
          <w:color w:val="000000"/>
          <w:sz w:val="28"/>
          <w:szCs w:val="28"/>
          <w:rtl/>
        </w:rPr>
        <w:t xml:space="preserve">الاستشراف يهدف إلى دراسة التفاعلات بين مجالات مختلفة على المدى الطويل لمحاولة فهم الحاضر واستباق التغيير لابتكار المستقبل، هو اجتهاد </w:t>
      </w:r>
      <w:proofErr w:type="spellStart"/>
      <w:r w:rsidRPr="00B03DCB">
        <w:rPr>
          <w:rFonts w:ascii="Simplified Arabic" w:hAnsi="Simplified Arabic" w:cs="Simplified Arabic"/>
          <w:color w:val="000000"/>
          <w:sz w:val="28"/>
          <w:szCs w:val="28"/>
          <w:rtl/>
        </w:rPr>
        <w:t>انساني</w:t>
      </w:r>
      <w:proofErr w:type="spellEnd"/>
      <w:r w:rsidRPr="00B03DCB">
        <w:rPr>
          <w:rFonts w:ascii="Simplified Arabic" w:hAnsi="Simplified Arabic" w:cs="Simplified Arabic"/>
          <w:color w:val="000000"/>
          <w:sz w:val="28"/>
          <w:szCs w:val="28"/>
          <w:rtl/>
        </w:rPr>
        <w:t xml:space="preserve"> لاستطلاع أحداث المستقبل مستهدفا تحديد احتمال وقوعها حيث يتناول أحداث لم تقع بعد فهي تشير الى زمن لم يأتي بعد وبالتالي نجد ان</w:t>
      </w:r>
      <w:sdt>
        <w:sdtPr>
          <w:rPr>
            <w:rFonts w:ascii="Simplified Arabic" w:hAnsi="Simplified Arabic" w:cs="Simplified Arabic"/>
            <w:color w:val="000000"/>
            <w:sz w:val="28"/>
            <w:szCs w:val="28"/>
            <w:rtl/>
          </w:rPr>
          <w:id w:val="58747260"/>
          <w:citation/>
        </w:sdtPr>
        <w:sdtContent>
          <w:r w:rsidRPr="00B03DCB">
            <w:rPr>
              <w:rFonts w:ascii="Simplified Arabic" w:hAnsi="Simplified Arabic" w:cs="Simplified Arabic"/>
              <w:color w:val="000000"/>
              <w:sz w:val="28"/>
              <w:szCs w:val="28"/>
              <w:rtl/>
            </w:rPr>
            <w:fldChar w:fldCharType="begin"/>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lang w:bidi="ar-DZ"/>
            </w:rPr>
            <w:instrText>CITATION</w:instrText>
          </w:r>
          <w:r w:rsidRPr="00B03DCB">
            <w:rPr>
              <w:rFonts w:ascii="Simplified Arabic" w:hAnsi="Simplified Arabic" w:cs="Simplified Arabic"/>
              <w:color w:val="000000"/>
              <w:sz w:val="28"/>
              <w:szCs w:val="28"/>
              <w:rtl/>
              <w:lang w:bidi="ar-DZ"/>
            </w:rPr>
            <w:instrText xml:space="preserve"> حسو19 \</w:instrText>
          </w:r>
          <w:r w:rsidRPr="00B03DCB">
            <w:rPr>
              <w:rFonts w:ascii="Simplified Arabic" w:hAnsi="Simplified Arabic" w:cs="Simplified Arabic"/>
              <w:color w:val="000000"/>
              <w:sz w:val="28"/>
              <w:szCs w:val="28"/>
              <w:lang w:bidi="ar-DZ"/>
            </w:rPr>
            <w:instrText>p 82 \l 5121</w:instrText>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rtl/>
            </w:rPr>
            <w:fldChar w:fldCharType="separate"/>
          </w:r>
          <w:r w:rsidRPr="00B03DCB">
            <w:rPr>
              <w:rFonts w:ascii="Simplified Arabic" w:hAnsi="Simplified Arabic" w:cs="Simplified Arabic"/>
              <w:noProof/>
              <w:color w:val="000000"/>
              <w:sz w:val="28"/>
              <w:szCs w:val="28"/>
              <w:rtl/>
              <w:lang w:bidi="ar-DZ"/>
            </w:rPr>
            <w:t xml:space="preserve"> (حسون حربي و مؤيد، 2019، صفحة 82)</w:t>
          </w:r>
          <w:r w:rsidRPr="00B03DCB">
            <w:rPr>
              <w:rFonts w:ascii="Simplified Arabic" w:hAnsi="Simplified Arabic" w:cs="Simplified Arabic"/>
              <w:color w:val="000000"/>
              <w:sz w:val="28"/>
              <w:szCs w:val="28"/>
              <w:rtl/>
            </w:rPr>
            <w:fldChar w:fldCharType="end"/>
          </w:r>
        </w:sdtContent>
      </w:sdt>
      <w:r w:rsidRPr="00B03DCB">
        <w:rPr>
          <w:rFonts w:ascii="Simplified Arabic" w:hAnsi="Simplified Arabic" w:cs="Simplified Arabic"/>
          <w:color w:val="000000"/>
          <w:sz w:val="28"/>
          <w:szCs w:val="28"/>
          <w:rtl/>
        </w:rPr>
        <w:t xml:space="preserve"> :</w:t>
      </w:r>
    </w:p>
    <w:p w:rsidR="009058EC" w:rsidRPr="00B03DCB" w:rsidRDefault="009058EC" w:rsidP="009058EC">
      <w:pPr>
        <w:pStyle w:val="Paragraphedeliste"/>
        <w:numPr>
          <w:ilvl w:val="0"/>
          <w:numId w:val="4"/>
        </w:numPr>
        <w:shd w:val="clear" w:color="auto" w:fill="FFFFFF"/>
        <w:bidi/>
        <w:spacing w:before="60" w:after="60" w:line="276" w:lineRule="auto"/>
        <w:contextualSpacing w:val="0"/>
        <w:jc w:val="both"/>
        <w:rPr>
          <w:rFonts w:ascii="Simplified Arabic" w:hAnsi="Simplified Arabic" w:cs="Simplified Arabic"/>
          <w:color w:val="000000"/>
          <w:sz w:val="28"/>
          <w:szCs w:val="28"/>
        </w:rPr>
      </w:pPr>
      <w:r w:rsidRPr="00B03DCB">
        <w:rPr>
          <w:rFonts w:ascii="Simplified Arabic" w:hAnsi="Simplified Arabic" w:cs="Simplified Arabic"/>
          <w:color w:val="000000"/>
          <w:sz w:val="28"/>
          <w:szCs w:val="28"/>
          <w:rtl/>
        </w:rPr>
        <w:t>الاستشراف يتطلب وجود الذهن الواعي والخيال الابتكاري وما يحمله من إبداعات لرسم الصور وتحديد المخاطر المتوقعة التي تهدد المنظمة قبل حدوثها وما هي الفرص التي ستحصل عليها في المدى البعيد.</w:t>
      </w:r>
    </w:p>
    <w:p w:rsidR="009058EC" w:rsidRPr="00B03DCB" w:rsidRDefault="009058EC" w:rsidP="009058EC">
      <w:pPr>
        <w:pStyle w:val="Paragraphedeliste"/>
        <w:numPr>
          <w:ilvl w:val="0"/>
          <w:numId w:val="4"/>
        </w:numPr>
        <w:shd w:val="clear" w:color="auto" w:fill="FFFFFF"/>
        <w:bidi/>
        <w:spacing w:before="60" w:after="60" w:line="276" w:lineRule="auto"/>
        <w:contextualSpacing w:val="0"/>
        <w:jc w:val="both"/>
        <w:rPr>
          <w:rFonts w:ascii="Simplified Arabic" w:hAnsi="Simplified Arabic" w:cs="Simplified Arabic"/>
          <w:color w:val="000000"/>
          <w:sz w:val="28"/>
          <w:szCs w:val="28"/>
        </w:rPr>
      </w:pPr>
      <w:r w:rsidRPr="00B03DCB">
        <w:rPr>
          <w:rFonts w:ascii="Simplified Arabic" w:hAnsi="Simplified Arabic" w:cs="Simplified Arabic"/>
          <w:color w:val="000000"/>
          <w:sz w:val="28"/>
          <w:szCs w:val="28"/>
          <w:rtl/>
        </w:rPr>
        <w:lastRenderedPageBreak/>
        <w:t xml:space="preserve">تحقيق النجاح من خلال </w:t>
      </w:r>
      <w:proofErr w:type="spellStart"/>
      <w:r w:rsidRPr="00B03DCB">
        <w:rPr>
          <w:rFonts w:ascii="Simplified Arabic" w:hAnsi="Simplified Arabic" w:cs="Simplified Arabic"/>
          <w:color w:val="000000"/>
          <w:sz w:val="28"/>
          <w:szCs w:val="28"/>
          <w:rtl/>
        </w:rPr>
        <w:t>الستشراف</w:t>
      </w:r>
      <w:proofErr w:type="spellEnd"/>
      <w:r w:rsidRPr="00B03DCB">
        <w:rPr>
          <w:rFonts w:ascii="Simplified Arabic" w:hAnsi="Simplified Arabic" w:cs="Simplified Arabic"/>
          <w:color w:val="000000"/>
          <w:sz w:val="28"/>
          <w:szCs w:val="28"/>
          <w:rtl/>
        </w:rPr>
        <w:t xml:space="preserve"> المستقبلي يعتمد على الابتكار والتقييم الاستراتيجي والتشكيل الاستباقي للمستقبل، كون المستشرف قادرا على </w:t>
      </w:r>
      <w:proofErr w:type="spellStart"/>
      <w:r w:rsidRPr="00B03DCB">
        <w:rPr>
          <w:rFonts w:ascii="Simplified Arabic" w:hAnsi="Simplified Arabic" w:cs="Simplified Arabic"/>
          <w:color w:val="000000"/>
          <w:sz w:val="28"/>
          <w:szCs w:val="28"/>
          <w:rtl/>
        </w:rPr>
        <w:t>اعطاء</w:t>
      </w:r>
      <w:proofErr w:type="spellEnd"/>
      <w:r w:rsidRPr="00B03DCB">
        <w:rPr>
          <w:rFonts w:ascii="Simplified Arabic" w:hAnsi="Simplified Arabic" w:cs="Simplified Arabic"/>
          <w:color w:val="000000"/>
          <w:sz w:val="28"/>
          <w:szCs w:val="28"/>
          <w:rtl/>
        </w:rPr>
        <w:t xml:space="preserve"> بدائل واحتمالات المستقبل المتوقعة في مجال ما ثم يقوم متخذ القرار اختيار احد البدائل في حين ان المخطط الاستراتيجي مهمته وضع خطة لتحقيق ذلك المستقبل.</w:t>
      </w:r>
    </w:p>
    <w:p w:rsidR="009058EC" w:rsidRPr="00B03DCB" w:rsidRDefault="009058EC" w:rsidP="009058EC">
      <w:pPr>
        <w:bidi/>
        <w:spacing w:before="60" w:after="60" w:line="276" w:lineRule="auto"/>
        <w:jc w:val="both"/>
        <w:rPr>
          <w:rFonts w:ascii="Simplified Arabic" w:hAnsi="Simplified Arabic" w:cs="Simplified Arabic"/>
          <w:b/>
          <w:bCs/>
          <w:color w:val="000000"/>
          <w:sz w:val="28"/>
          <w:szCs w:val="28"/>
          <w:rtl/>
        </w:rPr>
      </w:pPr>
      <w:r w:rsidRPr="00B03DCB">
        <w:rPr>
          <w:rFonts w:ascii="Simplified Arabic" w:hAnsi="Simplified Arabic" w:cs="Simplified Arabic"/>
          <w:color w:val="000000"/>
          <w:sz w:val="28"/>
          <w:szCs w:val="28"/>
          <w:rtl/>
        </w:rPr>
        <w:t xml:space="preserve">وهناك من يرى أن الاستشراف هو </w:t>
      </w:r>
      <w:proofErr w:type="gramStart"/>
      <w:r w:rsidRPr="00B03DCB">
        <w:rPr>
          <w:rFonts w:ascii="Simplified Arabic" w:hAnsi="Simplified Arabic" w:cs="Simplified Arabic"/>
          <w:color w:val="000000"/>
          <w:sz w:val="28"/>
          <w:szCs w:val="28"/>
          <w:rtl/>
        </w:rPr>
        <w:t>محصلة</w:t>
      </w:r>
      <w:proofErr w:type="gramEnd"/>
      <w:r w:rsidRPr="00B03DCB">
        <w:rPr>
          <w:rFonts w:ascii="Simplified Arabic" w:hAnsi="Simplified Arabic" w:cs="Simplified Arabic"/>
          <w:color w:val="000000"/>
          <w:sz w:val="28"/>
          <w:szCs w:val="28"/>
          <w:rtl/>
        </w:rPr>
        <w:t xml:space="preserve"> لكل من:</w:t>
      </w:r>
      <w:r w:rsidRPr="00B03DCB">
        <w:rPr>
          <w:rFonts w:ascii="Simplified Arabic" w:hAnsi="Simplified Arabic" w:cs="Simplified Arabic"/>
          <w:color w:val="000000"/>
          <w:sz w:val="28"/>
          <w:szCs w:val="28"/>
        </w:rPr>
        <w:t xml:space="preserve"> </w:t>
      </w:r>
      <w:r w:rsidRPr="00B03DCB">
        <w:rPr>
          <w:rFonts w:ascii="Simplified Arabic" w:hAnsi="Simplified Arabic" w:cs="Simplified Arabic"/>
          <w:b/>
          <w:bCs/>
          <w:color w:val="000000"/>
          <w:sz w:val="28"/>
          <w:szCs w:val="28"/>
          <w:rtl/>
        </w:rPr>
        <w:t>التوقع، الاستباق، اليقظة الوظيفية الوظيفية، التخطيط.</w:t>
      </w:r>
    </w:p>
    <w:p w:rsidR="009058EC" w:rsidRPr="00B03DCB" w:rsidRDefault="009058EC" w:rsidP="009058EC">
      <w:pPr>
        <w:pStyle w:val="Paragraphedeliste"/>
        <w:numPr>
          <w:ilvl w:val="0"/>
          <w:numId w:val="3"/>
        </w:numPr>
        <w:bidi/>
        <w:spacing w:before="60" w:after="60" w:line="276" w:lineRule="auto"/>
        <w:contextualSpacing w:val="0"/>
        <w:jc w:val="both"/>
        <w:rPr>
          <w:rFonts w:ascii="Simplified Arabic" w:hAnsi="Simplified Arabic" w:cs="Simplified Arabic"/>
          <w:b/>
          <w:bCs/>
          <w:sz w:val="28"/>
          <w:szCs w:val="28"/>
          <w:lang w:val="en-US" w:bidi="ar-DZ"/>
        </w:rPr>
      </w:pPr>
      <w:proofErr w:type="gramStart"/>
      <w:r w:rsidRPr="00B03DCB">
        <w:rPr>
          <w:rFonts w:ascii="Simplified Arabic" w:hAnsi="Simplified Arabic" w:cs="Simplified Arabic"/>
          <w:b/>
          <w:bCs/>
          <w:sz w:val="28"/>
          <w:szCs w:val="28"/>
          <w:rtl/>
          <w:lang w:val="en-US" w:bidi="ar-DZ"/>
        </w:rPr>
        <w:t>تعريف ال</w:t>
      </w:r>
      <w:proofErr w:type="gramEnd"/>
      <w:r w:rsidRPr="00B03DCB">
        <w:rPr>
          <w:rFonts w:ascii="Simplified Arabic" w:hAnsi="Simplified Arabic" w:cs="Simplified Arabic"/>
          <w:b/>
          <w:bCs/>
          <w:sz w:val="28"/>
          <w:szCs w:val="28"/>
          <w:rtl/>
          <w:lang w:val="en-US" w:bidi="ar-DZ"/>
        </w:rPr>
        <w:t xml:space="preserve">تخطيط :عرفه </w:t>
      </w:r>
      <w:proofErr w:type="spellStart"/>
      <w:r w:rsidRPr="00B03DCB">
        <w:rPr>
          <w:rFonts w:ascii="Simplified Arabic" w:hAnsi="Simplified Arabic" w:cs="Simplified Arabic"/>
          <w:b/>
          <w:bCs/>
          <w:sz w:val="28"/>
          <w:szCs w:val="28"/>
          <w:rtl/>
          <w:lang w:val="en-US" w:bidi="ar-DZ"/>
        </w:rPr>
        <w:t>أكوف</w:t>
      </w:r>
      <w:proofErr w:type="spellEnd"/>
      <w:r w:rsidRPr="00B03DCB">
        <w:rPr>
          <w:rFonts w:ascii="Simplified Arabic" w:hAnsi="Simplified Arabic" w:cs="Simplified Arabic"/>
          <w:b/>
          <w:bCs/>
          <w:sz w:val="28"/>
          <w:szCs w:val="28"/>
          <w:rtl/>
          <w:lang w:val="en-US" w:bidi="ar-DZ"/>
        </w:rPr>
        <w:t xml:space="preserve"> على أنه تصور مستقبل مرغوب ،و كذا تصور الوسائل الفعلية التي تؤدي إليه :"</w:t>
      </w:r>
      <w:proofErr w:type="spellStart"/>
      <w:r w:rsidRPr="00B03DCB">
        <w:rPr>
          <w:rFonts w:ascii="Simplified Arabic" w:hAnsi="Simplified Arabic" w:cs="Simplified Arabic"/>
          <w:b/>
          <w:bCs/>
          <w:sz w:val="28"/>
          <w:szCs w:val="28"/>
          <w:rtl/>
          <w:lang w:val="en-US" w:bidi="ar-DZ"/>
        </w:rPr>
        <w:t>الإستشراف</w:t>
      </w:r>
      <w:proofErr w:type="spellEnd"/>
      <w:r w:rsidRPr="00B03DCB">
        <w:rPr>
          <w:rFonts w:ascii="Simplified Arabic" w:hAnsi="Simplified Arabic" w:cs="Simplified Arabic"/>
          <w:b/>
          <w:bCs/>
          <w:sz w:val="28"/>
          <w:szCs w:val="28"/>
          <w:rtl/>
          <w:lang w:val="en-US" w:bidi="ar-DZ"/>
        </w:rPr>
        <w:t xml:space="preserve"> يدور حول دائرتين و يشتغل عليهما هي دائرة تهيئة ظروف الفعل ،دائرة استحداث الفعل . ،كل من </w:t>
      </w:r>
      <w:proofErr w:type="spellStart"/>
      <w:r w:rsidRPr="00B03DCB">
        <w:rPr>
          <w:rFonts w:ascii="Simplified Arabic" w:hAnsi="Simplified Arabic" w:cs="Simplified Arabic"/>
          <w:b/>
          <w:bCs/>
          <w:sz w:val="28"/>
          <w:szCs w:val="28"/>
          <w:rtl/>
          <w:lang w:val="en-US" w:bidi="ar-DZ"/>
        </w:rPr>
        <w:t>الإستشراف</w:t>
      </w:r>
      <w:proofErr w:type="spellEnd"/>
      <w:r w:rsidRPr="00B03DCB">
        <w:rPr>
          <w:rFonts w:ascii="Simplified Arabic" w:hAnsi="Simplified Arabic" w:cs="Simplified Arabic"/>
          <w:b/>
          <w:bCs/>
          <w:sz w:val="28"/>
          <w:szCs w:val="28"/>
          <w:rtl/>
          <w:lang w:val="en-US" w:bidi="ar-DZ"/>
        </w:rPr>
        <w:t xml:space="preserve"> و الإستراتيجية إلى معنى الذكاء في استحداث التصورات الذكية حول المستقبل من خلال استحداث أبجديات الراهن وفق تصورات المستقبل </w:t>
      </w:r>
      <w:sdt>
        <w:sdtPr>
          <w:rPr>
            <w:rFonts w:ascii="Simplified Arabic" w:hAnsi="Simplified Arabic" w:cs="Simplified Arabic"/>
            <w:sz w:val="28"/>
            <w:szCs w:val="28"/>
            <w:rtl/>
            <w:lang w:val="en-US" w:bidi="ar-DZ"/>
          </w:rPr>
          <w:id w:val="58747225"/>
          <w:citation/>
        </w:sdtPr>
        <w:sdtContent>
          <w:r w:rsidRPr="00B03DCB">
            <w:rPr>
              <w:rFonts w:ascii="Simplified Arabic" w:hAnsi="Simplified Arabic" w:cs="Simplified Arabic"/>
              <w:sz w:val="28"/>
              <w:szCs w:val="28"/>
              <w:rtl/>
              <w:lang w:val="en-US" w:bidi="ar-DZ"/>
            </w:rPr>
            <w:fldChar w:fldCharType="begin"/>
          </w:r>
          <w:r w:rsidRPr="00B03DCB">
            <w:rPr>
              <w:rFonts w:ascii="Simplified Arabic" w:hAnsi="Simplified Arabic" w:cs="Simplified Arabic"/>
              <w:sz w:val="28"/>
              <w:szCs w:val="28"/>
              <w:rtl/>
              <w:lang w:val="en-US" w:bidi="ar-DZ"/>
            </w:rPr>
            <w:instrText xml:space="preserve"> </w:instrText>
          </w:r>
          <w:r w:rsidRPr="00B03DCB">
            <w:rPr>
              <w:rFonts w:ascii="Simplified Arabic" w:hAnsi="Simplified Arabic" w:cs="Simplified Arabic"/>
              <w:sz w:val="28"/>
              <w:szCs w:val="28"/>
              <w:lang w:val="en-US" w:bidi="ar-DZ"/>
            </w:rPr>
            <w:instrText>CITATION</w:instrText>
          </w:r>
          <w:r w:rsidRPr="00B03DCB">
            <w:rPr>
              <w:rFonts w:ascii="Simplified Arabic" w:hAnsi="Simplified Arabic" w:cs="Simplified Arabic"/>
              <w:sz w:val="28"/>
              <w:szCs w:val="28"/>
              <w:rtl/>
              <w:lang w:val="en-US" w:bidi="ar-DZ"/>
            </w:rPr>
            <w:instrText xml:space="preserve"> غود \</w:instrText>
          </w:r>
          <w:r w:rsidRPr="00B03DCB">
            <w:rPr>
              <w:rFonts w:ascii="Simplified Arabic" w:hAnsi="Simplified Arabic" w:cs="Simplified Arabic"/>
              <w:sz w:val="28"/>
              <w:szCs w:val="28"/>
              <w:lang w:val="en-US" w:bidi="ar-DZ"/>
            </w:rPr>
            <w:instrText>p 15 \l 5121</w:instrText>
          </w:r>
          <w:r w:rsidRPr="00B03DCB">
            <w:rPr>
              <w:rFonts w:ascii="Simplified Arabic" w:hAnsi="Simplified Arabic" w:cs="Simplified Arabic"/>
              <w:sz w:val="28"/>
              <w:szCs w:val="28"/>
              <w:rtl/>
              <w:lang w:val="en-US" w:bidi="ar-DZ"/>
            </w:rPr>
            <w:instrText xml:space="preserve">  </w:instrText>
          </w:r>
          <w:r w:rsidRPr="00B03DCB">
            <w:rPr>
              <w:rFonts w:ascii="Simplified Arabic" w:hAnsi="Simplified Arabic" w:cs="Simplified Arabic"/>
              <w:sz w:val="28"/>
              <w:szCs w:val="28"/>
              <w:rtl/>
              <w:lang w:val="en-US" w:bidi="ar-DZ"/>
            </w:rPr>
            <w:fldChar w:fldCharType="separate"/>
          </w:r>
          <w:r w:rsidRPr="00B03DCB">
            <w:rPr>
              <w:rFonts w:ascii="Simplified Arabic" w:hAnsi="Simplified Arabic" w:cs="Simplified Arabic"/>
              <w:noProof/>
              <w:sz w:val="28"/>
              <w:szCs w:val="28"/>
              <w:rtl/>
              <w:lang w:val="en-US" w:bidi="ar-DZ"/>
            </w:rPr>
            <w:t>(غوديه و دوران، 2011، صفحة 15)</w:t>
          </w:r>
          <w:r w:rsidRPr="00B03DCB">
            <w:rPr>
              <w:rFonts w:ascii="Simplified Arabic" w:hAnsi="Simplified Arabic" w:cs="Simplified Arabic"/>
              <w:sz w:val="28"/>
              <w:szCs w:val="28"/>
              <w:rtl/>
              <w:lang w:val="en-US" w:bidi="ar-DZ"/>
            </w:rPr>
            <w:fldChar w:fldCharType="end"/>
          </w:r>
        </w:sdtContent>
      </w:sdt>
      <w:r w:rsidRPr="00B03DCB">
        <w:rPr>
          <w:rFonts w:ascii="Simplified Arabic" w:hAnsi="Simplified Arabic" w:cs="Simplified Arabic"/>
          <w:b/>
          <w:bCs/>
          <w:sz w:val="28"/>
          <w:szCs w:val="28"/>
          <w:rtl/>
          <w:lang w:val="en-US" w:bidi="ar-DZ"/>
        </w:rPr>
        <w:t>.</w:t>
      </w:r>
    </w:p>
    <w:p w:rsidR="009058EC" w:rsidRPr="00B03DCB" w:rsidRDefault="009058EC" w:rsidP="009058EC">
      <w:pPr>
        <w:pStyle w:val="Paragraphedeliste"/>
        <w:numPr>
          <w:ilvl w:val="0"/>
          <w:numId w:val="3"/>
        </w:numPr>
        <w:tabs>
          <w:tab w:val="right" w:pos="990"/>
        </w:tabs>
        <w:bidi/>
        <w:spacing w:before="60" w:after="60" w:line="276" w:lineRule="auto"/>
        <w:ind w:left="706"/>
        <w:contextualSpacing w:val="0"/>
        <w:jc w:val="both"/>
        <w:rPr>
          <w:rFonts w:ascii="Simplified Arabic" w:hAnsi="Simplified Arabic" w:cs="Simplified Arabic"/>
          <w:sz w:val="28"/>
          <w:szCs w:val="28"/>
          <w:rtl/>
        </w:rPr>
      </w:pPr>
      <w:r w:rsidRPr="00B03DCB">
        <w:rPr>
          <w:rFonts w:ascii="Simplified Arabic" w:hAnsi="Simplified Arabic" w:cs="Simplified Arabic"/>
          <w:b/>
          <w:bCs/>
          <w:sz w:val="28"/>
          <w:szCs w:val="28"/>
          <w:rtl/>
        </w:rPr>
        <w:t xml:space="preserve">التوقع </w:t>
      </w:r>
      <w:r w:rsidRPr="00B03DCB">
        <w:rPr>
          <w:rFonts w:ascii="Simplified Arabic" w:hAnsi="Simplified Arabic" w:cs="Simplified Arabic"/>
          <w:b/>
          <w:bCs/>
          <w:sz w:val="28"/>
          <w:szCs w:val="28"/>
          <w:rtl/>
          <w:lang w:val="en-US" w:bidi="ar-DZ"/>
        </w:rPr>
        <w:t>:</w:t>
      </w:r>
      <w:r w:rsidRPr="00B03DCB">
        <w:rPr>
          <w:rFonts w:ascii="Simplified Arabic" w:hAnsi="Simplified Arabic" w:cs="Simplified Arabic"/>
          <w:sz w:val="28"/>
          <w:szCs w:val="28"/>
          <w:rtl/>
        </w:rPr>
        <w:t>هو تقدير للمستقبل مصحوب بقدر من الثقة.</w:t>
      </w:r>
    </w:p>
    <w:p w:rsidR="009058EC" w:rsidRPr="00B03DCB" w:rsidRDefault="009058EC" w:rsidP="009058EC">
      <w:pPr>
        <w:pStyle w:val="Paragraphedeliste"/>
        <w:numPr>
          <w:ilvl w:val="0"/>
          <w:numId w:val="3"/>
        </w:numPr>
        <w:tabs>
          <w:tab w:val="right" w:pos="990"/>
        </w:tabs>
        <w:bidi/>
        <w:spacing w:before="60" w:after="60" w:line="276" w:lineRule="auto"/>
        <w:ind w:left="281" w:firstLine="0"/>
        <w:contextualSpacing w:val="0"/>
        <w:jc w:val="both"/>
        <w:rPr>
          <w:rFonts w:ascii="Simplified Arabic" w:hAnsi="Simplified Arabic" w:cs="Simplified Arabic"/>
          <w:b/>
          <w:bCs/>
          <w:sz w:val="28"/>
          <w:szCs w:val="28"/>
        </w:rPr>
      </w:pPr>
      <w:r w:rsidRPr="00B03DCB">
        <w:rPr>
          <w:rFonts w:ascii="Simplified Arabic" w:hAnsi="Simplified Arabic" w:cs="Simplified Arabic"/>
          <w:b/>
          <w:bCs/>
          <w:sz w:val="28"/>
          <w:szCs w:val="28"/>
          <w:rtl/>
        </w:rPr>
        <w:t>اليقظة الوظيفية</w:t>
      </w:r>
      <w:r w:rsidRPr="00B03DCB">
        <w:rPr>
          <w:rFonts w:ascii="Simplified Arabic" w:hAnsi="Simplified Arabic" w:cs="Simplified Arabic"/>
          <w:sz w:val="28"/>
          <w:szCs w:val="28"/>
          <w:rtl/>
          <w:lang w:val="en-US" w:bidi="ar-DZ"/>
        </w:rPr>
        <w:t xml:space="preserve">: </w:t>
      </w:r>
      <w:r w:rsidRPr="00B03DCB">
        <w:rPr>
          <w:rFonts w:ascii="Simplified Arabic" w:hAnsi="Simplified Arabic" w:cs="Simplified Arabic"/>
          <w:sz w:val="28"/>
          <w:szCs w:val="28"/>
          <w:rtl/>
          <w:lang w:val="en-US"/>
        </w:rPr>
        <w:t xml:space="preserve">في نطاق هذه الدراسة النشاط المندمج و المتواصل الذي يهدف إلى متابعة تطور المهن و الوظائف ـ حالا و مستقبلا ـ في المحيط الخارجي للمنظمة، و دراسة واقع الوظائف داخليا ثم العمل على الارتقاء بها إلى مستوى التطورات الحاصلة. يشكل "الإنصات" </w:t>
      </w:r>
      <w:r w:rsidRPr="00B03DCB">
        <w:rPr>
          <w:rFonts w:ascii="Simplified Arabic" w:hAnsi="Simplified Arabic" w:cs="Simplified Arabic"/>
          <w:i/>
          <w:iCs/>
          <w:sz w:val="28"/>
          <w:szCs w:val="28"/>
          <w:lang w:bidi="ar-DZ"/>
        </w:rPr>
        <w:t>L’écoute</w:t>
      </w:r>
      <w:r w:rsidRPr="00B03DCB">
        <w:rPr>
          <w:rFonts w:ascii="Simplified Arabic" w:hAnsi="Simplified Arabic" w:cs="Simplified Arabic"/>
          <w:sz w:val="28"/>
          <w:szCs w:val="28"/>
          <w:rtl/>
          <w:lang w:val="en-US"/>
        </w:rPr>
        <w:t xml:space="preserve"> أحد أهم مقومات اليقظة، و لئن كانت أنواع اليقظة الأخرى تقتصر على بعد واحد من الإنصات ـ الداخلي أو الخارجي ـ فإن اليقظة الوظيفية تعتمد أساسا على البعدين معا </w:t>
      </w:r>
      <w:r w:rsidRPr="00B03DCB">
        <w:rPr>
          <w:rFonts w:ascii="Simplified Arabic" w:hAnsi="Simplified Arabic" w:cs="Simplified Arabic"/>
          <w:sz w:val="28"/>
          <w:szCs w:val="28"/>
          <w:rtl/>
          <w:lang w:val="en-US" w:bidi="ar-DZ"/>
        </w:rPr>
        <w:t xml:space="preserve">و </w:t>
      </w:r>
      <w:r w:rsidRPr="00B03DCB">
        <w:rPr>
          <w:rFonts w:ascii="Simplified Arabic" w:hAnsi="Simplified Arabic" w:cs="Simplified Arabic"/>
          <w:sz w:val="28"/>
          <w:szCs w:val="28"/>
          <w:rtl/>
          <w:lang w:val="en-US"/>
        </w:rPr>
        <w:t>بشكل مندمج</w:t>
      </w:r>
      <w:r w:rsidRPr="00B03DCB">
        <w:rPr>
          <w:rFonts w:ascii="Simplified Arabic" w:hAnsi="Simplified Arabic" w:cs="Simplified Arabic"/>
          <w:sz w:val="28"/>
          <w:szCs w:val="28"/>
          <w:lang w:val="en-US" w:bidi="ar-DZ"/>
        </w:rPr>
        <w:t xml:space="preserve"> </w:t>
      </w:r>
      <w:sdt>
        <w:sdtPr>
          <w:rPr>
            <w:rFonts w:ascii="Simplified Arabic" w:hAnsi="Simplified Arabic" w:cs="Simplified Arabic"/>
            <w:sz w:val="28"/>
            <w:szCs w:val="28"/>
            <w:rtl/>
            <w:lang w:val="en-US" w:bidi="ar-DZ"/>
          </w:rPr>
          <w:id w:val="58747302"/>
          <w:citation/>
        </w:sdtPr>
        <w:sdtContent>
          <w:r w:rsidRPr="00B03DCB">
            <w:rPr>
              <w:rFonts w:ascii="Simplified Arabic" w:hAnsi="Simplified Arabic" w:cs="Simplified Arabic"/>
              <w:sz w:val="28"/>
              <w:szCs w:val="28"/>
              <w:rtl/>
              <w:lang w:val="en-US" w:bidi="ar-DZ"/>
            </w:rPr>
            <w:fldChar w:fldCharType="begin"/>
          </w:r>
          <w:r w:rsidRPr="00B03DCB">
            <w:rPr>
              <w:rFonts w:ascii="Simplified Arabic" w:hAnsi="Simplified Arabic" w:cs="Simplified Arabic"/>
              <w:sz w:val="28"/>
              <w:szCs w:val="28"/>
              <w:lang w:bidi="ar-DZ"/>
            </w:rPr>
            <w:instrText xml:space="preserve"> CITATION Espace_réservé1 \p 48 \l 1036  </w:instrText>
          </w:r>
          <w:r w:rsidRPr="00B03DCB">
            <w:rPr>
              <w:rFonts w:ascii="Simplified Arabic" w:hAnsi="Simplified Arabic" w:cs="Simplified Arabic"/>
              <w:sz w:val="28"/>
              <w:szCs w:val="28"/>
              <w:rtl/>
              <w:lang w:val="en-US" w:bidi="ar-DZ"/>
            </w:rPr>
            <w:fldChar w:fldCharType="separate"/>
          </w:r>
          <w:r w:rsidRPr="00B03DCB">
            <w:rPr>
              <w:rFonts w:ascii="Simplified Arabic" w:hAnsi="Simplified Arabic" w:cs="Simplified Arabic"/>
              <w:noProof/>
              <w:sz w:val="28"/>
              <w:szCs w:val="28"/>
              <w:rtl/>
              <w:lang w:bidi="ar-DZ"/>
            </w:rPr>
            <w:t>(ثابتي و آخرون، المدخل الى الهندسة الوظيفية، 2017، صفحة 48)</w:t>
          </w:r>
          <w:r w:rsidRPr="00B03DCB">
            <w:rPr>
              <w:rFonts w:ascii="Simplified Arabic" w:hAnsi="Simplified Arabic" w:cs="Simplified Arabic"/>
              <w:sz w:val="28"/>
              <w:szCs w:val="28"/>
              <w:rtl/>
              <w:lang w:val="en-US" w:bidi="ar-DZ"/>
            </w:rPr>
            <w:fldChar w:fldCharType="end"/>
          </w:r>
        </w:sdtContent>
      </w:sdt>
      <w:r w:rsidRPr="00B03DCB">
        <w:rPr>
          <w:rFonts w:ascii="Simplified Arabic" w:hAnsi="Simplified Arabic" w:cs="Simplified Arabic"/>
          <w:sz w:val="28"/>
          <w:szCs w:val="28"/>
          <w:rtl/>
          <w:lang w:val="en-US" w:bidi="ar-DZ"/>
        </w:rPr>
        <w:t>.</w:t>
      </w:r>
    </w:p>
    <w:p w:rsidR="009058EC" w:rsidRPr="00B03DCB" w:rsidRDefault="009058EC" w:rsidP="009058EC">
      <w:pPr>
        <w:pStyle w:val="Paragraphedeliste"/>
        <w:numPr>
          <w:ilvl w:val="0"/>
          <w:numId w:val="3"/>
        </w:numPr>
        <w:tabs>
          <w:tab w:val="right" w:pos="990"/>
        </w:tabs>
        <w:bidi/>
        <w:spacing w:before="60" w:after="60" w:line="276" w:lineRule="auto"/>
        <w:ind w:left="706"/>
        <w:contextualSpacing w:val="0"/>
        <w:jc w:val="both"/>
        <w:rPr>
          <w:rFonts w:ascii="Simplified Arabic" w:hAnsi="Simplified Arabic" w:cs="Simplified Arabic"/>
          <w:sz w:val="28"/>
          <w:szCs w:val="28"/>
        </w:rPr>
      </w:pPr>
      <w:proofErr w:type="gramStart"/>
      <w:r w:rsidRPr="00B03DCB">
        <w:rPr>
          <w:rFonts w:ascii="Simplified Arabic" w:hAnsi="Simplified Arabic" w:cs="Simplified Arabic"/>
          <w:b/>
          <w:bCs/>
          <w:sz w:val="28"/>
          <w:szCs w:val="28"/>
          <w:rtl/>
        </w:rPr>
        <w:t>الاستباق</w:t>
      </w:r>
      <w:proofErr w:type="gramEnd"/>
      <w:r w:rsidRPr="00B03DCB">
        <w:rPr>
          <w:rFonts w:ascii="Simplified Arabic" w:hAnsi="Simplified Arabic" w:cs="Simplified Arabic"/>
          <w:sz w:val="28"/>
          <w:szCs w:val="28"/>
          <w:rtl/>
          <w:lang w:val="en-US" w:bidi="ar-DZ"/>
        </w:rPr>
        <w:t>: هو القدرة على استشعار ورصد مختلف الإشارات الضعيفة التي يصدرها المحيط قبل حصول الحدث.</w:t>
      </w:r>
    </w:p>
    <w:p w:rsidR="009058EC" w:rsidRPr="00B03DCB" w:rsidRDefault="009058EC" w:rsidP="009058EC">
      <w:pPr>
        <w:bidi/>
        <w:spacing w:before="60" w:after="60" w:line="276" w:lineRule="auto"/>
        <w:jc w:val="both"/>
        <w:rPr>
          <w:rFonts w:ascii="Simplified Arabic" w:hAnsi="Simplified Arabic" w:cs="Simplified Arabic"/>
          <w:color w:val="000000"/>
          <w:sz w:val="28"/>
          <w:szCs w:val="28"/>
          <w:rtl/>
        </w:rPr>
      </w:pPr>
      <w:r w:rsidRPr="00B03DCB">
        <w:rPr>
          <w:rFonts w:ascii="Simplified Arabic" w:hAnsi="Simplified Arabic" w:cs="Simplified Arabic"/>
          <w:b/>
          <w:bCs/>
          <w:color w:val="000000"/>
          <w:sz w:val="28"/>
          <w:szCs w:val="28"/>
          <w:rtl/>
          <w:lang w:bidi="ar-DZ"/>
        </w:rPr>
        <w:t>2-2-</w:t>
      </w:r>
      <w:r w:rsidRPr="00B03DCB">
        <w:rPr>
          <w:rFonts w:ascii="Simplified Arabic" w:hAnsi="Simplified Arabic" w:cs="Simplified Arabic"/>
          <w:b/>
          <w:bCs/>
          <w:color w:val="000000"/>
          <w:sz w:val="28"/>
          <w:szCs w:val="28"/>
          <w:rtl/>
        </w:rPr>
        <w:t>استشراف المهن والكفاءات:</w:t>
      </w:r>
      <w:r w:rsidRPr="00B03DCB">
        <w:rPr>
          <w:rFonts w:ascii="Simplified Arabic" w:hAnsi="Simplified Arabic" w:cs="Simplified Arabic"/>
          <w:color w:val="000000"/>
          <w:sz w:val="28"/>
          <w:szCs w:val="28"/>
          <w:rtl/>
        </w:rPr>
        <w:t xml:space="preserve"> هي عبارة على منهجية لتوقع المستقبل المحتمل من منظور المهارات والأنشطة والمسؤوليات الحالية لمهنة ما، كما يسمح بتصور المعارف الممكنة والمؤهلات والخبرات والسلوكيات التي من شأنها أن تكون غدا قادرة على خدمة</w:t>
      </w:r>
      <w:r w:rsidRPr="00B03DCB">
        <w:rPr>
          <w:rFonts w:ascii="Simplified Arabic" w:hAnsi="Simplified Arabic" w:cs="Simplified Arabic"/>
          <w:color w:val="000000"/>
          <w:sz w:val="28"/>
          <w:szCs w:val="28"/>
        </w:rPr>
        <w:t xml:space="preserve"> </w:t>
      </w:r>
      <w:r w:rsidRPr="00B03DCB">
        <w:rPr>
          <w:rFonts w:ascii="Simplified Arabic" w:hAnsi="Simplified Arabic" w:cs="Simplified Arabic"/>
          <w:color w:val="000000"/>
          <w:sz w:val="28"/>
          <w:szCs w:val="28"/>
          <w:rtl/>
        </w:rPr>
        <w:t>الفرد والمنظمة</w:t>
      </w:r>
      <w:sdt>
        <w:sdtPr>
          <w:rPr>
            <w:rFonts w:ascii="Simplified Arabic" w:hAnsi="Simplified Arabic" w:cs="Simplified Arabic"/>
            <w:sz w:val="28"/>
            <w:szCs w:val="28"/>
            <w:rtl/>
          </w:rPr>
          <w:id w:val="58747249"/>
          <w:citation/>
        </w:sdtPr>
        <w:sdtContent>
          <w:r w:rsidRPr="00B03DCB">
            <w:rPr>
              <w:rFonts w:ascii="Simplified Arabic" w:hAnsi="Simplified Arabic" w:cs="Simplified Arabic"/>
              <w:color w:val="000000"/>
              <w:sz w:val="28"/>
              <w:szCs w:val="28"/>
              <w:rtl/>
            </w:rPr>
            <w:fldChar w:fldCharType="begin"/>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lang w:bidi="ar-DZ"/>
            </w:rPr>
            <w:instrText>CITATION Boy02 \p 365 \l 5121</w:instrText>
          </w:r>
          <w:r w:rsidRPr="00B03DCB">
            <w:rPr>
              <w:rFonts w:ascii="Simplified Arabic" w:hAnsi="Simplified Arabic" w:cs="Simplified Arabic"/>
              <w:color w:val="000000"/>
              <w:sz w:val="28"/>
              <w:szCs w:val="28"/>
              <w:rtl/>
              <w:lang w:bidi="ar-DZ"/>
            </w:rPr>
            <w:instrText xml:space="preserve">  </w:instrText>
          </w:r>
          <w:r w:rsidRPr="00B03DCB">
            <w:rPr>
              <w:rFonts w:ascii="Simplified Arabic" w:hAnsi="Simplified Arabic" w:cs="Simplified Arabic"/>
              <w:color w:val="000000"/>
              <w:sz w:val="28"/>
              <w:szCs w:val="28"/>
              <w:rtl/>
            </w:rPr>
            <w:fldChar w:fldCharType="separate"/>
          </w:r>
          <w:r w:rsidRPr="00B03DCB">
            <w:rPr>
              <w:rFonts w:ascii="Simplified Arabic" w:hAnsi="Simplified Arabic" w:cs="Simplified Arabic"/>
              <w:noProof/>
              <w:color w:val="000000"/>
              <w:sz w:val="28"/>
              <w:szCs w:val="28"/>
              <w:rtl/>
              <w:lang w:bidi="ar-DZ"/>
            </w:rPr>
            <w:t xml:space="preserve"> (</w:t>
          </w:r>
          <w:r w:rsidRPr="00B03DCB">
            <w:rPr>
              <w:rFonts w:ascii="Simplified Arabic" w:hAnsi="Simplified Arabic" w:cs="Simplified Arabic"/>
              <w:noProof/>
              <w:color w:val="000000"/>
              <w:sz w:val="28"/>
              <w:szCs w:val="28"/>
              <w:lang w:bidi="ar-DZ"/>
            </w:rPr>
            <w:t>Scouarnec</w:t>
          </w:r>
          <w:r w:rsidRPr="00B03DCB">
            <w:rPr>
              <w:rFonts w:ascii="Simplified Arabic" w:hAnsi="Simplified Arabic" w:cs="Simplified Arabic"/>
              <w:noProof/>
              <w:color w:val="000000"/>
              <w:sz w:val="28"/>
              <w:szCs w:val="28"/>
              <w:rtl/>
              <w:lang w:bidi="ar-DZ"/>
            </w:rPr>
            <w:t>، 2002، صفحة 365)</w:t>
          </w:r>
          <w:r w:rsidRPr="00B03DCB">
            <w:rPr>
              <w:rFonts w:ascii="Simplified Arabic" w:hAnsi="Simplified Arabic" w:cs="Simplified Arabic"/>
              <w:color w:val="000000"/>
              <w:sz w:val="28"/>
              <w:szCs w:val="28"/>
              <w:rtl/>
            </w:rPr>
            <w:fldChar w:fldCharType="end"/>
          </w:r>
        </w:sdtContent>
      </w:sdt>
      <w:r w:rsidRPr="00B03DCB">
        <w:rPr>
          <w:rFonts w:ascii="Simplified Arabic" w:hAnsi="Simplified Arabic" w:cs="Simplified Arabic"/>
          <w:color w:val="000000"/>
          <w:sz w:val="28"/>
          <w:szCs w:val="28"/>
          <w:rtl/>
        </w:rPr>
        <w:t>.</w:t>
      </w:r>
    </w:p>
    <w:p w:rsidR="009058EC" w:rsidRPr="00B03DCB" w:rsidRDefault="009058EC" w:rsidP="009058EC">
      <w:pPr>
        <w:bidi/>
        <w:spacing w:before="60" w:after="60" w:line="276" w:lineRule="auto"/>
        <w:jc w:val="both"/>
        <w:rPr>
          <w:rFonts w:ascii="Simplified Arabic" w:hAnsi="Simplified Arabic" w:cs="Simplified Arabic"/>
          <w:color w:val="000000"/>
          <w:sz w:val="28"/>
          <w:szCs w:val="28"/>
          <w:rtl/>
        </w:rPr>
      </w:pPr>
      <w:r w:rsidRPr="00B03DCB">
        <w:rPr>
          <w:rFonts w:ascii="Simplified Arabic" w:hAnsi="Simplified Arabic" w:cs="Simplified Arabic"/>
          <w:color w:val="000000"/>
          <w:sz w:val="28"/>
          <w:szCs w:val="28"/>
          <w:rtl/>
        </w:rPr>
        <w:t xml:space="preserve">كما عرف </w:t>
      </w:r>
      <w:proofErr w:type="gramStart"/>
      <w:r w:rsidRPr="00B03DCB">
        <w:rPr>
          <w:rFonts w:ascii="Simplified Arabic" w:hAnsi="Simplified Arabic" w:cs="Simplified Arabic"/>
          <w:color w:val="000000"/>
          <w:sz w:val="28"/>
          <w:szCs w:val="28"/>
          <w:rtl/>
        </w:rPr>
        <w:t>على</w:t>
      </w:r>
      <w:proofErr w:type="gramEnd"/>
      <w:r w:rsidRPr="00B03DCB">
        <w:rPr>
          <w:rFonts w:ascii="Simplified Arabic" w:hAnsi="Simplified Arabic" w:cs="Simplified Arabic"/>
          <w:color w:val="000000"/>
          <w:sz w:val="28"/>
          <w:szCs w:val="28"/>
          <w:rtl/>
        </w:rPr>
        <w:t xml:space="preserve"> انه القدرة والسرعة على اكتشاف التغيرات المتعلقة بمستقبل الموارد البشرية في المنظمة</w:t>
      </w:r>
      <w:sdt>
        <w:sdtPr>
          <w:rPr>
            <w:rFonts w:ascii="Simplified Arabic" w:hAnsi="Simplified Arabic" w:cs="Simplified Arabic"/>
            <w:color w:val="000000"/>
            <w:sz w:val="28"/>
            <w:szCs w:val="28"/>
            <w:rtl/>
          </w:rPr>
          <w:id w:val="58747252"/>
          <w:citation/>
        </w:sdtPr>
        <w:sdtContent>
          <w:r w:rsidRPr="00B03DCB">
            <w:rPr>
              <w:rFonts w:ascii="Simplified Arabic" w:hAnsi="Simplified Arabic" w:cs="Simplified Arabic"/>
              <w:color w:val="000000"/>
              <w:sz w:val="28"/>
              <w:szCs w:val="28"/>
              <w:rtl/>
            </w:rPr>
            <w:fldChar w:fldCharType="begin"/>
          </w:r>
          <w:r w:rsidRPr="00B03DCB">
            <w:rPr>
              <w:rFonts w:ascii="Simplified Arabic" w:hAnsi="Simplified Arabic" w:cs="Simplified Arabic"/>
              <w:color w:val="000000"/>
              <w:sz w:val="28"/>
              <w:szCs w:val="28"/>
            </w:rPr>
            <w:instrText xml:space="preserve"> CITATION Ann \p 20 \l 1036  </w:instrText>
          </w:r>
          <w:r w:rsidRPr="00B03DCB">
            <w:rPr>
              <w:rFonts w:ascii="Simplified Arabic" w:hAnsi="Simplified Arabic" w:cs="Simplified Arabic"/>
              <w:color w:val="000000"/>
              <w:sz w:val="28"/>
              <w:szCs w:val="28"/>
              <w:rtl/>
            </w:rPr>
            <w:fldChar w:fldCharType="separate"/>
          </w:r>
          <w:r w:rsidRPr="00B03DCB">
            <w:rPr>
              <w:rFonts w:ascii="Simplified Arabic" w:hAnsi="Simplified Arabic" w:cs="Simplified Arabic"/>
              <w:noProof/>
              <w:color w:val="000000"/>
              <w:sz w:val="28"/>
              <w:szCs w:val="28"/>
            </w:rPr>
            <w:t xml:space="preserve"> (Annabelle, 2010, p. 20)</w:t>
          </w:r>
          <w:r w:rsidRPr="00B03DCB">
            <w:rPr>
              <w:rFonts w:ascii="Simplified Arabic" w:hAnsi="Simplified Arabic" w:cs="Simplified Arabic"/>
              <w:color w:val="000000"/>
              <w:sz w:val="28"/>
              <w:szCs w:val="28"/>
              <w:rtl/>
            </w:rPr>
            <w:fldChar w:fldCharType="end"/>
          </w:r>
        </w:sdtContent>
      </w:sdt>
      <w:r w:rsidRPr="00B03DCB">
        <w:rPr>
          <w:rFonts w:ascii="Simplified Arabic" w:hAnsi="Simplified Arabic" w:cs="Simplified Arabic"/>
          <w:color w:val="000000"/>
          <w:sz w:val="28"/>
          <w:szCs w:val="28"/>
          <w:rtl/>
        </w:rPr>
        <w:t>.</w:t>
      </w:r>
    </w:p>
    <w:p w:rsidR="009058EC" w:rsidRPr="00B03DCB" w:rsidRDefault="009058EC" w:rsidP="009058EC">
      <w:pPr>
        <w:bidi/>
        <w:spacing w:before="60" w:after="60" w:line="276" w:lineRule="auto"/>
        <w:jc w:val="both"/>
        <w:rPr>
          <w:rFonts w:ascii="Simplified Arabic" w:hAnsi="Simplified Arabic" w:cs="Simplified Arabic"/>
          <w:color w:val="000000"/>
          <w:sz w:val="28"/>
          <w:szCs w:val="28"/>
          <w:rtl/>
        </w:rPr>
      </w:pPr>
      <w:proofErr w:type="spellStart"/>
      <w:r w:rsidRPr="00B03DCB">
        <w:rPr>
          <w:rFonts w:ascii="Simplified Arabic" w:hAnsi="Simplified Arabic" w:cs="Simplified Arabic"/>
          <w:color w:val="000000"/>
          <w:sz w:val="28"/>
          <w:szCs w:val="28"/>
          <w:rtl/>
        </w:rPr>
        <w:t>اما</w:t>
      </w:r>
      <w:proofErr w:type="spellEnd"/>
      <w:r w:rsidRPr="00B03DCB">
        <w:rPr>
          <w:rFonts w:ascii="Simplified Arabic" w:hAnsi="Simplified Arabic" w:cs="Simplified Arabic"/>
          <w:color w:val="000000"/>
          <w:sz w:val="28"/>
          <w:szCs w:val="28"/>
          <w:rtl/>
        </w:rPr>
        <w:t xml:space="preserve"> الاستشراف العملي لإدارة الموارد البشرية يتمثل في التسيير التقديري للوظائف والمهن فهذا الأخير لا يمكننا من السيطرة على استراتيجية الموارد البشرية بسبب هيمنة الرؤية القصيرة المدى والمفهوم الثابت للكفاءات الفردية وتجاهل الكفاءات الجماعية كما انه لا يأخذ بعين الاعتبار الجوانب الديناميكية في بناء الكفاءات الفردية وهو ما </w:t>
      </w:r>
      <w:r w:rsidRPr="00B03DCB">
        <w:rPr>
          <w:rFonts w:ascii="Simplified Arabic" w:hAnsi="Simplified Arabic" w:cs="Simplified Arabic"/>
          <w:color w:val="000000"/>
          <w:sz w:val="28"/>
          <w:szCs w:val="28"/>
          <w:rtl/>
        </w:rPr>
        <w:lastRenderedPageBreak/>
        <w:t>يفسر ضعف تطور التوقع على مستوى المهن وهو السبب في ضعف أدراج الاستشراف وأساليبه في ممارسات التسيير التقديري للوظائف والكفاءات إذ ان الاستشراف يأخذ بعين الاعتبار الجوانب الجماعية ويدرس التطورات على المدى المتوسط والطويل</w:t>
      </w:r>
      <w:r w:rsidRPr="00B03DCB">
        <w:rPr>
          <w:rFonts w:ascii="Simplified Arabic" w:hAnsi="Simplified Arabic" w:cs="Simplified Arabic"/>
          <w:sz w:val="28"/>
          <w:szCs w:val="28"/>
          <w:lang w:val="en-US" w:bidi="ar-DZ"/>
        </w:rPr>
        <w:t xml:space="preserve"> </w:t>
      </w:r>
      <w:sdt>
        <w:sdtPr>
          <w:rPr>
            <w:rFonts w:ascii="Simplified Arabic" w:hAnsi="Simplified Arabic" w:cs="Simplified Arabic"/>
            <w:sz w:val="28"/>
            <w:szCs w:val="28"/>
            <w:rtl/>
            <w:lang w:val="en-US" w:bidi="ar-DZ"/>
          </w:rPr>
          <w:id w:val="58747299"/>
          <w:citation/>
        </w:sdtPr>
        <w:sdtContent>
          <w:r w:rsidRPr="00B03DCB">
            <w:rPr>
              <w:rFonts w:ascii="Simplified Arabic" w:hAnsi="Simplified Arabic" w:cs="Simplified Arabic"/>
              <w:sz w:val="28"/>
              <w:szCs w:val="28"/>
              <w:rtl/>
              <w:lang w:val="en-US" w:bidi="ar-DZ"/>
            </w:rPr>
            <w:fldChar w:fldCharType="begin"/>
          </w:r>
          <w:r w:rsidRPr="00B03DCB">
            <w:rPr>
              <w:rFonts w:ascii="Simplified Arabic" w:hAnsi="Simplified Arabic" w:cs="Simplified Arabic"/>
              <w:sz w:val="28"/>
              <w:szCs w:val="28"/>
              <w:lang w:bidi="ar-DZ"/>
            </w:rPr>
            <w:instrText xml:space="preserve"> CITATION Espace_réservé1 \p 287-288 \l 1036  </w:instrText>
          </w:r>
          <w:r w:rsidRPr="00B03DCB">
            <w:rPr>
              <w:rFonts w:ascii="Simplified Arabic" w:hAnsi="Simplified Arabic" w:cs="Simplified Arabic"/>
              <w:sz w:val="28"/>
              <w:szCs w:val="28"/>
              <w:rtl/>
              <w:lang w:val="en-US" w:bidi="ar-DZ"/>
            </w:rPr>
            <w:fldChar w:fldCharType="separate"/>
          </w:r>
          <w:r w:rsidRPr="00B03DCB">
            <w:rPr>
              <w:rFonts w:ascii="Simplified Arabic" w:hAnsi="Simplified Arabic" w:cs="Simplified Arabic"/>
              <w:noProof/>
              <w:sz w:val="28"/>
              <w:szCs w:val="28"/>
              <w:rtl/>
              <w:lang w:bidi="ar-DZ"/>
            </w:rPr>
            <w:t>(ثابتي و آخرون، المدخل الى الهندسة الوظيفية، 2017، الصفحات 287-288)</w:t>
          </w:r>
          <w:r w:rsidRPr="00B03DCB">
            <w:rPr>
              <w:rFonts w:ascii="Simplified Arabic" w:hAnsi="Simplified Arabic" w:cs="Simplified Arabic"/>
              <w:sz w:val="28"/>
              <w:szCs w:val="28"/>
              <w:rtl/>
              <w:lang w:val="en-US" w:bidi="ar-DZ"/>
            </w:rPr>
            <w:fldChar w:fldCharType="end"/>
          </w:r>
        </w:sdtContent>
      </w:sdt>
      <w:r w:rsidRPr="00B03DCB">
        <w:rPr>
          <w:rFonts w:ascii="Simplified Arabic" w:hAnsi="Simplified Arabic" w:cs="Simplified Arabic"/>
          <w:color w:val="000000"/>
          <w:sz w:val="28"/>
          <w:szCs w:val="28"/>
          <w:rtl/>
        </w:rPr>
        <w:t>.</w:t>
      </w:r>
    </w:p>
    <w:p w:rsidR="009058EC" w:rsidRPr="00B03DCB" w:rsidRDefault="009058EC" w:rsidP="009058EC">
      <w:pPr>
        <w:bidi/>
        <w:spacing w:before="60" w:after="60" w:line="276" w:lineRule="auto"/>
        <w:jc w:val="both"/>
        <w:rPr>
          <w:rFonts w:ascii="Simplified Arabic" w:hAnsi="Simplified Arabic" w:cs="Simplified Arabic"/>
          <w:sz w:val="28"/>
          <w:szCs w:val="28"/>
        </w:rPr>
      </w:pPr>
    </w:p>
    <w:p w:rsidR="00C76A8C" w:rsidRDefault="00AD4B5A"/>
    <w:sectPr w:rsidR="00C76A8C" w:rsidSect="009058EC">
      <w:pgSz w:w="11906" w:h="16838"/>
      <w:pgMar w:top="1417" w:right="1133"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7EC"/>
    <w:multiLevelType w:val="hybridMultilevel"/>
    <w:tmpl w:val="2CDC7D50"/>
    <w:lvl w:ilvl="0" w:tplc="76A4F4E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830A3B"/>
    <w:multiLevelType w:val="hybridMultilevel"/>
    <w:tmpl w:val="9E12973A"/>
    <w:lvl w:ilvl="0" w:tplc="1D500FCA">
      <w:start w:val="1"/>
      <w:numFmt w:val="arabicAlpha"/>
      <w:lvlText w:val="%1-"/>
      <w:lvlJc w:val="left"/>
      <w:pPr>
        <w:ind w:left="720" w:hanging="360"/>
      </w:pPr>
      <w:rPr>
        <w:rFonts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1E39E8"/>
    <w:multiLevelType w:val="hybridMultilevel"/>
    <w:tmpl w:val="DBB671CC"/>
    <w:lvl w:ilvl="0" w:tplc="354C1F66">
      <w:start w:val="7"/>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90F7010"/>
    <w:multiLevelType w:val="multilevel"/>
    <w:tmpl w:val="D60C23FC"/>
    <w:lvl w:ilvl="0">
      <w:start w:val="1"/>
      <w:numFmt w:val="decimal"/>
      <w:lvlText w:val="%1-"/>
      <w:lvlJc w:val="left"/>
      <w:pPr>
        <w:ind w:left="720" w:hanging="720"/>
      </w:pPr>
      <w:rPr>
        <w:rFonts w:hint="default"/>
        <w:b/>
      </w:rPr>
    </w:lvl>
    <w:lvl w:ilvl="1">
      <w:start w:val="1"/>
      <w:numFmt w:val="decimal"/>
      <w:lvlText w:val="%1-%2-"/>
      <w:lvlJc w:val="left"/>
      <w:pPr>
        <w:ind w:left="1080" w:hanging="108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9058EC"/>
    <w:rsid w:val="001F3AA0"/>
    <w:rsid w:val="009058EC"/>
    <w:rsid w:val="00AD4B5A"/>
    <w:rsid w:val="00C31A75"/>
    <w:rsid w:val="00FB76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8EC"/>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58EC"/>
    <w:pPr>
      <w:ind w:left="720"/>
      <w:contextualSpacing/>
    </w:pPr>
  </w:style>
  <w:style w:type="paragraph" w:styleId="Textedebulles">
    <w:name w:val="Balloon Text"/>
    <w:basedOn w:val="Normal"/>
    <w:link w:val="TextedebullesCar"/>
    <w:uiPriority w:val="99"/>
    <w:semiHidden/>
    <w:unhideWhenUsed/>
    <w:rsid w:val="009058EC"/>
    <w:rPr>
      <w:rFonts w:ascii="Tahoma" w:hAnsi="Tahoma" w:cs="Tahoma"/>
      <w:sz w:val="16"/>
      <w:szCs w:val="16"/>
    </w:rPr>
  </w:style>
  <w:style w:type="character" w:customStyle="1" w:styleId="TextedebullesCar">
    <w:name w:val="Texte de bulles Car"/>
    <w:basedOn w:val="Policepardfaut"/>
    <w:link w:val="Textedebulles"/>
    <w:uiPriority w:val="99"/>
    <w:semiHidden/>
    <w:rsid w:val="009058EC"/>
    <w:rPr>
      <w:rFonts w:ascii="Tahoma" w:hAnsi="Tahoma" w:cs="Tahoma"/>
      <w:sz w:val="16"/>
      <w:szCs w:val="16"/>
      <w:lang w:eastAsia="fr-FR"/>
    </w:rPr>
  </w:style>
  <w:style w:type="paragraph" w:styleId="Corpsdetexte2">
    <w:name w:val="Body Text 2"/>
    <w:basedOn w:val="Normal"/>
    <w:link w:val="Corpsdetexte2Car"/>
    <w:rsid w:val="009058EC"/>
    <w:pPr>
      <w:spacing w:after="240" w:line="480" w:lineRule="auto"/>
      <w:jc w:val="both"/>
    </w:pPr>
    <w:rPr>
      <w:rFonts w:eastAsia="Times New Roman" w:cs="Times New Roman"/>
      <w:lang w:val="en-GB" w:eastAsia="en-US"/>
    </w:rPr>
  </w:style>
  <w:style w:type="character" w:customStyle="1" w:styleId="Corpsdetexte2Car">
    <w:name w:val="Corps de texte 2 Car"/>
    <w:basedOn w:val="Policepardfaut"/>
    <w:link w:val="Corpsdetexte2"/>
    <w:rsid w:val="009058EC"/>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عوي18</b:Tag>
    <b:SourceType>Book</b:SourceType>
    <b:Guid>{9BCA1F0F-7858-489C-8D9F-074A115B694C}</b:Guid>
    <b:LCID>0</b:LCID>
    <b:Author>
      <b:Author>
        <b:NameList>
          <b:Person>
            <b:Last>عويسي</b:Last>
            <b:First>امين</b:First>
          </b:Person>
        </b:NameList>
      </b:Author>
    </b:Author>
    <b:Title>اساسيات مناهج الاستشراف مطبوعة موجهة الى طلبةالسنةالثالثة: علوم اقتصادية؛ تخصص: "تحليل واستشراف اقتصادي".</b:Title>
    <b:Year>2018</b:Year>
    <b:JournalName>2018</b:JournalName>
    <b:City>سطيف</b:City>
    <b:Publisher>جامعة فرحات عباس كلية العلوم الاقتصادية والتجارية وعلوم التسيير</b:Publisher>
    <b:RefOrder>49</b:RefOrder>
  </b:Source>
  <b:Source>
    <b:Tag>Boy02</b:Tag>
    <b:SourceType>Book</b:SourceType>
    <b:Guid>{2C0A887D-EB56-47A5-AB17-AFAED37A23C1}</b:Guid>
    <b:LCID>0</b:LCID>
    <b:Author>
      <b:Author>
        <b:NameList>
          <b:Person>
            <b:Last>Scouarnec</b:Last>
            <b:First>Aline</b:First>
          </b:Person>
        </b:NameList>
      </b:Author>
    </b:Author>
    <b:Title>la prospective métier définition et méthodologie</b:Title>
    <b:Year>2002</b:Year>
    <b:Publisher>Cahier de recherche DMSP</b:Publisher>
    <b:RefOrder>50</b:RefOrder>
  </b:Source>
  <b:Source>
    <b:Tag>غود</b:Tag>
    <b:SourceType>Book</b:SourceType>
    <b:Guid>{A0875B84-8F33-4904-BCBA-8326B0219C6D}</b:Guid>
    <b:LCID>0</b:LCID>
    <b:Author>
      <b:Author>
        <b:NameList>
          <b:Person>
            <b:Last>غوديه</b:Last>
            <b:First>ميشال</b:First>
          </b:Person>
          <b:Person>
            <b:Last>دوران</b:Last>
            <b:First>فليب</b:First>
          </b:Person>
        </b:NameList>
      </b:Author>
    </b:Author>
    <b:Title>الاستشراف الاستراتيجي للمؤسسات والاقاليم ترجمة الهمامي قيس ومحمد سليم قلالة</b:Title>
    <b:Publisher>منظمة الامم المتحدة للتربية والعلم والثقافة</b:Publisher>
    <b:Year>2011</b:Year>
    <b:City>باريس</b:City>
    <b:RefOrder>51</b:RefOrder>
  </b:Source>
  <b:Source>
    <b:Tag>حسو19</b:Tag>
    <b:SourceType>Book</b:SourceType>
    <b:Guid>{F10BCDD2-A8AD-42AF-ABA4-AD7B078AA2DB}</b:Guid>
    <b:LCID>0</b:LCID>
    <b:Author>
      <b:Author>
        <b:NameList>
          <b:Person>
            <b:Last>حسون حربي</b:Last>
            <b:First>انسام</b:First>
          </b:Person>
          <b:Person>
            <b:Last>مؤيد</b:Last>
            <b:First>سماح</b:First>
            <b:Middle>محمود</b:Middle>
          </b:Person>
        </b:NameList>
      </b:Author>
    </b:Author>
    <b:Title>تاثير الوضوح الاستراتيجي في تعزيز الاستشراف المستقبلي دراسة حالة استطلاعية في وزارة التخطيط</b:Title>
    <b:Year>2019</b:Year>
    <b:Publisher>مجلة الادارة والاقتصاد</b:Publisher>
    <b:Volume>42</b:Volume>
    <b:NumberVolumes>118</b:NumberVolumes>
    <b:RefOrder>52</b:RefOrder>
  </b:Source>
  <b:Source>
    <b:Tag>Espace_réservé1</b:Tag>
    <b:SourceType>Book</b:SourceType>
    <b:Guid>{161A5B04-E493-44C2-83C8-A0E7B74216D4}</b:Guid>
    <b:LCID>5121</b:LCID>
    <b:Author>
      <b:Author>
        <b:NameList>
          <b:Person>
            <b:Last>ثابتي</b:Last>
            <b:First>الحبيب</b:First>
          </b:Person>
          <b:Person>
            <b:Last>آخرون</b:Last>
          </b:Person>
        </b:NameList>
      </b:Author>
    </b:Author>
    <b:Title>المدخل الى الهندسة الوظيفية</b:Title>
    <b:Year>2017</b:Year>
    <b:City>غرداية</b:City>
    <b:Publisher>دار صبحي للطباعة والنشر</b:Publisher>
    <b:RefOrder>36</b:RefOrder>
  </b:Source>
  <b:Source>
    <b:Tag>Ann</b:Tag>
    <b:SourceType>Book</b:SourceType>
    <b:Guid>{73DE70E6-E354-4B1D-9CCF-C4DD9FBCF9E4}</b:Guid>
    <b:LCID>0</b:LCID>
    <b:Author>
      <b:Author>
        <b:NameList>
          <b:Person>
            <b:Last>Annabelle</b:Last>
            <b:First>Hulin</b:First>
          </b:Person>
        </b:NameList>
      </b:Author>
    </b:Author>
    <b:Title>Les pratiques de transmission du métier : de l’individu au collectif,  Une application au Une application au compagnonnage</b:Title>
    <b:Year>2010</b:Year>
    <b:City>Tours</b:City>
    <b:Publisher>Université François Rabelais</b:Publisher>
    <b:RefOrder>53</b:RefOrder>
  </b:Source>
</b:Sources>
</file>

<file path=customXml/itemProps1.xml><?xml version="1.0" encoding="utf-8"?>
<ds:datastoreItem xmlns:ds="http://schemas.openxmlformats.org/officeDocument/2006/customXml" ds:itemID="{FD1EC690-FBDB-4104-A69C-A28446BB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1077</Words>
  <Characters>5929</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2022-12-12T08:01:00Z</cp:lastPrinted>
  <dcterms:created xsi:type="dcterms:W3CDTF">2022-12-12T07:59:00Z</dcterms:created>
  <dcterms:modified xsi:type="dcterms:W3CDTF">2022-12-12T08:04:00Z</dcterms:modified>
</cp:coreProperties>
</file>