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40"/>
          <w:szCs w:val="40"/>
        </w:rPr>
      </w:pPr>
      <w:r>
        <w:rPr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-332105</wp:posOffset>
            </wp:positionH>
            <wp:positionV relativeFrom="paragraph">
              <wp:posOffset>12700</wp:posOffset>
            </wp:positionV>
            <wp:extent cx="6962775" cy="1081405"/>
            <wp:effectExtent l="12700" t="12700" r="9525" b="10795"/>
            <wp:wrapTight wrapText="bothSides">
              <wp:wrapPolygon>
                <wp:start x="-39" y="-254"/>
                <wp:lineTo x="-39" y="21562"/>
                <wp:lineTo x="21590" y="21562"/>
                <wp:lineTo x="21590" y="-254"/>
                <wp:lineTo x="-39" y="-254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76"/>
                    <a:stretch>
                      <a:fillRect/>
                    </a:stretch>
                  </pic:blipFill>
                  <pic:spPr>
                    <a:xfrm>
                      <a:off x="0" y="0"/>
                      <a:ext cx="6962775" cy="108140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hint="cs" w:ascii="Sakkal Majalla" w:hAnsi="Sakkal Majalla" w:cs="Sakkal Majalla"/>
          <w:sz w:val="32"/>
          <w:szCs w:val="32"/>
          <w:rtl/>
        </w:rPr>
        <w:t>كلية: العلوم الاقتصادية والتجارية وعلوم التسيير</w:t>
      </w:r>
    </w:p>
    <w:p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hint="cs" w:ascii="Sakkal Majalla" w:hAnsi="Sakkal Majalla" w:cs="Sakkal Majalla"/>
          <w:sz w:val="32"/>
          <w:szCs w:val="32"/>
          <w:rtl/>
        </w:rPr>
        <w:t>قسم: العلوم التجارية</w:t>
      </w:r>
    </w:p>
    <w:p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hint="cs" w:ascii="Sakkal Majalla" w:hAnsi="Sakkal Majalla" w:cs="Sakkal Majalla"/>
          <w:b/>
          <w:bCs/>
          <w:sz w:val="40"/>
          <w:szCs w:val="40"/>
          <w:rtl/>
          <w:lang w:bidi="ar-DZ"/>
        </w:rPr>
        <w:t xml:space="preserve">مخطط تدريس محتوى المادة </w:t>
      </w:r>
    </w:p>
    <w:p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1"/>
          <w:szCs w:val="21"/>
          <w:lang w:bidi="ar-DZ"/>
        </w:rPr>
      </w:pPr>
    </w:p>
    <w:tbl>
      <w:tblPr>
        <w:tblStyle w:val="9"/>
        <w:bidiVisual/>
        <w:tblW w:w="0" w:type="auto"/>
        <w:tblInd w:w="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457"/>
        <w:gridCol w:w="2399"/>
        <w:gridCol w:w="2393"/>
        <w:gridCol w:w="120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9578" w:type="dxa"/>
            <w:gridSpan w:val="6"/>
            <w:tcBorders>
              <w:top w:val="single" w:color="4F81BD" w:themeColor="accent1" w:sz="24" w:space="0"/>
              <w:left w:val="single" w:color="4F81BD" w:themeColor="accent1" w:sz="24" w:space="0"/>
              <w:right w:val="single" w:color="4F81BD" w:themeColor="accent1" w:sz="24" w:space="0"/>
            </w:tcBorders>
            <w:shd w:val="clear" w:color="auto" w:fill="DBE5F1" w:themeFill="accent1" w:themeFillTint="33"/>
          </w:tcPr>
          <w:p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hint="cs" w:ascii="Sakkal Majalla" w:hAnsi="Sakkal Majalla" w:cs="Sakkal Majalla"/>
                <w:b/>
                <w:bCs/>
                <w:sz w:val="28"/>
                <w:szCs w:val="28"/>
                <w:rtl/>
              </w:rPr>
              <w:t>المادة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791" w:type="dxa"/>
            <w:gridSpan w:val="3"/>
            <w:tcBorders>
              <w:left w:val="single" w:color="4F81BD" w:themeColor="accent1" w:sz="24" w:space="0"/>
            </w:tcBorders>
            <w:vAlign w:val="center"/>
          </w:tcPr>
          <w:p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 w:ascii="Sakkal Majalla" w:hAnsi="Sakkal Majalla" w:cs="Sakkal Majalla"/>
                <w:sz w:val="28"/>
                <w:szCs w:val="28"/>
                <w:rtl/>
              </w:rPr>
              <w:t xml:space="preserve">الميدان: علوم اقتصادية وتجارية وعلوم التسيير </w:t>
            </w:r>
          </w:p>
        </w:tc>
        <w:tc>
          <w:tcPr>
            <w:tcW w:w="4787" w:type="dxa"/>
            <w:gridSpan w:val="3"/>
            <w:tcBorders>
              <w:right w:val="single" w:color="4F81BD" w:themeColor="accent1" w:sz="24" w:space="0"/>
            </w:tcBorders>
            <w:vAlign w:val="center"/>
          </w:tcPr>
          <w:p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hint="cs" w:ascii="Sakkal Majalla" w:hAnsi="Sakkal Majalla" w:cs="Sakkal Majalla"/>
                <w:sz w:val="28"/>
                <w:szCs w:val="28"/>
                <w:rtl/>
              </w:rPr>
              <w:t>الشعبة:</w:t>
            </w:r>
            <w:r>
              <w:rPr>
                <w:rFonts w:hint="cs" w:ascii="Sakkal Majalla" w:hAnsi="Sakkal Majalla" w:cs="Sakkal Majalla"/>
                <w:sz w:val="32"/>
                <w:szCs w:val="32"/>
                <w:rtl/>
              </w:rPr>
              <w:t xml:space="preserve"> علوم تجارية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791" w:type="dxa"/>
            <w:gridSpan w:val="3"/>
            <w:tcBorders>
              <w:left w:val="single" w:color="4F81BD" w:themeColor="accent1" w:sz="24" w:space="0"/>
            </w:tcBorders>
            <w:vAlign w:val="center"/>
          </w:tcPr>
          <w:p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 w:ascii="Sakkal Majalla" w:hAnsi="Sakkal Majalla" w:cs="Sakkal Majalla"/>
                <w:sz w:val="28"/>
                <w:szCs w:val="28"/>
                <w:rtl/>
              </w:rPr>
              <w:t>المستوى:</w:t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1"/>
            <w:r>
              <w:rPr>
                <w:rFonts w:hint="cs" w:ascii="Sakkal Majalla" w:hAnsi="Sakkal Majalla" w:cs="Sakkal Majalla"/>
                <w:sz w:val="20"/>
                <w:szCs w:val="20"/>
              </w:rPr>
              <w:instrText xml:space="preserve">FORMCHECKBOX</w:instrText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bookmarkEnd w:id="0"/>
            <w:r>
              <w:rPr>
                <w:rFonts w:ascii="Sakkal Majalla" w:hAnsi="Sakkal Majalla" w:cs="Sakkal Majalla"/>
                <w:sz w:val="24"/>
                <w:szCs w:val="24"/>
              </w:rPr>
              <w:t>L1</w:t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akkal Majalla" w:hAnsi="Sakkal Majalla" w:cs="Sakkal Majalla"/>
                <w:sz w:val="20"/>
                <w:szCs w:val="20"/>
              </w:rPr>
              <w:instrText xml:space="preserve">FORMCHECKBOX</w:instrText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>
              <w:rPr>
                <w:rFonts w:ascii="Sakkal Majalla" w:hAnsi="Sakkal Majalla" w:cs="Sakkal Majalla"/>
                <w:sz w:val="24"/>
                <w:szCs w:val="24"/>
              </w:rPr>
              <w:t>L2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</w:rPr>
              <w:t xml:space="preserve"> +</w:t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cs" w:ascii="Sakkal Majalla" w:hAnsi="Sakkal Majalla" w:cs="Sakkal Majalla"/>
                <w:sz w:val="20"/>
                <w:szCs w:val="20"/>
              </w:rPr>
              <w:instrText xml:space="preserve">FORMCHECKBOX</w:instrText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>
              <w:rPr>
                <w:rFonts w:ascii="Sakkal Majalla" w:hAnsi="Sakkal Majalla" w:cs="Sakkal Majalla"/>
                <w:sz w:val="24"/>
                <w:szCs w:val="24"/>
              </w:rPr>
              <w:t>L3</w:t>
            </w:r>
            <w:r>
              <w:rPr>
                <w:rFonts w:ascii="Sakkal Majalla" w:hAnsi="Sakkal Majalla" w:cs="Sakkal Majalla"/>
                <w:sz w:val="20"/>
                <w:szCs w:val="20"/>
                <w:highlight w:val="yellow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cs" w:ascii="Sakkal Majalla" w:hAnsi="Sakkal Majalla" w:cs="Sakkal Majalla"/>
                <w:sz w:val="20"/>
                <w:szCs w:val="20"/>
                <w:highlight w:val="yellow"/>
              </w:rPr>
              <w:instrText xml:space="preserve">FORMCHECKBOX</w:instrText>
            </w:r>
            <w:r>
              <w:rPr>
                <w:rFonts w:ascii="Sakkal Majalla" w:hAnsi="Sakkal Majalla" w:cs="Sakkal Majalla"/>
                <w:sz w:val="20"/>
                <w:szCs w:val="20"/>
                <w:highlight w:val="yellow"/>
                <w:rtl/>
              </w:rPr>
              <w:fldChar w:fldCharType="separate"/>
            </w:r>
            <w:r>
              <w:rPr>
                <w:rFonts w:ascii="Sakkal Majalla" w:hAnsi="Sakkal Majalla" w:cs="Sakkal Majalla"/>
                <w:sz w:val="20"/>
                <w:szCs w:val="20"/>
                <w:highlight w:val="yellow"/>
                <w:rtl/>
              </w:rPr>
              <w:fldChar w:fldCharType="end"/>
            </w:r>
            <w:r>
              <w:rPr>
                <w:rFonts w:ascii="Sakkal Majalla" w:hAnsi="Sakkal Majalla" w:cs="Sakkal Majalla"/>
                <w:sz w:val="24"/>
                <w:szCs w:val="24"/>
              </w:rPr>
              <w:t>M1</w:t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cs" w:ascii="Sakkal Majalla" w:hAnsi="Sakkal Majalla" w:cs="Sakkal Majalla"/>
                <w:sz w:val="20"/>
                <w:szCs w:val="20"/>
              </w:rPr>
              <w:instrText xml:space="preserve">FORMCHECKBOX</w:instrText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>
              <w:rPr>
                <w:rFonts w:ascii="Sakkal Majalla" w:hAnsi="Sakkal Majalla" w:cs="Sakkal Majalla"/>
                <w:sz w:val="24"/>
                <w:szCs w:val="24"/>
              </w:rPr>
              <w:t>M2</w:t>
            </w:r>
          </w:p>
        </w:tc>
        <w:tc>
          <w:tcPr>
            <w:tcW w:w="4787" w:type="dxa"/>
            <w:gridSpan w:val="3"/>
            <w:tcBorders>
              <w:right w:val="single" w:color="4F81BD" w:themeColor="accent1" w:sz="24" w:space="0"/>
            </w:tcBorders>
            <w:vAlign w:val="center"/>
          </w:tcPr>
          <w:p>
            <w:pPr>
              <w:wordWrap w:val="0"/>
              <w:bidi/>
              <w:spacing w:after="0" w:line="240" w:lineRule="auto"/>
              <w:rPr>
                <w:rFonts w:hint="cs"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>
              <w:rPr>
                <w:rFonts w:hint="cs" w:ascii="Sakkal Majalla" w:hAnsi="Sakkal Majalla" w:cs="Sakkal Majalla"/>
                <w:sz w:val="28"/>
                <w:szCs w:val="28"/>
                <w:rtl/>
              </w:rPr>
              <w:t>التخصص:</w:t>
            </w:r>
            <w:r>
              <w:rPr>
                <w:rFonts w:hint="cs" w:ascii="Sakkal Majalla" w:hAnsi="Sakkal Majalla" w:cs="Sakkal Majalla"/>
                <w:sz w:val="32"/>
                <w:szCs w:val="32"/>
                <w:rtl/>
              </w:rPr>
              <w:t xml:space="preserve"> تسويق</w:t>
            </w:r>
            <w:r>
              <w:rPr>
                <w:rFonts w:hint="default" w:ascii="Sakkal Majalla" w:hAnsi="Sakkal Majalla" w:cs="Sakkal Majalla"/>
                <w:sz w:val="32"/>
                <w:szCs w:val="32"/>
                <w:rtl w:val="0"/>
                <w:lang w:val="en-US"/>
              </w:rPr>
              <w:t xml:space="preserve"> </w:t>
            </w:r>
            <w:r>
              <w:rPr>
                <w:rFonts w:hint="cs" w:ascii="Sakkal Majalla" w:hAnsi="Sakkal Majalla" w:cs="Sakkal Majalla"/>
                <w:sz w:val="32"/>
                <w:szCs w:val="32"/>
                <w:rtl/>
                <w:lang w:val="en-US" w:bidi="ar-DZ"/>
              </w:rPr>
              <w:t>مصرفي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791" w:type="dxa"/>
            <w:gridSpan w:val="3"/>
            <w:tcBorders>
              <w:left w:val="single" w:color="4F81BD" w:themeColor="accent1" w:sz="24" w:space="0"/>
              <w:bottom w:val="single" w:color="4F81BD" w:themeColor="accent1" w:sz="24" w:space="0"/>
            </w:tcBorders>
            <w:vAlign w:val="center"/>
          </w:tcPr>
          <w:p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hint="cs" w:ascii="Sakkal Majalla" w:hAnsi="Sakkal Majalla" w:cs="Sakkal Majalla"/>
                <w:sz w:val="28"/>
                <w:szCs w:val="28"/>
                <w:rtl/>
              </w:rPr>
              <w:t xml:space="preserve">السنة الجامعية:2022/2023 </w:t>
            </w:r>
          </w:p>
        </w:tc>
        <w:tc>
          <w:tcPr>
            <w:tcW w:w="4787" w:type="dxa"/>
            <w:gridSpan w:val="3"/>
            <w:tcBorders>
              <w:bottom w:val="single" w:color="4F81BD" w:themeColor="accent1" w:sz="24" w:space="0"/>
              <w:right w:val="single" w:color="4F81BD" w:themeColor="accent1" w:sz="24" w:space="0"/>
            </w:tcBorders>
            <w:vAlign w:val="center"/>
          </w:tcPr>
          <w:p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hint="cs" w:ascii="Sakkal Majalla" w:hAnsi="Sakkal Majalla" w:cs="Sakkal Majalla"/>
                <w:sz w:val="28"/>
                <w:szCs w:val="28"/>
                <w:rtl/>
              </w:rPr>
              <w:t>السداسي:</w:t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cs" w:ascii="Sakkal Majalla" w:hAnsi="Sakkal Majalla" w:cs="Sakkal Majalla"/>
                <w:sz w:val="20"/>
                <w:szCs w:val="20"/>
              </w:rPr>
              <w:instrText xml:space="preserve">FORMCHECKBOX</w:instrText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</w:rPr>
              <w:t xml:space="preserve">السداسيالأول + </w:t>
            </w:r>
            <w:r>
              <w:rPr>
                <w:rFonts w:ascii="Sakkal Majalla" w:hAnsi="Sakkal Majalla" w:cs="Sakkal Majalla"/>
                <w:sz w:val="20"/>
                <w:szCs w:val="20"/>
                <w:highlight w:val="yellow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cs" w:ascii="Sakkal Majalla" w:hAnsi="Sakkal Majalla" w:cs="Sakkal Majalla"/>
                <w:sz w:val="20"/>
                <w:szCs w:val="20"/>
                <w:highlight w:val="yellow"/>
              </w:rPr>
              <w:instrText xml:space="preserve">FORMCHECKBOX</w:instrText>
            </w:r>
            <w:r>
              <w:rPr>
                <w:rFonts w:ascii="Sakkal Majalla" w:hAnsi="Sakkal Majalla" w:cs="Sakkal Majalla"/>
                <w:sz w:val="20"/>
                <w:szCs w:val="20"/>
                <w:highlight w:val="yellow"/>
                <w:rtl/>
              </w:rPr>
              <w:fldChar w:fldCharType="separate"/>
            </w:r>
            <w:r>
              <w:rPr>
                <w:rFonts w:ascii="Sakkal Majalla" w:hAnsi="Sakkal Majalla" w:cs="Sakkal Majalla"/>
                <w:sz w:val="20"/>
                <w:szCs w:val="20"/>
                <w:highlight w:val="yellow"/>
                <w:rtl/>
              </w:rPr>
              <w:fldChar w:fldCharType="end"/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</w:rPr>
              <w:t xml:space="preserve">السداسيالثاني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791" w:type="dxa"/>
            <w:gridSpan w:val="3"/>
            <w:tcBorders>
              <w:left w:val="single" w:color="4F81BD" w:themeColor="accent1" w:sz="24" w:space="0"/>
              <w:bottom w:val="single" w:color="4F81BD" w:themeColor="accent1" w:sz="24" w:space="0"/>
            </w:tcBorders>
            <w:vAlign w:val="center"/>
          </w:tcPr>
          <w:p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hint="cs" w:ascii="Sakkal Majalla" w:hAnsi="Sakkal Majalla" w:cs="Sakkal Majalla"/>
                <w:sz w:val="28"/>
                <w:szCs w:val="28"/>
                <w:rtl/>
              </w:rPr>
              <w:t>اسم المادة:</w:t>
            </w:r>
            <w:r>
              <w:rPr>
                <w:rFonts w:hint="cs" w:ascii="Sakkal Majalla" w:hAnsi="Sakkal Majalla" w:cs="Sakkal Majalla"/>
                <w:sz w:val="32"/>
                <w:szCs w:val="32"/>
                <w:rtl/>
              </w:rPr>
              <w:t xml:space="preserve"> </w:t>
            </w:r>
            <w:r>
              <w:rPr>
                <w:rFonts w:hint="cs" w:ascii="Sakkal Majalla" w:hAnsi="Sakkal Majalla" w:cs="Sakkal Majalla"/>
                <w:sz w:val="32"/>
                <w:szCs w:val="32"/>
                <w:rtl/>
                <w:lang w:bidi="ar-DZ"/>
              </w:rPr>
              <w:t>رقابة</w:t>
            </w:r>
            <w:r>
              <w:rPr>
                <w:rFonts w:hint="cs" w:ascii="Sakkal Majalla" w:hAnsi="Sakkal Majalla" w:cs="Sakkal Majalla"/>
                <w:sz w:val="32"/>
                <w:szCs w:val="32"/>
                <w:rtl/>
                <w:lang w:val="en-US" w:bidi="ar-DZ"/>
              </w:rPr>
              <w:t xml:space="preserve"> التسويق البنكي</w:t>
            </w:r>
          </w:p>
        </w:tc>
        <w:tc>
          <w:tcPr>
            <w:tcW w:w="4787" w:type="dxa"/>
            <w:gridSpan w:val="3"/>
            <w:tcBorders>
              <w:bottom w:val="single" w:color="4F81BD" w:themeColor="accent1" w:sz="24" w:space="0"/>
              <w:right w:val="single" w:color="4F81BD" w:themeColor="accent1" w:sz="24" w:space="0"/>
            </w:tcBorders>
            <w:vAlign w:val="center"/>
          </w:tcPr>
          <w:p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hint="cs" w:ascii="Sakkal Majalla" w:hAnsi="Sakkal Majalla" w:cs="Sakkal Majalla"/>
                <w:sz w:val="28"/>
                <w:szCs w:val="28"/>
                <w:rtl/>
              </w:rPr>
              <w:t>النوع:</w:t>
            </w:r>
            <w:r>
              <w:rPr>
                <w:rFonts w:ascii="Sakkal Majalla" w:hAnsi="Sakkal Majalla" w:cs="Sakkal Majalla"/>
                <w:sz w:val="20"/>
                <w:szCs w:val="20"/>
                <w:highlight w:val="yellow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cs" w:ascii="Sakkal Majalla" w:hAnsi="Sakkal Majalla" w:cs="Sakkal Majalla"/>
                <w:sz w:val="20"/>
                <w:szCs w:val="20"/>
                <w:highlight w:val="yellow"/>
              </w:rPr>
              <w:instrText xml:space="preserve">FORMCHECKBOX</w:instrText>
            </w:r>
            <w:r>
              <w:rPr>
                <w:rFonts w:ascii="Sakkal Majalla" w:hAnsi="Sakkal Majalla" w:cs="Sakkal Majalla"/>
                <w:sz w:val="20"/>
                <w:szCs w:val="20"/>
                <w:highlight w:val="yellow"/>
                <w:rtl/>
              </w:rPr>
              <w:fldChar w:fldCharType="separate"/>
            </w:r>
            <w:r>
              <w:rPr>
                <w:rFonts w:ascii="Sakkal Majalla" w:hAnsi="Sakkal Majalla" w:cs="Sakkal Majalla"/>
                <w:sz w:val="20"/>
                <w:szCs w:val="20"/>
                <w:highlight w:val="yellow"/>
                <w:rtl/>
              </w:rPr>
              <w:fldChar w:fldCharType="end"/>
            </w:r>
            <w:r>
              <w:rPr>
                <w:rFonts w:hint="cs" w:ascii="Sakkal Majalla" w:hAnsi="Sakkal Majalla" w:cs="Sakkal Majalla"/>
                <w:sz w:val="24"/>
                <w:szCs w:val="24"/>
                <w:highlight w:val="yellow"/>
                <w:rtl/>
              </w:rPr>
              <w:t>م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</w:rPr>
              <w:t>حاضرة+</w:t>
            </w:r>
            <w:r>
              <w:rPr>
                <w:rFonts w:ascii="Sakkal Majalla" w:hAnsi="Sakkal Majalla" w:cs="Sakkal Majalla"/>
                <w:sz w:val="20"/>
                <w:szCs w:val="20"/>
                <w:highlight w:val="yellow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cs" w:ascii="Sakkal Majalla" w:hAnsi="Sakkal Majalla" w:cs="Sakkal Majalla"/>
                <w:sz w:val="20"/>
                <w:szCs w:val="20"/>
                <w:highlight w:val="yellow"/>
              </w:rPr>
              <w:instrText xml:space="preserve">FORMCHECKBOX</w:instrText>
            </w:r>
            <w:r>
              <w:rPr>
                <w:rFonts w:ascii="Sakkal Majalla" w:hAnsi="Sakkal Majalla" w:cs="Sakkal Majalla"/>
                <w:sz w:val="20"/>
                <w:szCs w:val="20"/>
                <w:highlight w:val="yellow"/>
                <w:rtl/>
              </w:rPr>
              <w:fldChar w:fldCharType="separate"/>
            </w:r>
            <w:r>
              <w:rPr>
                <w:rFonts w:ascii="Sakkal Majalla" w:hAnsi="Sakkal Majalla" w:cs="Sakkal Majalla"/>
                <w:sz w:val="20"/>
                <w:szCs w:val="20"/>
                <w:highlight w:val="yellow"/>
                <w:rtl/>
              </w:rPr>
              <w:fldChar w:fldCharType="end"/>
            </w:r>
            <w:r>
              <w:rPr>
                <w:rFonts w:hint="cs" w:ascii="Sakkal Majalla" w:hAnsi="Sakkal Majalla" w:cs="Sakkal Majalla"/>
                <w:sz w:val="24"/>
                <w:szCs w:val="24"/>
                <w:highlight w:val="yellow"/>
                <w:rtl/>
              </w:rPr>
              <w:t>ع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</w:rPr>
              <w:t>مل توجيهي+</w:t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cs" w:ascii="Sakkal Majalla" w:hAnsi="Sakkal Majalla" w:cs="Sakkal Majalla"/>
                <w:sz w:val="20"/>
                <w:szCs w:val="20"/>
              </w:rPr>
              <w:instrText xml:space="preserve">FORMCHECKBOX</w:instrText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</w:rPr>
              <w:t xml:space="preserve">عمل تطبيقي </w:t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cs" w:ascii="Sakkal Majalla" w:hAnsi="Sakkal Majalla" w:cs="Sakkal Majalla"/>
                <w:sz w:val="20"/>
                <w:szCs w:val="20"/>
              </w:rPr>
              <w:instrText xml:space="preserve">FORMCHECKBOX</w:instrText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</w:rPr>
              <w:t>ورشة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578" w:type="dxa"/>
            <w:gridSpan w:val="6"/>
            <w:tcBorders>
              <w:top w:val="single" w:color="4F81BD" w:themeColor="accent1" w:sz="24" w:space="0"/>
              <w:left w:val="single" w:color="4F81BD" w:themeColor="accent1" w:sz="24" w:space="0"/>
              <w:right w:val="single" w:color="4F81BD" w:themeColor="accent1" w:sz="24" w:space="0"/>
            </w:tcBorders>
            <w:shd w:val="clear" w:color="auto" w:fill="DBE5F1" w:themeFill="accent1" w:themeFillTint="33"/>
          </w:tcPr>
          <w:p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hint="cs" w:ascii="Sakkal Majalla" w:hAnsi="Sakkal Majalla" w:cs="Sakkal Majalla"/>
                <w:b/>
                <w:bCs/>
                <w:sz w:val="28"/>
                <w:szCs w:val="28"/>
                <w:rtl/>
              </w:rPr>
              <w:t>الأستاذ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791" w:type="dxa"/>
            <w:gridSpan w:val="3"/>
            <w:tcBorders>
              <w:left w:val="single" w:color="4F81BD" w:themeColor="accent1" w:sz="24" w:space="0"/>
            </w:tcBorders>
            <w:vAlign w:val="center"/>
          </w:tcPr>
          <w:p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hint="cs" w:ascii="Sakkal Majalla" w:hAnsi="Sakkal Majalla" w:cs="Sakkal Majalla"/>
                <w:sz w:val="28"/>
                <w:szCs w:val="28"/>
                <w:rtl/>
              </w:rPr>
              <w:t>الاسم واللقب:</w:t>
            </w:r>
            <w:r>
              <w:rPr>
                <w:rFonts w:hint="cs" w:ascii="Sakkal Majalla" w:hAnsi="Sakkal Majalla" w:cs="Sakkal Majalla"/>
                <w:sz w:val="32"/>
                <w:szCs w:val="32"/>
                <w:rtl/>
              </w:rPr>
              <w:t xml:space="preserve"> قطاف فيروز </w:t>
            </w:r>
          </w:p>
        </w:tc>
        <w:tc>
          <w:tcPr>
            <w:tcW w:w="4787" w:type="dxa"/>
            <w:gridSpan w:val="3"/>
            <w:tcBorders>
              <w:right w:val="single" w:color="4F81BD" w:themeColor="accent1" w:sz="24" w:space="0"/>
            </w:tcBorders>
            <w:vAlign w:val="center"/>
          </w:tcPr>
          <w:p>
            <w:pPr>
              <w:bidi/>
              <w:spacing w:after="0" w:line="240" w:lineRule="auto"/>
              <w:rPr>
                <w:rFonts w:hint="cs"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hint="cs" w:ascii="Sakkal Majalla" w:hAnsi="Sakkal Majalla" w:cs="Sakkal Majalla"/>
                <w:sz w:val="28"/>
                <w:szCs w:val="28"/>
                <w:rtl/>
              </w:rPr>
              <w:t>الرتبة:</w:t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cs" w:ascii="Sakkal Majalla" w:hAnsi="Sakkal Majalla" w:cs="Sakkal Majalla"/>
                <w:sz w:val="20"/>
                <w:szCs w:val="20"/>
              </w:rPr>
              <w:instrText xml:space="preserve">FORMCHECKBOX</w:instrText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>
              <w:rPr>
                <w:rFonts w:ascii="Sakkal Majalla" w:hAnsi="Sakkal Majalla" w:cs="Sakkal Majalla"/>
                <w:sz w:val="24"/>
                <w:szCs w:val="24"/>
              </w:rPr>
              <w:t>MAB</w:t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cs" w:ascii="Sakkal Majalla" w:hAnsi="Sakkal Majalla" w:cs="Sakkal Majalla"/>
                <w:sz w:val="20"/>
                <w:szCs w:val="20"/>
              </w:rPr>
              <w:instrText xml:space="preserve">FORMCHECKBOX</w:instrText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>
              <w:rPr>
                <w:rFonts w:ascii="Sakkal Majalla" w:hAnsi="Sakkal Majalla" w:cs="Sakkal Majalla"/>
                <w:sz w:val="24"/>
                <w:szCs w:val="24"/>
              </w:rPr>
              <w:t>MAA</w:t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cs" w:ascii="Sakkal Majalla" w:hAnsi="Sakkal Majalla" w:cs="Sakkal Majalla"/>
                <w:sz w:val="20"/>
                <w:szCs w:val="20"/>
              </w:rPr>
              <w:instrText xml:space="preserve">FORMCHECKBOX</w:instrText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>
              <w:rPr>
                <w:rFonts w:ascii="Sakkal Majalla" w:hAnsi="Sakkal Majalla" w:cs="Sakkal Majalla"/>
                <w:sz w:val="24"/>
                <w:szCs w:val="24"/>
              </w:rPr>
              <w:t>MCB</w:t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cs" w:ascii="Sakkal Majalla" w:hAnsi="Sakkal Majalla" w:cs="Sakkal Majalla"/>
                <w:sz w:val="20"/>
                <w:szCs w:val="20"/>
              </w:rPr>
              <w:instrText xml:space="preserve">FORMCHECKBOX</w:instrText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MCA </w:t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cs" w:ascii="Sakkal Majalla" w:hAnsi="Sakkal Majalla" w:cs="Sakkal Majalla"/>
                <w:sz w:val="20"/>
                <w:szCs w:val="20"/>
              </w:rPr>
              <w:instrText xml:space="preserve">FORMCHECKBOX</w:instrText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>
              <w:rPr>
                <w:rFonts w:ascii="Sakkal Majalla" w:hAnsi="Sakkal Majalla" w:cs="Sakkal Majalla"/>
                <w:sz w:val="20"/>
                <w:szCs w:val="20"/>
                <w:highlight w:val="yellow"/>
              </w:rPr>
              <w:t xml:space="preserve">  </w:t>
            </w:r>
            <w:r>
              <w:rPr>
                <w:rFonts w:ascii="Sakkal Majalla" w:hAnsi="Sakkal Majalla" w:cs="Sakkal Majalla"/>
                <w:sz w:val="24"/>
                <w:szCs w:val="24"/>
                <w:highlight w:val="yellow"/>
              </w:rPr>
              <w:t>Prof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791" w:type="dxa"/>
            <w:gridSpan w:val="3"/>
            <w:tcBorders>
              <w:left w:val="single" w:color="4F81BD" w:themeColor="accent1" w:sz="24" w:space="0"/>
              <w:bottom w:val="single" w:color="4F81BD" w:themeColor="accent1" w:sz="24" w:space="0"/>
            </w:tcBorders>
            <w:vAlign w:val="center"/>
          </w:tcPr>
          <w:p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hint="cs" w:ascii="Sakkal Majalla" w:hAnsi="Sakkal Majalla" w:cs="Sakkal Majalla"/>
                <w:sz w:val="28"/>
                <w:szCs w:val="28"/>
                <w:rtl/>
              </w:rPr>
              <w:t>الصفة:</w:t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cs" w:ascii="Sakkal Majalla" w:hAnsi="Sakkal Majalla" w:cs="Sakkal Majalla"/>
                <w:sz w:val="20"/>
                <w:szCs w:val="20"/>
              </w:rPr>
              <w:instrText xml:space="preserve">FORMCHECKBOX</w:instrText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separate"/>
            </w:r>
            <w:r>
              <w:rPr>
                <w:rFonts w:ascii="Sakkal Majalla" w:hAnsi="Sakkal Majalla" w:cs="Sakkal Majalla"/>
                <w:sz w:val="20"/>
                <w:szCs w:val="20"/>
                <w:rtl/>
              </w:rPr>
              <w:fldChar w:fldCharType="end"/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</w:rPr>
              <w:t xml:space="preserve">عضو فريق المادة +        </w:t>
            </w:r>
            <w:r>
              <w:rPr>
                <w:rFonts w:ascii="Sakkal Majalla" w:hAnsi="Sakkal Majalla" w:cs="Sakkal Majalla"/>
                <w:sz w:val="20"/>
                <w:szCs w:val="20"/>
                <w:highlight w:val="yellow"/>
                <w:rtl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cs" w:ascii="Sakkal Majalla" w:hAnsi="Sakkal Majalla" w:cs="Sakkal Majalla"/>
                <w:sz w:val="20"/>
                <w:szCs w:val="20"/>
                <w:highlight w:val="yellow"/>
              </w:rPr>
              <w:instrText xml:space="preserve">FORMCHECKBOX</w:instrText>
            </w:r>
            <w:r>
              <w:rPr>
                <w:rFonts w:ascii="Sakkal Majalla" w:hAnsi="Sakkal Majalla" w:cs="Sakkal Majalla"/>
                <w:sz w:val="20"/>
                <w:szCs w:val="20"/>
                <w:highlight w:val="yellow"/>
                <w:rtl/>
              </w:rPr>
              <w:fldChar w:fldCharType="separate"/>
            </w:r>
            <w:r>
              <w:rPr>
                <w:rFonts w:ascii="Sakkal Majalla" w:hAnsi="Sakkal Majalla" w:cs="Sakkal Majalla"/>
                <w:sz w:val="20"/>
                <w:szCs w:val="20"/>
                <w:highlight w:val="yellow"/>
                <w:rtl/>
              </w:rPr>
              <w:fldChar w:fldCharType="end"/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</w:rPr>
              <w:t>مسؤول المادة</w:t>
            </w:r>
          </w:p>
        </w:tc>
        <w:tc>
          <w:tcPr>
            <w:tcW w:w="4787" w:type="dxa"/>
            <w:gridSpan w:val="3"/>
            <w:tcBorders>
              <w:bottom w:val="single" w:color="4F81BD" w:themeColor="accent1" w:sz="24" w:space="0"/>
              <w:right w:val="single" w:color="4F81BD" w:themeColor="accent1" w:sz="24" w:space="0"/>
            </w:tcBorders>
            <w:vAlign w:val="center"/>
          </w:tcPr>
          <w:p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hint="cs" w:ascii="Sakkal Majalla" w:hAnsi="Sakkal Majalla" w:cs="Sakkal Majalla"/>
                <w:sz w:val="28"/>
                <w:szCs w:val="28"/>
                <w:rtl/>
              </w:rPr>
              <w:t xml:space="preserve">عدد سنوات التدريس في المادة: سنوات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578" w:type="dxa"/>
            <w:gridSpan w:val="6"/>
            <w:tcBorders>
              <w:top w:val="single" w:color="4F81BD" w:themeColor="accent1" w:sz="24" w:space="0"/>
              <w:left w:val="single" w:color="4F81BD" w:themeColor="accent1" w:sz="24" w:space="0"/>
              <w:bottom w:val="single" w:color="auto" w:sz="2" w:space="0"/>
              <w:right w:val="single" w:color="4F81BD" w:themeColor="accent1" w:sz="24" w:space="0"/>
            </w:tcBorders>
            <w:shd w:val="clear" w:color="auto" w:fill="DBE5F1" w:themeFill="accent1" w:themeFillTint="33"/>
          </w:tcPr>
          <w:p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المراجع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المعتمدة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تدريس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المادة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3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مراجع على الاقل)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9578" w:type="dxa"/>
            <w:gridSpan w:val="6"/>
            <w:tcBorders>
              <w:top w:val="single" w:color="auto" w:sz="2" w:space="0"/>
              <w:left w:val="single" w:color="4F81BD" w:themeColor="accent1" w:sz="24" w:space="0"/>
              <w:bottom w:val="single" w:color="4F81BD" w:themeColor="accent1" w:sz="24" w:space="0"/>
              <w:right w:val="single" w:color="4F81BD" w:themeColor="accent1" w:sz="24" w:space="0"/>
            </w:tcBorders>
          </w:tcPr>
          <w:p>
            <w:pPr>
              <w:bidi/>
              <w:spacing w:after="0"/>
              <w:rPr>
                <w:rFonts w:hint="default"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  <w:r>
              <w:rPr>
                <w:rFonts w:hint="default" w:ascii="Sakkal Majalla" w:hAnsi="Sakkal Majalla" w:cs="Sakkal Majalla"/>
                <w:sz w:val="28"/>
                <w:szCs w:val="28"/>
                <w:rtl/>
              </w:rPr>
              <w:t>-</w:t>
            </w:r>
            <w:r>
              <w:rPr>
                <w:rFonts w:hint="default" w:ascii="Sakkal Majalla" w:hAnsi="Sakkal Majalla" w:cs="Sakkal Majalla"/>
                <w:sz w:val="28"/>
                <w:szCs w:val="28"/>
                <w:rtl/>
                <w:lang w:val="en-US"/>
              </w:rPr>
              <w:t xml:space="preserve"> محمود</w:t>
            </w:r>
            <w:r>
              <w:rPr>
                <w:rFonts w:hint="default" w:ascii="Sakkal Majalla" w:hAnsi="Sakkal Majalla" w:cs="Sakkal Majalla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28"/>
                <w:szCs w:val="28"/>
                <w:rtl/>
                <w:lang w:val="en-US"/>
              </w:rPr>
              <w:t>جاسم</w:t>
            </w:r>
            <w:r>
              <w:rPr>
                <w:rFonts w:hint="default" w:ascii="Sakkal Majalla" w:hAnsi="Sakkal Majalla" w:cs="Sakkal Majalla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28"/>
                <w:szCs w:val="28"/>
                <w:rtl/>
                <w:lang w:val="en-US"/>
              </w:rPr>
              <w:t>الصميدعي،</w:t>
            </w:r>
            <w:r>
              <w:rPr>
                <w:rFonts w:hint="default" w:ascii="Sakkal Majalla" w:hAnsi="Sakkal Majalla" w:cs="Sakkal Majalla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  <w:t>استراتيجيات</w:t>
            </w:r>
            <w:r>
              <w:rPr>
                <w:rFonts w:hint="default" w:ascii="Sakkal Majalla" w:hAnsi="Sakkal Majalla" w:cs="Sakkal Majalla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  <w:t>التسويق</w:t>
            </w:r>
            <w:r>
              <w:rPr>
                <w:rFonts w:hint="default" w:ascii="Sakkal Majalla" w:hAnsi="Sakkal Majalla" w:cs="Sakkal Majalla"/>
                <w:sz w:val="28"/>
                <w:szCs w:val="28"/>
                <w:rtl/>
                <w:lang w:val="en-US"/>
              </w:rPr>
              <w:t>،</w:t>
            </w:r>
            <w:r>
              <w:rPr>
                <w:rFonts w:hint="default" w:ascii="Sakkal Majalla" w:hAnsi="Sakkal Majalla" w:cs="Sakkal Majalla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28"/>
                <w:szCs w:val="28"/>
                <w:rtl/>
                <w:lang w:val="en-US"/>
              </w:rPr>
              <w:t>مدخل</w:t>
            </w:r>
            <w:r>
              <w:rPr>
                <w:rFonts w:hint="default" w:ascii="Sakkal Majalla" w:hAnsi="Sakkal Majalla" w:cs="Sakkal Majalla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28"/>
                <w:szCs w:val="28"/>
                <w:rtl/>
                <w:lang w:val="en-US"/>
              </w:rPr>
              <w:t>كمي</w:t>
            </w:r>
            <w:r>
              <w:rPr>
                <w:rFonts w:hint="default" w:ascii="Sakkal Majalla" w:hAnsi="Sakkal Majalla" w:cs="Sakkal Majalla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28"/>
                <w:szCs w:val="28"/>
                <w:rtl/>
                <w:lang w:val="en-US"/>
              </w:rPr>
              <w:t>وتحليلي،</w:t>
            </w:r>
            <w:r>
              <w:rPr>
                <w:rFonts w:hint="default" w:ascii="Sakkal Majalla" w:hAnsi="Sakkal Majalla" w:cs="Sakkal Majalla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28"/>
                <w:szCs w:val="28"/>
                <w:rtl/>
                <w:lang w:val="en-US"/>
              </w:rPr>
              <w:t>دار</w:t>
            </w:r>
            <w:r>
              <w:rPr>
                <w:rFonts w:hint="default" w:ascii="Sakkal Majalla" w:hAnsi="Sakkal Majalla" w:cs="Sakkal Majalla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28"/>
                <w:szCs w:val="28"/>
                <w:rtl/>
                <w:lang w:val="en-US"/>
              </w:rPr>
              <w:t>حامد</w:t>
            </w:r>
            <w:r>
              <w:rPr>
                <w:rFonts w:hint="default" w:ascii="Sakkal Majalla" w:hAnsi="Sakkal Majalla" w:cs="Sakkal Majalla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28"/>
                <w:szCs w:val="28"/>
                <w:rtl/>
                <w:lang w:val="en-US"/>
              </w:rPr>
              <w:t>للنشر</w:t>
            </w:r>
            <w:r>
              <w:rPr>
                <w:rFonts w:hint="default" w:ascii="Sakkal Majalla" w:hAnsi="Sakkal Majalla" w:cs="Sakkal Majalla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28"/>
                <w:szCs w:val="28"/>
                <w:rtl/>
                <w:lang w:val="en-US"/>
              </w:rPr>
              <w:t>والتوزيع،</w:t>
            </w:r>
            <w:r>
              <w:rPr>
                <w:rFonts w:hint="default" w:ascii="Sakkal Majalla" w:hAnsi="Sakkal Majalla" w:cs="Sakkal Majalla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28"/>
                <w:szCs w:val="28"/>
                <w:rtl/>
                <w:lang w:val="en-US"/>
              </w:rPr>
              <w:t>عمان،2010</w:t>
            </w:r>
            <w:r>
              <w:rPr>
                <w:rFonts w:hint="default" w:ascii="Sakkal Majalla" w:hAnsi="Sakkal Majalla" w:cs="Sakkal Majalla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28"/>
                <w:szCs w:val="28"/>
                <w:rtl/>
                <w:lang w:val="en-US"/>
              </w:rPr>
              <w:t>.</w:t>
            </w:r>
          </w:p>
          <w:p>
            <w:pPr>
              <w:bidi/>
              <w:spacing w:after="0"/>
              <w:rPr>
                <w:rFonts w:hint="default"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hint="default" w:ascii="Sakkal Majalla" w:hAnsi="Sakkal Majalla" w:cs="Sakkal Majalla"/>
                <w:sz w:val="28"/>
                <w:szCs w:val="28"/>
                <w:rtl/>
              </w:rPr>
              <w:t>2-</w:t>
            </w:r>
            <w:r>
              <w:rPr>
                <w:rFonts w:hint="default" w:ascii="Sakkal Majalla" w:hAnsi="Sakkal Majalla" w:cs="Sakkal Majalla"/>
                <w:sz w:val="28"/>
                <w:szCs w:val="28"/>
                <w:rtl/>
                <w:lang w:val="en-US"/>
              </w:rPr>
              <w:t xml:space="preserve"> توفيق</w:t>
            </w:r>
            <w:r>
              <w:rPr>
                <w:rFonts w:hint="default" w:ascii="Sakkal Majalla" w:hAnsi="Sakkal Majalla" w:cs="Sakkal Majalla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28"/>
                <w:szCs w:val="28"/>
                <w:rtl/>
                <w:lang w:val="en-US"/>
              </w:rPr>
              <w:t>محمد</w:t>
            </w:r>
            <w:r>
              <w:rPr>
                <w:rFonts w:hint="default" w:ascii="Sakkal Majalla" w:hAnsi="Sakkal Majalla" w:cs="Sakkal Majalla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28"/>
                <w:szCs w:val="28"/>
                <w:rtl/>
                <w:lang w:val="en-US"/>
              </w:rPr>
              <w:t>عبد</w:t>
            </w:r>
            <w:r>
              <w:rPr>
                <w:rFonts w:hint="default" w:ascii="Sakkal Majalla" w:hAnsi="Sakkal Majalla" w:cs="Sakkal Majalla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28"/>
                <w:szCs w:val="28"/>
                <w:rtl/>
                <w:lang w:val="en-US"/>
              </w:rPr>
              <w:t>المحسن،</w:t>
            </w:r>
            <w:r>
              <w:rPr>
                <w:rFonts w:hint="default" w:ascii="Sakkal Majalla" w:hAnsi="Sakkal Majalla" w:cs="Sakkal Majalla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  <w:t>التسويق</w:t>
            </w:r>
            <w:r>
              <w:rPr>
                <w:rFonts w:hint="default" w:ascii="Sakkal Majalla" w:hAnsi="Sakkal Majalla" w:cs="Sakkal Majalla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  <w:t>وتحديات</w:t>
            </w:r>
            <w:r>
              <w:rPr>
                <w:rFonts w:hint="default" w:ascii="Sakkal Majalla" w:hAnsi="Sakkal Majalla" w:cs="Sakkal Majalla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  <w:t>التجارة</w:t>
            </w:r>
            <w:r>
              <w:rPr>
                <w:rFonts w:hint="default" w:ascii="Sakkal Majalla" w:hAnsi="Sakkal Majalla" w:cs="Sakkal Majalla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  <w:t>الإلكترونية</w:t>
            </w:r>
            <w:r>
              <w:rPr>
                <w:rFonts w:hint="default" w:ascii="Sakkal Majalla" w:hAnsi="Sakkal Majalla" w:cs="Sakkal Majalla"/>
                <w:sz w:val="28"/>
                <w:szCs w:val="28"/>
                <w:rtl/>
                <w:lang w:val="en-US"/>
              </w:rPr>
              <w:t>،</w:t>
            </w:r>
            <w:r>
              <w:rPr>
                <w:rFonts w:hint="default" w:ascii="Sakkal Majalla" w:hAnsi="Sakkal Majalla" w:cs="Sakkal Majalla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28"/>
                <w:szCs w:val="28"/>
                <w:rtl/>
                <w:lang w:val="en-US"/>
              </w:rPr>
              <w:t>دار</w:t>
            </w:r>
            <w:r>
              <w:rPr>
                <w:rFonts w:hint="default" w:ascii="Sakkal Majalla" w:hAnsi="Sakkal Majalla" w:cs="Sakkal Majalla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28"/>
                <w:szCs w:val="28"/>
                <w:rtl/>
                <w:lang w:val="en-US"/>
              </w:rPr>
              <w:t>الفكر</w:t>
            </w:r>
            <w:r>
              <w:rPr>
                <w:rFonts w:hint="default" w:ascii="Sakkal Majalla" w:hAnsi="Sakkal Majalla" w:cs="Sakkal Majalla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28"/>
                <w:szCs w:val="28"/>
                <w:rtl/>
                <w:lang w:val="en-US"/>
              </w:rPr>
              <w:t>العربي،</w:t>
            </w:r>
            <w:r>
              <w:rPr>
                <w:rFonts w:hint="default" w:ascii="Sakkal Majalla" w:hAnsi="Sakkal Majalla" w:cs="Sakkal Majalla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Sakkal Majalla" w:hAnsi="Sakkal Majalla" w:cs="Sakkal Majalla"/>
                <w:sz w:val="28"/>
                <w:szCs w:val="28"/>
                <w:rtl/>
                <w:lang w:val="en-US"/>
              </w:rPr>
              <w:t>مصر،</w:t>
            </w:r>
            <w:r>
              <w:rPr>
                <w:rFonts w:hint="default" w:ascii="Sakkal Majalla" w:hAnsi="Sakkal Majalla" w:cs="Sakkal Majalla"/>
                <w:sz w:val="28"/>
                <w:szCs w:val="28"/>
                <w:lang w:val="en-US"/>
              </w:rPr>
              <w:t xml:space="preserve"> 2004</w:t>
            </w:r>
            <w:r>
              <w:rPr>
                <w:rFonts w:hint="default" w:ascii="Sakkal Majalla" w:hAnsi="Sakkal Majalla" w:cs="Sakkal Majalla"/>
                <w:sz w:val="28"/>
                <w:szCs w:val="28"/>
                <w:rtl/>
                <w:lang w:val="en-US"/>
              </w:rPr>
              <w:t>.</w:t>
            </w:r>
          </w:p>
          <w:p>
            <w:pPr>
              <w:wordWrap w:val="0"/>
              <w:bidi/>
              <w:spacing w:after="0"/>
              <w:rPr>
                <w:rFonts w:hint="default"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>
              <w:rPr>
                <w:rFonts w:hint="default" w:ascii="Sakkal Majalla" w:hAnsi="Sakkal Majalla" w:cs="Sakkal Majalla"/>
                <w:sz w:val="28"/>
                <w:szCs w:val="28"/>
                <w:rtl/>
                <w:lang w:val="en-US" w:bidi="ar-DZ"/>
              </w:rPr>
              <w:t xml:space="preserve">3- محمود جاسم الصميدعي، يوسف الساعد، </w:t>
            </w:r>
            <w:r>
              <w:rPr>
                <w:rFonts w:hint="default" w:ascii="Sakkal Majalla" w:hAnsi="Sakkal Majalla" w:cs="Sakkal Majalla" w:eastAsiaTheme="minorHAnsi"/>
                <w:b/>
                <w:bCs/>
                <w:sz w:val="28"/>
                <w:szCs w:val="28"/>
                <w:rtl/>
                <w:lang w:eastAsia="en-US"/>
              </w:rPr>
              <w:t>إدارة التسويق التحليل و التخطيط والرقابة</w:t>
            </w:r>
            <w:r>
              <w:rPr>
                <w:rFonts w:hint="default" w:ascii="Sakkal Majalla" w:hAnsi="Sakkal Majalla" w:cs="Sakkal Majalla"/>
                <w:sz w:val="28"/>
                <w:szCs w:val="28"/>
                <w:rtl/>
                <w:lang w:eastAsia="en-US" w:bidi="ar-DZ"/>
              </w:rPr>
              <w:t>،</w:t>
            </w:r>
            <w:r>
              <w:rPr>
                <w:rFonts w:hint="default" w:ascii="Sakkal Majalla" w:hAnsi="Sakkal Majalla" w:cs="Sakkal Majalla"/>
                <w:sz w:val="28"/>
                <w:szCs w:val="28"/>
                <w:rtl/>
                <w:lang w:val="en-US" w:eastAsia="en-US" w:bidi="ar-DZ"/>
              </w:rPr>
              <w:t xml:space="preserve"> دار المناهج، 2006. </w:t>
            </w:r>
          </w:p>
          <w:p>
            <w:pPr>
              <w:pStyle w:val="6"/>
              <w:numPr>
                <w:ilvl w:val="0"/>
                <w:numId w:val="1"/>
              </w:numPr>
              <w:bidi w:val="0"/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PHILIP KOTLER;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"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Marketing Management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"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;Seventh Edition ; Prentice Hall; 1991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  <w:p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578" w:type="dxa"/>
            <w:gridSpan w:val="6"/>
            <w:tcBorders>
              <w:left w:val="single" w:color="4F81BD" w:themeColor="accent1" w:sz="24" w:space="0"/>
              <w:bottom w:val="single" w:color="auto" w:sz="2" w:space="0"/>
              <w:right w:val="single" w:color="4F81BD" w:themeColor="accent1" w:sz="24" w:space="0"/>
            </w:tcBorders>
            <w:shd w:val="clear" w:color="auto" w:fill="DBE5F1" w:themeFill="accent1" w:themeFillTint="33"/>
          </w:tcPr>
          <w:p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الطريقة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المعتمدة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التقييم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المستمر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(ثلاثة (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03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 تقييمات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الأقل)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35" w:type="dxa"/>
            <w:tcBorders>
              <w:top w:val="single" w:color="auto" w:sz="2" w:space="0"/>
              <w:left w:val="single" w:color="4F81BD" w:themeColor="accent1" w:sz="24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11"/>
              <w:bidi/>
              <w:spacing w:after="0" w:line="240" w:lineRule="auto"/>
              <w:ind w:left="-104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6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hint="cs" w:ascii="Sakkal Majalla" w:hAnsi="Sakkal Majalla" w:cs="Sakkal Majalla"/>
                <w:b/>
                <w:bCs/>
                <w:sz w:val="24"/>
                <w:szCs w:val="24"/>
                <w:rtl/>
              </w:rPr>
              <w:t>طبيعة التقييم</w:t>
            </w:r>
          </w:p>
        </w:tc>
        <w:tc>
          <w:tcPr>
            <w:tcW w:w="22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4F81BD" w:themeColor="accent1" w:sz="24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hint="cs" w:ascii="Sakkal Majalla" w:hAnsi="Sakkal Majalla" w:cs="Sakkal Majalla"/>
                <w:b/>
                <w:bCs/>
                <w:sz w:val="24"/>
                <w:szCs w:val="24"/>
                <w:rtl/>
              </w:rPr>
              <w:t>المعامل (٪)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5" w:type="dxa"/>
            <w:tcBorders>
              <w:top w:val="single" w:color="auto" w:sz="2" w:space="0"/>
              <w:left w:val="single" w:color="4F81BD" w:themeColor="accent1" w:sz="24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11"/>
              <w:bidi/>
              <w:spacing w:after="0" w:line="240" w:lineRule="auto"/>
              <w:ind w:left="-104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01</w:t>
            </w:r>
          </w:p>
        </w:tc>
        <w:tc>
          <w:tcPr>
            <w:tcW w:w="636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11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hint="cs"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hint="cs" w:ascii="Sakkal Majalla" w:hAnsi="Sakkal Majalla" w:cs="Sakkal Majalla"/>
                <w:sz w:val="32"/>
                <w:szCs w:val="32"/>
                <w:rtl/>
                <w:lang w:bidi="ar-DZ"/>
              </w:rPr>
              <w:t>فرضين (10ن)</w:t>
            </w:r>
          </w:p>
        </w:tc>
        <w:tc>
          <w:tcPr>
            <w:tcW w:w="22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4F81BD" w:themeColor="accent1" w:sz="24" w:space="0"/>
            </w:tcBorders>
          </w:tcPr>
          <w:p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hint="cs" w:ascii="Sakkal Majalla" w:hAnsi="Sakkal Majalla" w:cs="Sakkal Majalla"/>
                <w:sz w:val="32"/>
                <w:szCs w:val="32"/>
                <w:rtl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5" w:type="dxa"/>
            <w:tcBorders>
              <w:top w:val="single" w:color="auto" w:sz="2" w:space="0"/>
              <w:left w:val="single" w:color="4F81BD" w:themeColor="accent1" w:sz="24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11"/>
              <w:bidi/>
              <w:spacing w:after="0" w:line="240" w:lineRule="auto"/>
              <w:ind w:left="-104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02</w:t>
            </w:r>
          </w:p>
        </w:tc>
        <w:tc>
          <w:tcPr>
            <w:tcW w:w="636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11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hint="cs" w:ascii="Sakkal Majalla" w:hAnsi="Sakkal Majalla" w:cs="Sakkal Majalla"/>
                <w:sz w:val="32"/>
                <w:szCs w:val="32"/>
                <w:rtl/>
              </w:rPr>
              <w:t>العمل الشخصي (</w:t>
            </w:r>
            <w:r>
              <w:rPr>
                <w:rFonts w:hint="default" w:ascii="Sakkal Majalla" w:hAnsi="Sakkal Majalla" w:cs="Sakkal Majalla"/>
                <w:sz w:val="32"/>
                <w:szCs w:val="32"/>
                <w:rtl w:val="0"/>
                <w:lang w:val="en-US"/>
              </w:rPr>
              <w:t>6</w:t>
            </w:r>
            <w:r>
              <w:rPr>
                <w:rFonts w:hint="cs" w:ascii="Sakkal Majalla" w:hAnsi="Sakkal Majalla" w:cs="Sakkal Majalla"/>
                <w:sz w:val="32"/>
                <w:szCs w:val="32"/>
                <w:rtl/>
              </w:rPr>
              <w:t>ن)</w:t>
            </w:r>
          </w:p>
        </w:tc>
        <w:tc>
          <w:tcPr>
            <w:tcW w:w="22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4F81BD" w:themeColor="accent1" w:sz="24" w:space="0"/>
            </w:tcBorders>
          </w:tcPr>
          <w:p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hint="cs" w:ascii="Sakkal Majalla" w:hAnsi="Sakkal Majalla" w:cs="Sakkal Majalla"/>
                <w:sz w:val="32"/>
                <w:szCs w:val="32"/>
                <w:rtl/>
                <w:lang w:val="en-US" w:bidi="ar-DZ"/>
              </w:rPr>
              <w:t>3</w:t>
            </w:r>
            <w:r>
              <w:rPr>
                <w:rFonts w:hint="cs" w:ascii="Sakkal Majalla" w:hAnsi="Sakkal Majalla" w:cs="Sakkal Majalla"/>
                <w:sz w:val="32"/>
                <w:szCs w:val="32"/>
                <w:rtl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35" w:type="dxa"/>
            <w:tcBorders>
              <w:top w:val="single" w:color="auto" w:sz="2" w:space="0"/>
              <w:left w:val="single" w:color="4F81BD" w:themeColor="accent1" w:sz="24" w:space="0"/>
              <w:bottom w:val="single" w:color="4F81BD" w:themeColor="accent1" w:sz="24" w:space="0"/>
              <w:right w:val="single" w:color="auto" w:sz="2" w:space="0"/>
            </w:tcBorders>
          </w:tcPr>
          <w:p>
            <w:pPr>
              <w:pStyle w:val="11"/>
              <w:bidi/>
              <w:spacing w:after="0" w:line="240" w:lineRule="auto"/>
              <w:ind w:left="-104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/>
                <w:sz w:val="32"/>
                <w:szCs w:val="32"/>
              </w:rPr>
              <w:t>03</w:t>
            </w:r>
          </w:p>
        </w:tc>
        <w:tc>
          <w:tcPr>
            <w:tcW w:w="6369" w:type="dxa"/>
            <w:gridSpan w:val="4"/>
            <w:tcBorders>
              <w:top w:val="single" w:color="auto" w:sz="2" w:space="0"/>
              <w:left w:val="single" w:color="auto" w:sz="2" w:space="0"/>
              <w:bottom w:val="single" w:color="4F81BD" w:themeColor="accent1" w:sz="24" w:space="0"/>
              <w:right w:val="single" w:color="auto" w:sz="2" w:space="0"/>
            </w:tcBorders>
          </w:tcPr>
          <w:p>
            <w:pPr>
              <w:pStyle w:val="11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hint="cs" w:ascii="Sakkal Majalla" w:hAnsi="Sakkal Majalla" w:cs="Sakkal Majalla"/>
                <w:sz w:val="32"/>
                <w:szCs w:val="32"/>
                <w:rtl/>
              </w:rPr>
              <w:t>ال</w:t>
            </w:r>
            <w:r>
              <w:rPr>
                <w:rFonts w:hint="cs" w:ascii="Sakkal Majalla" w:hAnsi="Sakkal Majalla" w:cs="Sakkal Majalla"/>
                <w:sz w:val="32"/>
                <w:szCs w:val="32"/>
                <w:rtl/>
                <w:lang w:bidi="ar-DZ"/>
              </w:rPr>
              <w:t>التزام</w:t>
            </w:r>
            <w:r>
              <w:rPr>
                <w:rFonts w:hint="cs" w:ascii="Sakkal Majalla" w:hAnsi="Sakkal Majalla" w:cs="Sakkal Majalla"/>
                <w:sz w:val="32"/>
                <w:szCs w:val="32"/>
                <w:rtl/>
              </w:rPr>
              <w:t xml:space="preserve"> (</w:t>
            </w:r>
            <w:r>
              <w:rPr>
                <w:rFonts w:hint="default" w:ascii="Sakkal Majalla" w:hAnsi="Sakkal Majalla" w:cs="Sakkal Majalla"/>
                <w:sz w:val="32"/>
                <w:szCs w:val="32"/>
                <w:rtl w:val="0"/>
                <w:lang w:val="en-US"/>
              </w:rPr>
              <w:t>4</w:t>
            </w:r>
            <w:r>
              <w:rPr>
                <w:rFonts w:hint="cs" w:ascii="Sakkal Majalla" w:hAnsi="Sakkal Majalla" w:cs="Sakkal Majalla"/>
                <w:sz w:val="32"/>
                <w:szCs w:val="32"/>
                <w:rtl/>
              </w:rPr>
              <w:t>ن)</w:t>
            </w:r>
          </w:p>
        </w:tc>
        <w:tc>
          <w:tcPr>
            <w:tcW w:w="2274" w:type="dxa"/>
            <w:tcBorders>
              <w:top w:val="single" w:color="auto" w:sz="2" w:space="0"/>
              <w:left w:val="single" w:color="auto" w:sz="2" w:space="0"/>
              <w:bottom w:val="single" w:color="4F81BD" w:themeColor="accent1" w:sz="24" w:space="0"/>
              <w:right w:val="single" w:color="4F81BD" w:themeColor="accent1" w:sz="24" w:space="0"/>
            </w:tcBorders>
          </w:tcPr>
          <w:p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hint="cs" w:ascii="Sakkal Majalla" w:hAnsi="Sakkal Majalla" w:cs="Sakkal Majalla"/>
                <w:sz w:val="32"/>
                <w:szCs w:val="32"/>
                <w:rtl/>
                <w:lang w:val="en-US" w:bidi="ar-DZ"/>
              </w:rPr>
              <w:t>2</w:t>
            </w:r>
            <w:r>
              <w:rPr>
                <w:rFonts w:hint="cs" w:ascii="Sakkal Majalla" w:hAnsi="Sakkal Majalla" w:cs="Sakkal Majalla"/>
                <w:sz w:val="32"/>
                <w:szCs w:val="32"/>
                <w:rtl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9578" w:type="dxa"/>
            <w:gridSpan w:val="6"/>
            <w:tcBorders>
              <w:left w:val="single" w:color="4F81BD" w:themeColor="accent1" w:sz="24" w:space="0"/>
              <w:bottom w:val="single" w:color="auto" w:sz="2" w:space="0"/>
              <w:right w:val="single" w:color="4F81BD" w:themeColor="accent1" w:sz="24" w:space="0"/>
            </w:tcBorders>
            <w:shd w:val="clear" w:color="auto" w:fill="DBE5F1" w:themeFill="accent1" w:themeFillTint="33"/>
          </w:tcPr>
          <w:p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الطريقة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المعتمدة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للتقييم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الامتحانات (وفقا للقرارين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711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992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9578" w:type="dxa"/>
            <w:gridSpan w:val="6"/>
            <w:tcBorders>
              <w:top w:val="single" w:color="auto" w:sz="2" w:space="0"/>
              <w:left w:val="single" w:color="4F81BD" w:themeColor="accent1" w:sz="24" w:space="0"/>
              <w:bottom w:val="single" w:color="4F81BD" w:themeColor="accent1" w:sz="24" w:space="0"/>
              <w:right w:val="single" w:color="4F81BD" w:themeColor="accent1" w:sz="24" w:space="0"/>
            </w:tcBorders>
          </w:tcPr>
          <w:p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9578" w:type="dxa"/>
            <w:gridSpan w:val="6"/>
            <w:tcBorders>
              <w:top w:val="single" w:color="4F81BD" w:themeColor="accent1" w:sz="24" w:space="0"/>
              <w:left w:val="single" w:color="4F81BD" w:themeColor="accent1" w:sz="24" w:space="0"/>
              <w:bottom w:val="single" w:color="auto" w:sz="2" w:space="0"/>
              <w:right w:val="single" w:color="4F81BD" w:themeColor="accent1" w:sz="24" w:space="0"/>
            </w:tcBorders>
            <w:shd w:val="clear" w:color="auto" w:fill="DBE5F1" w:themeFill="accent1" w:themeFillTint="33"/>
          </w:tcPr>
          <w:p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معاملات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cs"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التقييمات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>(</w:t>
            </w:r>
            <w:r>
              <w:rPr>
                <w:rFonts w:hint="cs" w:ascii="Sakkal Majalla" w:hAnsi="Sakkal Majalla" w:cs="Sakkal Majalla"/>
                <w:b/>
                <w:bCs/>
                <w:rtl/>
              </w:rPr>
              <w:t xml:space="preserve">لا تُغير 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>في</w:t>
            </w:r>
            <w:r>
              <w:rPr>
                <w:rFonts w:ascii="Sakkal Majalla" w:hAnsi="Sakkal Majalla" w:cs="Sakkal Majalla"/>
                <w:b/>
                <w:bCs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>حالة</w:t>
            </w:r>
            <w:r>
              <w:rPr>
                <w:rFonts w:ascii="Sakkal Majalla" w:hAnsi="Sakkal Majalla" w:cs="Sakkal Majalla"/>
                <w:b/>
                <w:bCs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>تحديدها</w:t>
            </w:r>
            <w:r>
              <w:rPr>
                <w:rFonts w:ascii="Sakkal Majalla" w:hAnsi="Sakkal Majalla" w:cs="Sakkal Majalla"/>
                <w:b/>
                <w:bCs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>في</w:t>
            </w:r>
            <w:r>
              <w:rPr>
                <w:rFonts w:ascii="Sakkal Majalla" w:hAnsi="Sakkal Majalla" w:cs="Sakkal Majalla"/>
                <w:b/>
                <w:bCs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>عرض</w:t>
            </w:r>
            <w:r>
              <w:rPr>
                <w:rFonts w:ascii="Sakkal Majalla" w:hAnsi="Sakkal Majalla" w:cs="Sakkal Majalla"/>
                <w:b/>
                <w:bCs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>التكوين)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392" w:type="dxa"/>
            <w:gridSpan w:val="2"/>
            <w:tcBorders>
              <w:top w:val="single" w:color="auto" w:sz="2" w:space="0"/>
              <w:left w:val="single" w:color="4F81BD" w:themeColor="accent1" w:sz="2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hint="cs" w:ascii="Sakkal Majalla" w:hAnsi="Sakkal Majalla" w:cs="Sakkal Majalla"/>
                <w:b/>
                <w:bCs/>
                <w:sz w:val="24"/>
                <w:szCs w:val="24"/>
                <w:rtl/>
              </w:rPr>
              <w:t>معامل الامتحان</w:t>
            </w:r>
          </w:p>
        </w:tc>
        <w:tc>
          <w:tcPr>
            <w:tcW w:w="23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hint="cs" w:ascii="Sakkal Majalla" w:hAnsi="Sakkal Majalla" w:cs="Sakkal Majalla"/>
                <w:b/>
                <w:bCs/>
                <w:sz w:val="24"/>
                <w:szCs w:val="24"/>
                <w:rtl/>
              </w:rPr>
              <w:t>معامل التقييم المستمر</w:t>
            </w:r>
          </w:p>
        </w:tc>
        <w:tc>
          <w:tcPr>
            <w:tcW w:w="23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hint="cs" w:ascii="Sakkal Majalla" w:hAnsi="Sakkal Majalla" w:cs="Sakkal Majalla"/>
                <w:b/>
                <w:bCs/>
                <w:sz w:val="24"/>
                <w:szCs w:val="24"/>
                <w:rtl/>
              </w:rPr>
              <w:t>معامل العمل التطبيقي</w:t>
            </w:r>
          </w:p>
        </w:tc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4F81BD" w:themeColor="accent1" w:sz="2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hint="cs" w:ascii="Sakkal Majalla" w:hAnsi="Sakkal Majalla" w:cs="Sakkal Majalla"/>
                <w:b/>
                <w:bCs/>
                <w:sz w:val="24"/>
                <w:szCs w:val="24"/>
                <w:rtl/>
              </w:rPr>
              <w:t>معامل الورشة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392" w:type="dxa"/>
            <w:gridSpan w:val="2"/>
            <w:tcBorders>
              <w:top w:val="single" w:color="auto" w:sz="2" w:space="0"/>
              <w:left w:val="single" w:color="4F81BD" w:themeColor="accent1" w:sz="24" w:space="0"/>
              <w:bottom w:val="single" w:color="4F81BD" w:themeColor="accent1" w:sz="24" w:space="0"/>
              <w:right w:val="sing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Fonts w:eastAsia="Calibri" w:cstheme="minorHAnsi"/>
                <w:sz w:val="26"/>
                <w:rtl/>
              </w:rPr>
            </w:pPr>
            <w:r>
              <w:rPr>
                <w:rFonts w:hint="cs" w:eastAsia="Calibri" w:cs="Times New Roman"/>
                <w:sz w:val="26"/>
                <w:rtl/>
              </w:rPr>
              <w:t>٪</w:t>
            </w:r>
          </w:p>
        </w:tc>
        <w:tc>
          <w:tcPr>
            <w:tcW w:w="2399" w:type="dxa"/>
            <w:tcBorders>
              <w:top w:val="single" w:color="auto" w:sz="2" w:space="0"/>
              <w:left w:val="single" w:color="auto" w:sz="2" w:space="0"/>
              <w:bottom w:val="single" w:color="4F81BD" w:themeColor="accent1" w:sz="24" w:space="0"/>
              <w:right w:val="sing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Fonts w:eastAsia="Calibri" w:cstheme="minorHAnsi"/>
                <w:sz w:val="26"/>
                <w:rtl/>
              </w:rPr>
            </w:pPr>
            <w:r>
              <w:rPr>
                <w:rFonts w:hint="cs" w:eastAsia="Calibri" w:cs="Times New Roman"/>
                <w:sz w:val="26"/>
                <w:rtl/>
              </w:rPr>
              <w:t>٪</w:t>
            </w:r>
          </w:p>
        </w:tc>
        <w:tc>
          <w:tcPr>
            <w:tcW w:w="2393" w:type="dxa"/>
            <w:tcBorders>
              <w:top w:val="single" w:color="auto" w:sz="2" w:space="0"/>
              <w:left w:val="single" w:color="auto" w:sz="2" w:space="0"/>
              <w:bottom w:val="single" w:color="4F81BD" w:themeColor="accent1" w:sz="24" w:space="0"/>
              <w:right w:val="single" w:color="auto" w:sz="2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Fonts w:eastAsia="Calibri" w:cstheme="minorHAnsi"/>
                <w:sz w:val="26"/>
                <w:rtl/>
              </w:rPr>
            </w:pPr>
            <w:r>
              <w:rPr>
                <w:rFonts w:hint="cs" w:eastAsia="Calibri" w:cs="Times New Roman"/>
                <w:sz w:val="26"/>
                <w:rtl/>
              </w:rPr>
              <w:t>٪</w:t>
            </w:r>
          </w:p>
        </w:tc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4F81BD" w:themeColor="accent1" w:sz="24" w:space="0"/>
              <w:right w:val="single" w:color="4F81BD" w:themeColor="accent1" w:sz="24" w:space="0"/>
            </w:tcBorders>
            <w:vAlign w:val="center"/>
          </w:tcPr>
          <w:p>
            <w:pPr>
              <w:bidi/>
              <w:spacing w:after="0" w:line="240" w:lineRule="auto"/>
              <w:jc w:val="center"/>
              <w:rPr>
                <w:rFonts w:eastAsia="Calibri" w:cstheme="minorHAnsi"/>
                <w:sz w:val="26"/>
                <w:rtl/>
              </w:rPr>
            </w:pPr>
            <w:r>
              <w:rPr>
                <w:rFonts w:hint="cs" w:eastAsia="Calibri" w:cs="Times New Roman"/>
                <w:sz w:val="26"/>
                <w:rtl/>
              </w:rPr>
              <w:t>٪</w:t>
            </w:r>
          </w:p>
        </w:tc>
      </w:tr>
    </w:tbl>
    <w:p>
      <w:pPr>
        <w:bidi/>
        <w:ind w:left="36" w:right="-200"/>
        <w:rPr>
          <w:rFonts w:eastAsia="Calibri" w:cstheme="minorHAnsi"/>
          <w:b/>
          <w:sz w:val="32"/>
          <w:u w:val="single"/>
        </w:rPr>
      </w:pPr>
    </w:p>
    <w:tbl>
      <w:tblPr>
        <w:tblStyle w:val="3"/>
        <w:tblW w:w="9614" w:type="dxa"/>
        <w:tblInd w:w="-5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79"/>
        <w:gridCol w:w="1276"/>
        <w:gridCol w:w="155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614" w:type="dxa"/>
            <w:gridSpan w:val="3"/>
            <w:tcBorders>
              <w:top w:val="single" w:color="4F81BD" w:themeColor="accent1" w:sz="24" w:space="0"/>
              <w:left w:val="single" w:color="4F81BD" w:themeColor="accent1" w:sz="24" w:space="0"/>
              <w:bottom w:val="single" w:color="000000" w:sz="4" w:space="0"/>
              <w:right w:val="single" w:color="4F81BD" w:themeColor="accent1" w:sz="2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توزيع</w:t>
            </w:r>
            <w:r>
              <w:rPr>
                <w:rFonts w:hint="default" w:ascii="Sakkal Majalla" w:hAnsi="Sakkal Majalla" w:cs="Sakkal Majalla"/>
                <w:b/>
                <w:bCs/>
                <w:sz w:val="28"/>
                <w:szCs w:val="28"/>
                <w:rtl w:val="0"/>
                <w:lang w:val="en-US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المحتوى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79" w:type="dxa"/>
            <w:tcBorders>
              <w:top w:val="single" w:color="000000" w:sz="4" w:space="0"/>
              <w:left w:val="single" w:color="4F81BD" w:themeColor="accent1" w:sz="24" w:space="0"/>
              <w:bottom w:val="single" w:color="4F81BD" w:themeColor="accent1" w:sz="24" w:space="0"/>
              <w:right w:val="single" w:color="000000" w:sz="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المحتوى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4F81BD" w:themeColor="accent1" w:sz="24" w:space="0"/>
              <w:right w:val="single" w:color="000000" w:sz="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الحصص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4F81BD" w:themeColor="accent1" w:sz="24" w:space="0"/>
              <w:right w:val="single" w:color="4F81BD" w:themeColor="accent1" w:sz="2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الأسابيع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79" w:type="dxa"/>
            <w:tcBorders>
              <w:top w:val="single" w:color="4F81BD" w:themeColor="accent1" w:sz="24" w:space="0"/>
              <w:left w:val="single" w:color="4F81BD" w:themeColor="accent1" w:sz="2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bidi/>
              <w:spacing w:after="0" w:line="240" w:lineRule="auto"/>
              <w:ind w:hanging="1"/>
              <w:rPr>
                <w:rFonts w:hint="default" w:ascii="Sakkal Majalla" w:hAnsi="Sakkal Majalla" w:cs="Sakkal Majalla"/>
                <w:sz w:val="24"/>
                <w:szCs w:val="24"/>
                <w:lang w:val="en-US" w:bidi="ar-DZ"/>
              </w:rPr>
            </w:pPr>
            <w:r>
              <w:rPr>
                <w:rFonts w:hint="cs" w:ascii="Sakkal Majalla" w:hAnsi="Sakkal Majalla" w:cs="Sakkal Majalla"/>
                <w:sz w:val="24"/>
                <w:szCs w:val="24"/>
                <w:rtl/>
              </w:rPr>
              <w:t xml:space="preserve">الفصل الأول: 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  <w:lang w:bidi="ar-DZ"/>
              </w:rPr>
              <w:t>إدارة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 ال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  <w:lang w:bidi="ar-DZ"/>
              </w:rPr>
              <w:t>نشاط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 التسويقي في المصارف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</w:rPr>
              <w:t xml:space="preserve"> 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  <w:lang w:val="en-US" w:bidi="ar-DZ"/>
              </w:rPr>
              <w:t>(ماهية التسويق، تخطيط النشاط التسويقي)</w:t>
            </w:r>
          </w:p>
        </w:tc>
        <w:tc>
          <w:tcPr>
            <w:tcW w:w="1276" w:type="dxa"/>
            <w:tcBorders>
              <w:top w:val="single" w:color="4F81BD" w:themeColor="accent1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color="4F81BD" w:themeColor="accent1" w:sz="24" w:space="0"/>
              <w:left w:val="single" w:color="000000" w:sz="4" w:space="0"/>
              <w:bottom w:val="single" w:color="000000" w:sz="4" w:space="0"/>
              <w:right w:val="single" w:color="4F81BD" w:themeColor="accent1" w:sz="2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01:</w:t>
            </w:r>
          </w:p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202</w:t>
            </w:r>
            <w:r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  <w:t>3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/0</w:t>
            </w:r>
            <w:r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  <w:t>2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/1</w:t>
            </w:r>
            <w:r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79" w:type="dxa"/>
            <w:tcBorders>
              <w:top w:val="single" w:color="000000" w:sz="4" w:space="0"/>
              <w:left w:val="single" w:color="4F81BD" w:themeColor="accent1" w:sz="24" w:space="0"/>
              <w:bottom w:val="single" w:color="4F81BD" w:themeColor="accent1" w:sz="1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4F81BD" w:themeColor="accent1" w:sz="18" w:space="0"/>
              <w:right w:val="single" w:color="000000" w:sz="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4F81BD" w:themeColor="accent1" w:sz="18" w:space="0"/>
              <w:right w:val="single" w:color="4F81BD" w:themeColor="accent1" w:sz="2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79" w:type="dxa"/>
            <w:tcBorders>
              <w:top w:val="single" w:color="4F81BD" w:themeColor="accent1" w:sz="18" w:space="0"/>
              <w:left w:val="single" w:color="4F81BD" w:themeColor="accent1" w:sz="2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hint="cs" w:ascii="Sakkal Majalla" w:hAnsi="Sakkal Majalla" w:cs="Sakkal Majalla"/>
                <w:sz w:val="24"/>
                <w:szCs w:val="24"/>
                <w:rtl/>
              </w:rPr>
              <w:t xml:space="preserve">الفصل الأول: 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  <w:lang w:bidi="ar-DZ"/>
              </w:rPr>
              <w:t>إدارة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 ال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  <w:lang w:bidi="ar-DZ"/>
              </w:rPr>
              <w:t>نشاط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 التسويقي في المصارف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</w:rPr>
              <w:t xml:space="preserve"> (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  <w:lang w:bidi="ar-DZ"/>
              </w:rPr>
              <w:t>التحليل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 الموقفي، الأهداف التسويقية، الاستراتيجيات التسويقية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</w:rPr>
              <w:t>)</w:t>
            </w:r>
          </w:p>
        </w:tc>
        <w:tc>
          <w:tcPr>
            <w:tcW w:w="1276" w:type="dxa"/>
            <w:tcBorders>
              <w:top w:val="single" w:color="4F81BD" w:themeColor="accent1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color="4F81BD" w:themeColor="accent1" w:sz="18" w:space="0"/>
              <w:left w:val="single" w:color="000000" w:sz="4" w:space="0"/>
              <w:bottom w:val="single" w:color="000000" w:sz="4" w:space="0"/>
              <w:right w:val="single" w:color="4F81BD" w:themeColor="accent1" w:sz="2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02:</w:t>
            </w:r>
          </w:p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202</w:t>
            </w:r>
            <w:r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  <w:t>3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/0</w:t>
            </w:r>
            <w:r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  <w:t>2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/1</w:t>
            </w:r>
            <w:r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  <w:t>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79" w:type="dxa"/>
            <w:tcBorders>
              <w:top w:val="single" w:color="000000" w:sz="4" w:space="0"/>
              <w:left w:val="single" w:color="4F81BD" w:themeColor="accent1" w:sz="24" w:space="0"/>
              <w:bottom w:val="single" w:color="4F81BD" w:themeColor="accent1" w:sz="1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4F81BD" w:themeColor="accent1" w:sz="18" w:space="0"/>
              <w:right w:val="single" w:color="000000" w:sz="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4F81BD" w:themeColor="accent1" w:sz="18" w:space="0"/>
              <w:right w:val="single" w:color="4F81BD" w:themeColor="accent1" w:sz="2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79" w:type="dxa"/>
            <w:tcBorders>
              <w:top w:val="single" w:color="4F81BD" w:themeColor="accent1" w:sz="18" w:space="0"/>
              <w:left w:val="single" w:color="4F81BD" w:themeColor="accent1" w:sz="2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bidi/>
              <w:spacing w:after="0" w:line="240" w:lineRule="auto"/>
              <w:ind w:hanging="1"/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</w:pPr>
            <w:r>
              <w:rPr>
                <w:rFonts w:hint="cs" w:ascii="Sakkal Majalla" w:hAnsi="Sakkal Majalla" w:cs="Sakkal Majalla"/>
                <w:sz w:val="24"/>
                <w:szCs w:val="24"/>
                <w:rtl/>
              </w:rPr>
              <w:t>الفصل ال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  <w:lang w:bidi="ar-DZ"/>
              </w:rPr>
              <w:t>أول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</w:rPr>
              <w:t xml:space="preserve">: 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  <w:lang w:bidi="ar-DZ"/>
              </w:rPr>
              <w:t>إدارة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 النشاط التسويقي في المصارف (مستويات التخطيط في المصارف، مشاكل       تخطيط التسويق المصرفي، تنظيم نشاط التسويق المصرفي، رقابة التسويق المصرفي)</w:t>
            </w:r>
          </w:p>
        </w:tc>
        <w:tc>
          <w:tcPr>
            <w:tcW w:w="1276" w:type="dxa"/>
            <w:tcBorders>
              <w:top w:val="single" w:color="4F81BD" w:themeColor="accent1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color="4F81BD" w:themeColor="accent1" w:sz="18" w:space="0"/>
              <w:left w:val="single" w:color="000000" w:sz="4" w:space="0"/>
              <w:bottom w:val="single" w:color="000000" w:sz="4" w:space="0"/>
              <w:right w:val="single" w:color="4F81BD" w:themeColor="accent1" w:sz="2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03:</w:t>
            </w:r>
          </w:p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202</w:t>
            </w:r>
            <w:r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  <w:t>3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/0</w:t>
            </w:r>
            <w:r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  <w:t>2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/2</w:t>
            </w:r>
            <w:r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79" w:type="dxa"/>
            <w:tcBorders>
              <w:top w:val="single" w:color="000000" w:sz="4" w:space="0"/>
              <w:left w:val="single" w:color="4F81BD" w:themeColor="accent1" w:sz="24" w:space="0"/>
              <w:bottom w:val="single" w:color="4F81BD" w:themeColor="accent1" w:sz="1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4F81BD" w:themeColor="accent1" w:sz="18" w:space="0"/>
              <w:right w:val="single" w:color="000000" w:sz="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4F81BD" w:themeColor="accent1" w:sz="18" w:space="0"/>
              <w:right w:val="single" w:color="4F81BD" w:themeColor="accent1" w:sz="2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79" w:type="dxa"/>
            <w:tcBorders>
              <w:top w:val="single" w:color="4F81BD" w:themeColor="accent1" w:sz="18" w:space="0"/>
              <w:left w:val="single" w:color="4F81BD" w:themeColor="accent1" w:sz="2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bidi/>
              <w:spacing w:after="0" w:line="240" w:lineRule="auto"/>
              <w:ind w:hanging="1"/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</w:pPr>
            <w:r>
              <w:rPr>
                <w:rFonts w:hint="cs" w:ascii="Sakkal Majalla" w:hAnsi="Sakkal Majalla" w:cs="Sakkal Majalla"/>
                <w:sz w:val="24"/>
                <w:szCs w:val="24"/>
                <w:rtl/>
              </w:rPr>
              <w:t xml:space="preserve">الفصل الثاني: 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  <w:lang w:bidi="ar-DZ"/>
              </w:rPr>
              <w:t>الرقابة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 على الأداء التسويقي في المصارف (تعريف الرقابة التسويقية في المصارف،    تصنيفات الرقابة، أهمية الرقابة التسويقية)</w:t>
            </w:r>
          </w:p>
        </w:tc>
        <w:tc>
          <w:tcPr>
            <w:tcW w:w="1276" w:type="dxa"/>
            <w:tcBorders>
              <w:top w:val="single" w:color="4F81BD" w:themeColor="accent1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color="4F81BD" w:themeColor="accent1" w:sz="18" w:space="0"/>
              <w:left w:val="single" w:color="000000" w:sz="4" w:space="0"/>
              <w:bottom w:val="single" w:color="000000" w:sz="4" w:space="0"/>
              <w:right w:val="single" w:color="4F81BD" w:themeColor="accent1" w:sz="2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04:</w:t>
            </w:r>
          </w:p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202</w:t>
            </w:r>
            <w:r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  <w:t>3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  <w:t>03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/0</w:t>
            </w:r>
            <w:r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79" w:type="dxa"/>
            <w:tcBorders>
              <w:top w:val="single" w:color="000000" w:sz="4" w:space="0"/>
              <w:left w:val="single" w:color="4F81BD" w:themeColor="accent1" w:sz="24" w:space="0"/>
              <w:bottom w:val="single" w:color="4F81BD" w:themeColor="accent1" w:sz="1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4F81BD" w:themeColor="accent1" w:sz="18" w:space="0"/>
              <w:right w:val="single" w:color="000000" w:sz="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4F81BD" w:themeColor="accent1" w:sz="18" w:space="0"/>
              <w:right w:val="single" w:color="4F81BD" w:themeColor="accent1" w:sz="2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79" w:type="dxa"/>
            <w:tcBorders>
              <w:top w:val="single" w:color="4F81BD" w:themeColor="accent1" w:sz="18" w:space="0"/>
              <w:left w:val="single" w:color="4F81BD" w:themeColor="accent1" w:sz="2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bidi/>
              <w:spacing w:after="0" w:line="240" w:lineRule="auto"/>
              <w:ind w:hanging="1"/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</w:pPr>
            <w:r>
              <w:rPr>
                <w:rFonts w:hint="cs" w:ascii="Sakkal Majalla" w:hAnsi="Sakkal Majalla" w:cs="Sakkal Majalla"/>
                <w:sz w:val="24"/>
                <w:szCs w:val="24"/>
                <w:rtl/>
              </w:rPr>
              <w:t>الفصل الثا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  <w:lang w:bidi="ar-DZ"/>
              </w:rPr>
              <w:t>ني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</w:rPr>
              <w:t xml:space="preserve">: 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  <w:lang w:bidi="ar-DZ"/>
              </w:rPr>
              <w:t>الرقابة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 على الأداء التسويقي في المصارف (مراحل الرقابة التسويقية، أنواع الرقابة   التسويقية)</w:t>
            </w:r>
          </w:p>
        </w:tc>
        <w:tc>
          <w:tcPr>
            <w:tcW w:w="1276" w:type="dxa"/>
            <w:tcBorders>
              <w:top w:val="single" w:color="4F81BD" w:themeColor="accent1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color="4F81BD" w:themeColor="accent1" w:sz="18" w:space="0"/>
              <w:left w:val="single" w:color="000000" w:sz="4" w:space="0"/>
              <w:bottom w:val="single" w:color="000000" w:sz="4" w:space="0"/>
              <w:right w:val="single" w:color="4F81BD" w:themeColor="accent1" w:sz="2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05:</w:t>
            </w:r>
          </w:p>
          <w:p>
            <w:pPr>
              <w:bidi/>
              <w:spacing w:after="0" w:line="240" w:lineRule="auto"/>
              <w:ind w:hanging="1"/>
              <w:jc w:val="center"/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202</w:t>
            </w:r>
            <w:r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  <w:t>3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  <w:t>03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  <w:t>12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79" w:type="dxa"/>
            <w:tcBorders>
              <w:top w:val="single" w:color="000000" w:sz="4" w:space="0"/>
              <w:left w:val="single" w:color="4F81BD" w:themeColor="accent1" w:sz="24" w:space="0"/>
              <w:bottom w:val="single" w:color="4F81BD" w:themeColor="accent1" w:sz="1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4F81BD" w:themeColor="accent1" w:sz="18" w:space="0"/>
              <w:right w:val="single" w:color="000000" w:sz="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4F81BD" w:themeColor="accent1" w:sz="18" w:space="0"/>
              <w:right w:val="single" w:color="4F81BD" w:themeColor="accent1" w:sz="2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79" w:type="dxa"/>
            <w:tcBorders>
              <w:top w:val="single" w:color="4F81BD" w:themeColor="accent1" w:sz="18" w:space="0"/>
              <w:left w:val="single" w:color="4F81BD" w:themeColor="accent1" w:sz="2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bidi/>
              <w:spacing w:after="0" w:line="240" w:lineRule="auto"/>
              <w:ind w:hanging="1"/>
              <w:rPr>
                <w:rFonts w:hint="default" w:ascii="Sakkal Majalla" w:hAnsi="Sakkal Majalla" w:cs="Sakkal Majalla"/>
                <w:sz w:val="24"/>
                <w:szCs w:val="24"/>
                <w:lang w:val="en-US" w:bidi="ar-DZ"/>
              </w:rPr>
            </w:pPr>
            <w:r>
              <w:rPr>
                <w:rFonts w:hint="cs" w:ascii="Sakkal Majalla" w:hAnsi="Sakkal Majalla" w:cs="Sakkal Majalla"/>
                <w:sz w:val="24"/>
                <w:szCs w:val="24"/>
                <w:rtl/>
              </w:rPr>
              <w:t xml:space="preserve">الفصل الثالث: 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  <w:lang w:bidi="ar-DZ"/>
              </w:rPr>
              <w:t>الرقابة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 على الخطة السنوية (تحليل المبيعات، رقابة نصيب السوق)</w:t>
            </w:r>
          </w:p>
        </w:tc>
        <w:tc>
          <w:tcPr>
            <w:tcW w:w="1276" w:type="dxa"/>
            <w:tcBorders>
              <w:top w:val="single" w:color="4F81BD" w:themeColor="accent1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color="4F81BD" w:themeColor="accent1" w:sz="18" w:space="0"/>
              <w:left w:val="single" w:color="000000" w:sz="4" w:space="0"/>
              <w:bottom w:val="single" w:color="000000" w:sz="4" w:space="0"/>
              <w:right w:val="single" w:color="4F81BD" w:themeColor="accent1" w:sz="2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06:</w:t>
            </w:r>
          </w:p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202</w:t>
            </w:r>
            <w:r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  <w:t>3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  <w:t>03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/1</w:t>
            </w:r>
            <w:r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  <w:t>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79" w:type="dxa"/>
            <w:tcBorders>
              <w:top w:val="single" w:color="000000" w:sz="4" w:space="0"/>
              <w:left w:val="single" w:color="4F81BD" w:themeColor="accent1" w:sz="24" w:space="0"/>
              <w:bottom w:val="single" w:color="4F81BD" w:themeColor="accent1" w:sz="1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4F81BD" w:themeColor="accent1" w:sz="18" w:space="0"/>
              <w:right w:val="single" w:color="000000" w:sz="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4F81BD" w:themeColor="accent1" w:sz="18" w:space="0"/>
              <w:right w:val="single" w:color="4F81BD" w:themeColor="accent1" w:sz="2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79" w:type="dxa"/>
            <w:tcBorders>
              <w:top w:val="single" w:color="4F81BD" w:themeColor="accent1" w:sz="18" w:space="0"/>
              <w:left w:val="single" w:color="4F81BD" w:themeColor="accent1" w:sz="2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hint="cs" w:ascii="Sakkal Majalla" w:hAnsi="Sakkal Majalla" w:cs="Sakkal Majalla"/>
                <w:sz w:val="24"/>
                <w:szCs w:val="24"/>
                <w:rtl/>
              </w:rPr>
              <w:t xml:space="preserve">الفصل الثالث: 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  <w:lang w:bidi="ar-DZ"/>
              </w:rPr>
              <w:t>الرقابة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 على الخطة السنوية (متابعة اتجاهات المستهلكين، التحليل المالي)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color="4F81BD" w:themeColor="accent1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color="4F81BD" w:themeColor="accent1" w:sz="18" w:space="0"/>
              <w:left w:val="single" w:color="000000" w:sz="4" w:space="0"/>
              <w:bottom w:val="single" w:color="000000" w:sz="4" w:space="0"/>
              <w:right w:val="single" w:color="4F81BD" w:themeColor="accent1" w:sz="2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07:</w:t>
            </w:r>
          </w:p>
          <w:p>
            <w:pPr>
              <w:bidi/>
              <w:spacing w:after="0" w:line="240" w:lineRule="auto"/>
              <w:ind w:hanging="1"/>
              <w:jc w:val="center"/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202</w:t>
            </w:r>
            <w:r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  <w:t>3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  <w:t>04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  <w:t>02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79" w:type="dxa"/>
            <w:tcBorders>
              <w:top w:val="single" w:color="000000" w:sz="4" w:space="0"/>
              <w:left w:val="single" w:color="4F81BD" w:themeColor="accent1" w:sz="24" w:space="0"/>
              <w:bottom w:val="single" w:color="4F81BD" w:themeColor="accent1" w:sz="1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4F81BD" w:themeColor="accent1" w:sz="18" w:space="0"/>
              <w:right w:val="single" w:color="000000" w:sz="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4F81BD" w:themeColor="accent1" w:sz="18" w:space="0"/>
              <w:right w:val="single" w:color="4F81BD" w:themeColor="accent1" w:sz="2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79" w:type="dxa"/>
            <w:tcBorders>
              <w:top w:val="single" w:color="4F81BD" w:themeColor="accent1" w:sz="18" w:space="0"/>
              <w:left w:val="single" w:color="4F81BD" w:themeColor="accent1" w:sz="2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bidi/>
              <w:spacing w:after="0" w:line="240" w:lineRule="auto"/>
              <w:ind w:hanging="1"/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</w:pPr>
            <w:r>
              <w:rPr>
                <w:rFonts w:hint="cs" w:ascii="Sakkal Majalla" w:hAnsi="Sakkal Majalla" w:cs="Sakkal Majalla"/>
                <w:sz w:val="24"/>
                <w:szCs w:val="24"/>
                <w:rtl/>
              </w:rPr>
              <w:t xml:space="preserve">الفصل الرابع:  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  <w:lang w:bidi="ar-DZ"/>
              </w:rPr>
              <w:t>الرقابة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 على الكفاءة  (مفهوم الرقابة على الكفاءة، الرقابة على كفاءة عناصر المزيج التسويقي)</w:t>
            </w:r>
          </w:p>
        </w:tc>
        <w:tc>
          <w:tcPr>
            <w:tcW w:w="1276" w:type="dxa"/>
            <w:tcBorders>
              <w:top w:val="single" w:color="4F81BD" w:themeColor="accent1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color="4F81BD" w:themeColor="accent1" w:sz="18" w:space="0"/>
              <w:left w:val="single" w:color="000000" w:sz="4" w:space="0"/>
              <w:bottom w:val="single" w:color="000000" w:sz="4" w:space="0"/>
              <w:right w:val="single" w:color="4F81BD" w:themeColor="accent1" w:sz="2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08:</w:t>
            </w:r>
          </w:p>
          <w:p>
            <w:pPr>
              <w:bidi/>
              <w:spacing w:after="0" w:line="240" w:lineRule="auto"/>
              <w:ind w:hanging="1"/>
              <w:jc w:val="center"/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202</w:t>
            </w:r>
            <w:r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  <w:t>3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  <w:t>04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  <w:t>09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79" w:type="dxa"/>
            <w:tcBorders>
              <w:top w:val="single" w:color="000000" w:sz="4" w:space="0"/>
              <w:left w:val="single" w:color="4F81BD" w:themeColor="accent1" w:sz="24" w:space="0"/>
              <w:bottom w:val="single" w:color="4F81BD" w:themeColor="accent1" w:sz="1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4F81BD" w:themeColor="accent1" w:sz="18" w:space="0"/>
              <w:right w:val="single" w:color="000000" w:sz="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4F81BD" w:themeColor="accent1" w:sz="18" w:space="0"/>
              <w:right w:val="single" w:color="4F81BD" w:themeColor="accent1" w:sz="2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79" w:type="dxa"/>
            <w:tcBorders>
              <w:top w:val="single" w:color="4F81BD" w:themeColor="accent1" w:sz="18" w:space="0"/>
              <w:left w:val="single" w:color="4F81BD" w:themeColor="accent1" w:sz="2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bidi/>
              <w:spacing w:after="0" w:line="240" w:lineRule="auto"/>
              <w:ind w:hanging="1"/>
              <w:rPr>
                <w:rFonts w:hint="default" w:ascii="Sakkal Majalla" w:hAnsi="Sakkal Majalla" w:cs="Sakkal Majalla"/>
                <w:sz w:val="24"/>
                <w:szCs w:val="24"/>
                <w:lang w:val="en-US" w:bidi="ar-DZ"/>
              </w:rPr>
            </w:pPr>
            <w:r>
              <w:rPr>
                <w:rFonts w:hint="cs" w:ascii="Sakkal Majalla" w:hAnsi="Sakkal Majalla" w:cs="Sakkal Majalla"/>
                <w:sz w:val="24"/>
                <w:szCs w:val="24"/>
                <w:rtl/>
                <w:lang w:val="en-US" w:bidi="ar-DZ"/>
              </w:rPr>
              <w:t>الفصل الرابع: الرقابة على الكفاءة (أمثلة على الرقابة على كفاءة عناصر المزيج التسويقي)</w:t>
            </w:r>
          </w:p>
        </w:tc>
        <w:tc>
          <w:tcPr>
            <w:tcW w:w="1276" w:type="dxa"/>
            <w:tcBorders>
              <w:top w:val="single" w:color="4F81BD" w:themeColor="accent1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color="4F81BD" w:themeColor="accent1" w:sz="18" w:space="0"/>
              <w:left w:val="single" w:color="000000" w:sz="4" w:space="0"/>
              <w:bottom w:val="single" w:color="000000" w:sz="4" w:space="0"/>
              <w:right w:val="single" w:color="4F81BD" w:themeColor="accent1" w:sz="2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09:</w:t>
            </w:r>
          </w:p>
          <w:p>
            <w:pPr>
              <w:bidi/>
              <w:spacing w:after="0" w:line="240" w:lineRule="auto"/>
              <w:ind w:hanging="1"/>
              <w:jc w:val="center"/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202</w:t>
            </w:r>
            <w:r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  <w:t>3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  <w:t>04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  <w:t>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79" w:type="dxa"/>
            <w:tcBorders>
              <w:top w:val="single" w:color="000000" w:sz="4" w:space="0"/>
              <w:left w:val="single" w:color="4F81BD" w:themeColor="accent1" w:sz="24" w:space="0"/>
              <w:bottom w:val="single" w:color="4F81BD" w:themeColor="accent1" w:sz="1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4F81BD" w:themeColor="accent1" w:sz="18" w:space="0"/>
              <w:right w:val="single" w:color="000000" w:sz="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4F81BD" w:themeColor="accent1" w:sz="18" w:space="0"/>
              <w:right w:val="single" w:color="4F81BD" w:themeColor="accent1" w:sz="2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79" w:type="dxa"/>
            <w:tcBorders>
              <w:top w:val="single" w:color="4F81BD" w:themeColor="accent1" w:sz="18" w:space="0"/>
              <w:left w:val="single" w:color="4F81BD" w:themeColor="accent1" w:sz="2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bidi/>
              <w:spacing w:after="0" w:line="240" w:lineRule="auto"/>
              <w:ind w:hanging="1"/>
              <w:rPr>
                <w:rFonts w:hint="default" w:ascii="Sakkal Majalla" w:hAnsi="Sakkal Majalla" w:cs="Sakkal Majalla"/>
                <w:sz w:val="24"/>
                <w:szCs w:val="24"/>
                <w:lang w:val="en-US" w:bidi="ar-DZ"/>
              </w:rPr>
            </w:pPr>
            <w:r>
              <w:rPr>
                <w:rFonts w:hint="cs" w:ascii="Sakkal Majalla" w:hAnsi="Sakkal Majalla" w:cs="Sakkal Majalla"/>
                <w:sz w:val="24"/>
                <w:szCs w:val="24"/>
                <w:rtl/>
              </w:rPr>
              <w:t>الفصل ال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  <w:lang w:bidi="ar-DZ"/>
              </w:rPr>
              <w:t>خامس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</w:rPr>
              <w:t>: ا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  <w:lang w:bidi="ar-DZ"/>
              </w:rPr>
              <w:t>لرقابة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 على الربحية (مفهوم الرقابة على الربحية، أدواتها) </w:t>
            </w:r>
          </w:p>
        </w:tc>
        <w:tc>
          <w:tcPr>
            <w:tcW w:w="1276" w:type="dxa"/>
            <w:tcBorders>
              <w:top w:val="single" w:color="4F81BD" w:themeColor="accent1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color="4F81BD" w:themeColor="accent1" w:sz="18" w:space="0"/>
              <w:left w:val="single" w:color="000000" w:sz="4" w:space="0"/>
              <w:bottom w:val="single" w:color="000000" w:sz="4" w:space="0"/>
              <w:right w:val="single" w:color="4F81BD" w:themeColor="accent1" w:sz="2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10 :</w:t>
            </w:r>
          </w:p>
          <w:p>
            <w:pPr>
              <w:bidi/>
              <w:spacing w:after="0" w:line="240" w:lineRule="auto"/>
              <w:ind w:hanging="1"/>
              <w:jc w:val="center"/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202</w:t>
            </w:r>
            <w:r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  <w:t>3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  <w:t>04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  <w:t>23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79" w:type="dxa"/>
            <w:tcBorders>
              <w:top w:val="single" w:color="000000" w:sz="4" w:space="0"/>
              <w:left w:val="single" w:color="4F81BD" w:themeColor="accent1" w:sz="24" w:space="0"/>
              <w:bottom w:val="single" w:color="4F81BD" w:themeColor="accent1" w:sz="1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4F81BD" w:themeColor="accent1" w:sz="18" w:space="0"/>
              <w:right w:val="single" w:color="000000" w:sz="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4F81BD" w:themeColor="accent1" w:sz="18" w:space="0"/>
              <w:right w:val="single" w:color="4F81BD" w:themeColor="accent1" w:sz="2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79" w:type="dxa"/>
            <w:tcBorders>
              <w:top w:val="single" w:color="4F81BD" w:themeColor="accent1" w:sz="18" w:space="0"/>
              <w:left w:val="single" w:color="4F81BD" w:themeColor="accent1" w:sz="2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bidi/>
              <w:spacing w:after="0" w:line="240" w:lineRule="auto"/>
              <w:ind w:hanging="1"/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</w:pPr>
            <w:r>
              <w:rPr>
                <w:rFonts w:hint="cs" w:ascii="Sakkal Majalla" w:hAnsi="Sakkal Majalla" w:cs="Sakkal Majalla"/>
                <w:sz w:val="24"/>
                <w:szCs w:val="24"/>
                <w:rtl/>
              </w:rPr>
              <w:t>الفصل السادس: ال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  <w:lang w:bidi="ar-DZ"/>
              </w:rPr>
              <w:t>رقابة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 الاستراتيجية (أدوات الرقابة الاستراتيجية حسب كوتلر)</w:t>
            </w:r>
          </w:p>
        </w:tc>
        <w:tc>
          <w:tcPr>
            <w:tcW w:w="1276" w:type="dxa"/>
            <w:tcBorders>
              <w:top w:val="single" w:color="4F81BD" w:themeColor="accent1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color="4F81BD" w:themeColor="accent1" w:sz="18" w:space="0"/>
              <w:left w:val="single" w:color="000000" w:sz="4" w:space="0"/>
              <w:bottom w:val="single" w:color="000000" w:sz="4" w:space="0"/>
              <w:right w:val="single" w:color="4F81BD" w:themeColor="accent1" w:sz="2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11:</w:t>
            </w:r>
          </w:p>
          <w:p>
            <w:pPr>
              <w:bidi/>
              <w:spacing w:after="0" w:line="240" w:lineRule="auto"/>
              <w:ind w:hanging="1"/>
              <w:jc w:val="center"/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202</w:t>
            </w:r>
            <w:r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  <w:t>3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  <w:t>04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  <w:t>30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79" w:type="dxa"/>
            <w:tcBorders>
              <w:top w:val="single" w:color="000000" w:sz="4" w:space="0"/>
              <w:left w:val="single" w:color="4F81BD" w:themeColor="accent1" w:sz="24" w:space="0"/>
              <w:bottom w:val="single" w:color="4F81BD" w:themeColor="accent1" w:sz="1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4F81BD" w:themeColor="accent1" w:sz="18" w:space="0"/>
              <w:right w:val="single" w:color="000000" w:sz="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4F81BD" w:themeColor="accent1" w:sz="18" w:space="0"/>
              <w:right w:val="single" w:color="4F81BD" w:themeColor="accent1" w:sz="2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79" w:type="dxa"/>
            <w:tcBorders>
              <w:top w:val="single" w:color="4F81BD" w:themeColor="accent1" w:sz="18" w:space="0"/>
              <w:left w:val="single" w:color="4F81BD" w:themeColor="accent1" w:sz="2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hint="cs" w:ascii="Sakkal Majalla" w:hAnsi="Sakkal Majalla" w:cs="Sakkal Majalla"/>
                <w:sz w:val="24"/>
                <w:szCs w:val="24"/>
                <w:rtl/>
              </w:rPr>
              <w:t>الفصل السادس: ال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  <w:lang w:bidi="ar-DZ"/>
              </w:rPr>
              <w:t>رقابة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 الاستراتيجية (مفهوم المراجعة التسويقية، أهدافها)</w:t>
            </w:r>
          </w:p>
        </w:tc>
        <w:tc>
          <w:tcPr>
            <w:tcW w:w="1276" w:type="dxa"/>
            <w:tcBorders>
              <w:top w:val="single" w:color="4F81BD" w:themeColor="accent1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color="4F81BD" w:themeColor="accent1" w:sz="18" w:space="0"/>
              <w:left w:val="single" w:color="000000" w:sz="4" w:space="0"/>
              <w:bottom w:val="single" w:color="000000" w:sz="4" w:space="0"/>
              <w:right w:val="single" w:color="4F81BD" w:themeColor="accent1" w:sz="2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12:</w:t>
            </w:r>
          </w:p>
          <w:p>
            <w:pPr>
              <w:bidi/>
              <w:spacing w:after="0" w:line="240" w:lineRule="auto"/>
              <w:ind w:hanging="1"/>
              <w:jc w:val="center"/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202</w:t>
            </w:r>
            <w:r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  <w:t>3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  <w:t>05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  <w:t>07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79" w:type="dxa"/>
            <w:tcBorders>
              <w:top w:val="single" w:color="000000" w:sz="4" w:space="0"/>
              <w:left w:val="single" w:color="4F81BD" w:themeColor="accent1" w:sz="24" w:space="0"/>
              <w:bottom w:val="single" w:color="4F81BD" w:themeColor="accent1" w:sz="1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4F81BD" w:themeColor="accent1" w:sz="18" w:space="0"/>
              <w:right w:val="single" w:color="000000" w:sz="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4F81BD" w:themeColor="accent1" w:sz="18" w:space="0"/>
              <w:right w:val="single" w:color="4F81BD" w:themeColor="accent1" w:sz="2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79" w:type="dxa"/>
            <w:tcBorders>
              <w:top w:val="single" w:color="4F81BD" w:themeColor="accent1" w:sz="18" w:space="0"/>
              <w:left w:val="single" w:color="4F81BD" w:themeColor="accent1" w:sz="2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bidi/>
              <w:spacing w:after="0" w:line="240" w:lineRule="auto"/>
              <w:ind w:hanging="1"/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</w:pPr>
            <w:r>
              <w:rPr>
                <w:rFonts w:hint="cs" w:ascii="Sakkal Majalla" w:hAnsi="Sakkal Majalla" w:cs="Sakkal Majalla"/>
                <w:sz w:val="24"/>
                <w:szCs w:val="24"/>
                <w:rtl/>
              </w:rPr>
              <w:t>الفصل السا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  <w:lang w:bidi="ar-DZ"/>
              </w:rPr>
              <w:t>دس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</w:rPr>
              <w:t>: ال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  <w:lang w:bidi="ar-DZ"/>
              </w:rPr>
              <w:t>رقابة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 الاستراتيجية (أهمية المراجعة التسويقية، خصائصها، مراحلها)</w:t>
            </w:r>
          </w:p>
        </w:tc>
        <w:tc>
          <w:tcPr>
            <w:tcW w:w="1276" w:type="dxa"/>
            <w:tcBorders>
              <w:top w:val="single" w:color="4F81BD" w:themeColor="accent1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color="4F81BD" w:themeColor="accent1" w:sz="18" w:space="0"/>
              <w:left w:val="single" w:color="000000" w:sz="4" w:space="0"/>
              <w:bottom w:val="single" w:color="000000" w:sz="4" w:space="0"/>
              <w:right w:val="single" w:color="4F81BD" w:themeColor="accent1" w:sz="2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13:</w:t>
            </w:r>
          </w:p>
          <w:p>
            <w:pPr>
              <w:bidi/>
              <w:spacing w:after="0" w:line="240" w:lineRule="auto"/>
              <w:ind w:hanging="1"/>
              <w:jc w:val="center"/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202</w:t>
            </w:r>
            <w:r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  <w:t>3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  <w:t>05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  <w:t>14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79" w:type="dxa"/>
            <w:tcBorders>
              <w:top w:val="single" w:color="000000" w:sz="4" w:space="0"/>
              <w:left w:val="single" w:color="4F81BD" w:themeColor="accent1" w:sz="24" w:space="0"/>
              <w:bottom w:val="single" w:color="4F81BD" w:themeColor="accent1" w:sz="1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4F81BD" w:themeColor="accent1" w:sz="18" w:space="0"/>
              <w:right w:val="single" w:color="000000" w:sz="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4F81BD" w:themeColor="accent1" w:sz="18" w:space="0"/>
              <w:right w:val="single" w:color="4F81BD" w:themeColor="accent1" w:sz="2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79" w:type="dxa"/>
            <w:tcBorders>
              <w:top w:val="single" w:color="4F81BD" w:themeColor="accent1" w:sz="18" w:space="0"/>
              <w:left w:val="single" w:color="4F81BD" w:themeColor="accent1" w:sz="2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bidi/>
              <w:spacing w:after="0" w:line="240" w:lineRule="auto"/>
              <w:ind w:hanging="1"/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</w:pPr>
            <w:r>
              <w:rPr>
                <w:rFonts w:hint="cs" w:ascii="Sakkal Majalla" w:hAnsi="Sakkal Majalla" w:cs="Sakkal Majalla"/>
                <w:sz w:val="24"/>
                <w:szCs w:val="24"/>
                <w:rtl/>
              </w:rPr>
              <w:t>الفصل ال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  <w:lang w:bidi="ar-DZ"/>
              </w:rPr>
              <w:t>سادس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</w:rPr>
              <w:t>: ال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  <w:lang w:bidi="ar-DZ"/>
              </w:rPr>
              <w:t>رقابة</w:t>
            </w:r>
            <w:r>
              <w:rPr>
                <w:rFonts w:hint="cs"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 الاستراتيجية (أساليب المراجعة التسويقية، مجالات المراجعة التسويقية)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single" w:color="4F81BD" w:themeColor="accent1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01</w:t>
            </w:r>
          </w:p>
        </w:tc>
        <w:tc>
          <w:tcPr>
            <w:tcW w:w="1559" w:type="dxa"/>
            <w:vMerge w:val="restart"/>
            <w:tcBorders>
              <w:top w:val="single" w:color="4F81BD" w:themeColor="accent1" w:sz="18" w:space="0"/>
              <w:left w:val="single" w:color="000000" w:sz="4" w:space="0"/>
              <w:bottom w:val="single" w:color="000000" w:sz="4" w:space="0"/>
              <w:right w:val="single" w:color="4F81BD" w:themeColor="accent1" w:sz="2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الأسبوع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14:</w:t>
            </w:r>
          </w:p>
          <w:p>
            <w:pPr>
              <w:bidi/>
              <w:spacing w:after="0" w:line="240" w:lineRule="auto"/>
              <w:ind w:hanging="1"/>
              <w:jc w:val="center"/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202</w:t>
            </w:r>
            <w:r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  <w:t>3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  <w:t>05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/</w:t>
            </w:r>
            <w:r>
              <w:rPr>
                <w:rFonts w:hint="default" w:ascii="Sakkal Majalla" w:hAnsi="Sakkal Majalla" w:cs="Sakkal Majalla"/>
                <w:sz w:val="24"/>
                <w:szCs w:val="24"/>
                <w:lang w:val="en-US"/>
              </w:rPr>
              <w:t>21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79" w:type="dxa"/>
            <w:tcBorders>
              <w:top w:val="single" w:color="000000" w:sz="4" w:space="0"/>
              <w:left w:val="single" w:color="4F81BD" w:themeColor="accent1" w:sz="24" w:space="0"/>
              <w:bottom w:val="single" w:color="4F81BD" w:themeColor="accent1" w:sz="2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4F81BD" w:themeColor="accent1" w:sz="24" w:space="0"/>
              <w:right w:val="single" w:color="000000" w:sz="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الحصة</w:t>
            </w:r>
            <w:r>
              <w:rPr>
                <w:rFonts w:ascii="Sakkal Majalla" w:hAnsi="Sakkal Majalla" w:cs="Sakkal Majalla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4F81BD" w:themeColor="accent1" w:sz="24" w:space="0"/>
              <w:right w:val="single" w:color="4F81BD" w:themeColor="accent1" w:sz="2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614" w:type="dxa"/>
            <w:gridSpan w:val="3"/>
            <w:tcBorders>
              <w:top w:val="single" w:color="4F81BD" w:themeColor="accent1" w:sz="24" w:space="0"/>
              <w:left w:val="single" w:color="4F81BD" w:themeColor="accent1" w:sz="24" w:space="0"/>
              <w:bottom w:val="single" w:color="4F81BD" w:themeColor="accent1" w:sz="24" w:space="0"/>
              <w:right w:val="single" w:color="4F81BD" w:themeColor="accent1" w:sz="24" w:space="0"/>
            </w:tcBorders>
            <w:shd w:val="clear" w:color="auto" w:fill="C3BD96" w:themeFill="background2" w:themeFillShade="B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79" w:type="dxa"/>
            <w:tcBorders>
              <w:top w:val="single" w:color="4F81BD" w:themeColor="accent1" w:sz="24" w:space="0"/>
              <w:left w:val="single" w:color="4F81BD" w:themeColor="accent1" w:sz="2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4F81BD" w:themeColor="accent1" w:sz="2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4F81BD" w:themeColor="accent1" w:sz="24" w:space="0"/>
              <w:left w:val="single" w:color="000000" w:sz="4" w:space="0"/>
              <w:bottom w:val="single" w:color="000000" w:sz="4" w:space="0"/>
              <w:right w:val="single" w:color="4F81BD" w:themeColor="accent1" w:sz="2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79" w:type="dxa"/>
            <w:tcBorders>
              <w:top w:val="single" w:color="000000" w:sz="4" w:space="0"/>
              <w:left w:val="single" w:color="4F81BD" w:themeColor="accent1" w:sz="24" w:space="0"/>
              <w:bottom w:val="single" w:color="4F81BD" w:themeColor="accent1" w:sz="18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4F81BD" w:themeColor="accent1" w:sz="18" w:space="0"/>
              <w:right w:val="single" w:color="000000" w:sz="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4F81BD" w:themeColor="accent1" w:sz="18" w:space="0"/>
              <w:right w:val="single" w:color="4F81BD" w:themeColor="accent1" w:sz="2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79" w:type="dxa"/>
            <w:tcBorders>
              <w:top w:val="single" w:color="4F81BD" w:themeColor="accent1" w:sz="18" w:space="0"/>
              <w:left w:val="single" w:color="4F81BD" w:themeColor="accent1" w:sz="2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4F81BD" w:themeColor="accent1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4F81BD" w:themeColor="accent1" w:sz="18" w:space="0"/>
              <w:left w:val="single" w:color="000000" w:sz="4" w:space="0"/>
              <w:bottom w:val="single" w:color="000000" w:sz="4" w:space="0"/>
              <w:right w:val="single" w:color="4F81BD" w:themeColor="accent1" w:sz="2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79" w:type="dxa"/>
            <w:tcBorders>
              <w:top w:val="single" w:color="000000" w:sz="4" w:space="0"/>
              <w:left w:val="single" w:color="4F81BD" w:themeColor="accent1" w:sz="24" w:space="0"/>
              <w:bottom w:val="single" w:color="4F81BD" w:themeColor="accent1" w:sz="2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4F81BD" w:themeColor="accent1" w:sz="24" w:space="0"/>
              <w:right w:val="single" w:color="000000" w:sz="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4F81BD" w:themeColor="accent1" w:sz="24" w:space="0"/>
              <w:right w:val="single" w:color="4F81BD" w:themeColor="accent1" w:sz="24" w:space="0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614" w:type="dxa"/>
            <w:gridSpan w:val="3"/>
            <w:tcBorders>
              <w:top w:val="single" w:color="4F81BD" w:themeColor="accent1" w:sz="24" w:space="0"/>
              <w:left w:val="single" w:color="4F81BD" w:themeColor="accent1" w:sz="24" w:space="0"/>
              <w:bottom w:val="single" w:color="4F81BD" w:themeColor="accent1" w:sz="24" w:space="0"/>
              <w:right w:val="single" w:color="4F81BD" w:themeColor="accent1" w:sz="24" w:space="0"/>
            </w:tcBorders>
            <w:shd w:val="clear" w:color="auto" w:fill="C3BD96" w:themeFill="background2" w:themeFillShade="BF"/>
            <w:tcMar>
              <w:left w:w="108" w:type="dxa"/>
              <w:right w:w="108" w:type="dxa"/>
            </w:tcMar>
            <w:vAlign w:val="center"/>
          </w:tcPr>
          <w:p>
            <w:pPr>
              <w:bidi/>
              <w:spacing w:after="0" w:line="240" w:lineRule="auto"/>
              <w:ind w:hang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p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15"/>
          <w:szCs w:val="15"/>
        </w:rPr>
      </w:pPr>
    </w:p>
    <w:p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>مصادقة</w:t>
      </w:r>
      <w:r>
        <w:rPr>
          <w:rFonts w:ascii="Sakkal Majalla" w:hAnsi="Sakkal Majalla" w:cs="Sakkal Majalla"/>
          <w:sz w:val="32"/>
          <w:szCs w:val="32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</w:rPr>
        <w:t>مسؤول</w:t>
      </w:r>
      <w:r>
        <w:rPr>
          <w:rFonts w:ascii="Sakkal Majalla" w:hAnsi="Sakkal Majalla" w:cs="Sakkal Majalla"/>
          <w:sz w:val="32"/>
          <w:szCs w:val="32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</w:rPr>
        <w:t xml:space="preserve"> المادة</w:t>
      </w:r>
      <w:r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ascii="Sakkal Majalla" w:hAnsi="Sakkal Majalla" w:cs="Sakkal Majalla"/>
          <w:sz w:val="32"/>
          <w:szCs w:val="32"/>
          <w:rtl/>
        </w:rPr>
        <w:t>رئيس</w:t>
      </w:r>
      <w:r>
        <w:rPr>
          <w:rFonts w:ascii="Sakkal Majalla" w:hAnsi="Sakkal Majalla" w:cs="Sakkal Majalla"/>
          <w:sz w:val="32"/>
          <w:szCs w:val="32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</w:rPr>
        <w:t>القسم</w:t>
      </w:r>
    </w:p>
    <w:p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</w:rPr>
      </w:pPr>
    </w:p>
    <w:p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2"/>
          <w:szCs w:val="2"/>
          <w:rtl/>
        </w:rPr>
      </w:pPr>
    </w:p>
    <w:p>
      <w:pPr>
        <w:bidi/>
        <w:spacing w:after="0" w:line="240" w:lineRule="auto"/>
        <w:ind w:hanging="1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/>
          <w:sz w:val="32"/>
          <w:szCs w:val="32"/>
          <w:rtl/>
        </w:rPr>
        <w:t>مصادقة</w:t>
      </w:r>
      <w:r>
        <w:rPr>
          <w:rFonts w:ascii="Sakkal Majalla" w:hAnsi="Sakkal Majalla" w:cs="Sakkal Majalla"/>
          <w:sz w:val="32"/>
          <w:szCs w:val="32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</w:rPr>
        <w:t>المسؤول</w:t>
      </w:r>
      <w:r>
        <w:rPr>
          <w:rFonts w:ascii="Sakkal Majalla" w:hAnsi="Sakkal Majalla" w:cs="Sakkal Majalla"/>
          <w:sz w:val="32"/>
          <w:szCs w:val="32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</w:rPr>
        <w:t>البيداغوجي</w:t>
      </w:r>
      <w:r>
        <w:rPr>
          <w:rFonts w:ascii="Sakkal Majalla" w:hAnsi="Sakkal Majalla" w:cs="Sakkal Majalla"/>
          <w:sz w:val="32"/>
          <w:szCs w:val="32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</w:rPr>
        <w:tab/>
      </w:r>
      <w:r>
        <w:rPr>
          <w:rFonts w:ascii="Sakkal Majalla" w:hAnsi="Sakkal Majalla" w:cs="Sakkal Majalla"/>
          <w:sz w:val="32"/>
          <w:szCs w:val="32"/>
          <w:rtl/>
        </w:rPr>
        <w:tab/>
      </w:r>
    </w:p>
    <w:sectPr>
      <w:footerReference r:id="rId5" w:type="default"/>
      <w:pgSz w:w="11906" w:h="16838"/>
      <w:pgMar w:top="644" w:right="1134" w:bottom="765" w:left="1134" w:header="709" w:footer="1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aditional Arabic">
    <w:panose1 w:val="02020603050405020304"/>
    <w:charset w:val="00"/>
    <w:family w:val="roman"/>
    <w:pitch w:val="default"/>
    <w:sig w:usb0="00006003" w:usb1="80000000" w:usb2="00000008" w:usb3="00000000" w:csb0="00000041" w:csb1="2008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implified Arabic">
    <w:panose1 w:val="02020603050405020304"/>
    <w:charset w:val="00"/>
    <w:family w:val="roman"/>
    <w:pitch w:val="default"/>
    <w:sig w:usb0="00002003" w:usb1="00000000" w:usb2="00000000" w:usb3="00000000" w:csb0="00000041" w:csb1="200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single" w:color="auto" w:sz="2" w:space="1"/>
      </w:pBdr>
      <w:tabs>
        <w:tab w:val="right" w:pos="9639"/>
        <w:tab w:val="clear" w:pos="9026"/>
      </w:tabs>
      <w:bidi/>
      <w:spacing w:before="240"/>
      <w:ind w:firstLine="28"/>
      <w:jc w:val="center"/>
      <w:rPr>
        <w:rFonts w:ascii="Sakkal Majalla" w:hAnsi="Sakkal Majalla" w:cs="Sakkal Majalla"/>
        <w:sz w:val="32"/>
        <w:szCs w:val="32"/>
      </w:rPr>
    </w:pPr>
    <w:r>
      <w:rPr>
        <w:rFonts w:ascii="Sakkal Majalla" w:hAnsi="Sakkal Majalla" w:cs="Sakkal Majalla"/>
        <w:sz w:val="32"/>
        <w:szCs w:val="32"/>
        <w:rtl/>
      </w:rPr>
      <w:t xml:space="preserve">صفحة </w:t>
    </w:r>
    <w:r>
      <w:rPr>
        <w:rFonts w:ascii="Sakkal Majalla" w:hAnsi="Sakkal Majalla" w:cs="Sakkal Majalla"/>
        <w:sz w:val="32"/>
        <w:szCs w:val="32"/>
        <w:rtl/>
      </w:rPr>
      <w:fldChar w:fldCharType="begin"/>
    </w:r>
    <w:r>
      <w:rPr>
        <w:rFonts w:ascii="Sakkal Majalla" w:hAnsi="Sakkal Majalla" w:cs="Sakkal Majalla"/>
        <w:sz w:val="32"/>
        <w:szCs w:val="32"/>
      </w:rPr>
      <w:instrText xml:space="preserve">PAGE  \* MERGEFORMAT</w:instrText>
    </w:r>
    <w:r>
      <w:rPr>
        <w:rFonts w:ascii="Sakkal Majalla" w:hAnsi="Sakkal Majalla" w:cs="Sakkal Majalla"/>
        <w:sz w:val="32"/>
        <w:szCs w:val="32"/>
        <w:rtl/>
      </w:rPr>
      <w:fldChar w:fldCharType="separate"/>
    </w:r>
    <w:r>
      <w:rPr>
        <w:rFonts w:ascii="Sakkal Majalla" w:hAnsi="Sakkal Majalla" w:cs="Sakkal Majalla"/>
        <w:sz w:val="32"/>
        <w:szCs w:val="32"/>
        <w:rtl/>
      </w:rPr>
      <w:t>1</w:t>
    </w:r>
    <w:r>
      <w:rPr>
        <w:rFonts w:ascii="Sakkal Majalla" w:hAnsi="Sakkal Majalla" w:cs="Sakkal Majalla"/>
        <w:sz w:val="32"/>
        <w:szCs w:val="32"/>
        <w:rtl/>
      </w:rPr>
      <w:fldChar w:fldCharType="end"/>
    </w:r>
    <w:r>
      <w:rPr>
        <w:rFonts w:ascii="Sakkal Majalla" w:hAnsi="Sakkal Majalla" w:cs="Sakkal Majalla"/>
        <w:sz w:val="32"/>
        <w:szCs w:val="32"/>
        <w:rtl/>
      </w:rPr>
      <w:t xml:space="preserve"> من </w:t>
    </w:r>
    <w:r>
      <w:fldChar w:fldCharType="begin"/>
    </w:r>
    <w:r>
      <w:instrText xml:space="preserve">SECTIONPAGES  \* MERGEFORMAT</w:instrText>
    </w:r>
    <w:r>
      <w:fldChar w:fldCharType="separate"/>
    </w:r>
    <w:r>
      <w:rPr>
        <w:rFonts w:ascii="Sakkal Majalla" w:hAnsi="Sakkal Majalla" w:cs="Sakkal Majalla"/>
        <w:sz w:val="32"/>
        <w:szCs w:val="32"/>
        <w:rtl/>
      </w:rPr>
      <w:t>3</w:t>
    </w:r>
    <w:r>
      <w:rPr>
        <w:rFonts w:ascii="Sakkal Majalla" w:hAnsi="Sakkal Majalla" w:cs="Sakkal Majalla"/>
        <w:sz w:val="32"/>
        <w:szCs w:val="32"/>
        <w:rtl/>
      </w:rPr>
      <w:fldChar w:fldCharType="end"/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6D74FF"/>
    <w:multiLevelType w:val="multilevel"/>
    <w:tmpl w:val="296D74FF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 w:asciiTheme="minorHAnsi" w:hAnsiTheme="minorHAnsi" w:cstheme="minorBidi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6285A"/>
    <w:multiLevelType w:val="multilevel"/>
    <w:tmpl w:val="7026285A"/>
    <w:lvl w:ilvl="0" w:tentative="0">
      <w:start w:val="4"/>
      <w:numFmt w:val="bullet"/>
      <w:lvlText w:val="-"/>
      <w:lvlJc w:val="left"/>
      <w:pPr>
        <w:ind w:left="720" w:hanging="360"/>
      </w:pPr>
      <w:rPr>
        <w:rFonts w:hint="default" w:ascii="Sakkal Majalla" w:hAnsi="Sakkal Majalla" w:cs="Sakkal Majalla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doNotShadeFormData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30457"/>
    <w:rsid w:val="00002581"/>
    <w:rsid w:val="00002608"/>
    <w:rsid w:val="00003CCF"/>
    <w:rsid w:val="00027402"/>
    <w:rsid w:val="00061BDA"/>
    <w:rsid w:val="00076D0E"/>
    <w:rsid w:val="000A09DC"/>
    <w:rsid w:val="000E0F7E"/>
    <w:rsid w:val="000E6DA2"/>
    <w:rsid w:val="001165D3"/>
    <w:rsid w:val="00155318"/>
    <w:rsid w:val="001F2DAE"/>
    <w:rsid w:val="00242405"/>
    <w:rsid w:val="002B220F"/>
    <w:rsid w:val="002B2A23"/>
    <w:rsid w:val="002E05CF"/>
    <w:rsid w:val="003152B3"/>
    <w:rsid w:val="00325742"/>
    <w:rsid w:val="00330525"/>
    <w:rsid w:val="00336991"/>
    <w:rsid w:val="003D79E7"/>
    <w:rsid w:val="00401E6E"/>
    <w:rsid w:val="004078E1"/>
    <w:rsid w:val="004314F6"/>
    <w:rsid w:val="0048708E"/>
    <w:rsid w:val="004C55BC"/>
    <w:rsid w:val="004D1BDD"/>
    <w:rsid w:val="004E7552"/>
    <w:rsid w:val="004F3E4D"/>
    <w:rsid w:val="004F5A04"/>
    <w:rsid w:val="00582932"/>
    <w:rsid w:val="005D0181"/>
    <w:rsid w:val="0061108C"/>
    <w:rsid w:val="006128D7"/>
    <w:rsid w:val="006365C6"/>
    <w:rsid w:val="006A2010"/>
    <w:rsid w:val="006F6BE8"/>
    <w:rsid w:val="00723D3D"/>
    <w:rsid w:val="00742492"/>
    <w:rsid w:val="00807CB7"/>
    <w:rsid w:val="00817A4D"/>
    <w:rsid w:val="0083782E"/>
    <w:rsid w:val="00840087"/>
    <w:rsid w:val="00842318"/>
    <w:rsid w:val="008F03D9"/>
    <w:rsid w:val="008F1ADD"/>
    <w:rsid w:val="009060A0"/>
    <w:rsid w:val="00910B0C"/>
    <w:rsid w:val="00912F20"/>
    <w:rsid w:val="00917C85"/>
    <w:rsid w:val="00950D98"/>
    <w:rsid w:val="00990E9C"/>
    <w:rsid w:val="00995790"/>
    <w:rsid w:val="009A2FA5"/>
    <w:rsid w:val="009A7FE4"/>
    <w:rsid w:val="009C1401"/>
    <w:rsid w:val="00A936A6"/>
    <w:rsid w:val="00AD55E1"/>
    <w:rsid w:val="00AD7482"/>
    <w:rsid w:val="00B052C7"/>
    <w:rsid w:val="00B327CE"/>
    <w:rsid w:val="00B96F18"/>
    <w:rsid w:val="00BB5AD6"/>
    <w:rsid w:val="00C107C2"/>
    <w:rsid w:val="00C32118"/>
    <w:rsid w:val="00C56B50"/>
    <w:rsid w:val="00CB7C99"/>
    <w:rsid w:val="00CE59FF"/>
    <w:rsid w:val="00D1758B"/>
    <w:rsid w:val="00D50EAB"/>
    <w:rsid w:val="00D62FBD"/>
    <w:rsid w:val="00D73A46"/>
    <w:rsid w:val="00DC6F29"/>
    <w:rsid w:val="00E033B2"/>
    <w:rsid w:val="00E15A7D"/>
    <w:rsid w:val="00E258FD"/>
    <w:rsid w:val="00E26E78"/>
    <w:rsid w:val="00E30310"/>
    <w:rsid w:val="00E811E1"/>
    <w:rsid w:val="00EB0B19"/>
    <w:rsid w:val="00ED14B5"/>
    <w:rsid w:val="00F240D3"/>
    <w:rsid w:val="00F30457"/>
    <w:rsid w:val="00FA3692"/>
    <w:rsid w:val="7B1842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footnote text"/>
    <w:basedOn w:val="1"/>
    <w:link w:val="15"/>
    <w:uiPriority w:val="99"/>
    <w:pPr>
      <w:bidi/>
      <w:spacing w:after="0" w:line="240" w:lineRule="auto"/>
    </w:pPr>
    <w:rPr>
      <w:rFonts w:ascii="Times New Roman" w:hAnsi="Times New Roman" w:eastAsia="Times New Roman" w:cs="Traditional Arabic"/>
      <w:sz w:val="20"/>
      <w:szCs w:val="20"/>
      <w:lang w:eastAsia="fr-FR"/>
    </w:r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8">
    <w:name w:val="page number"/>
    <w:basedOn w:val="2"/>
    <w:semiHidden/>
    <w:unhideWhenUsed/>
    <w:qFormat/>
    <w:uiPriority w:val="99"/>
  </w:style>
  <w:style w:type="table" w:styleId="9">
    <w:name w:val="Table Grid"/>
    <w:basedOn w:val="3"/>
    <w:unhideWhenUsed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En-tête Car"/>
    <w:basedOn w:val="2"/>
    <w:link w:val="7"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styleId="12">
    <w:name w:val="Placeholder Text"/>
    <w:basedOn w:val="2"/>
    <w:semiHidden/>
    <w:qFormat/>
    <w:uiPriority w:val="99"/>
    <w:rPr>
      <w:color w:val="808080"/>
    </w:rPr>
  </w:style>
  <w:style w:type="character" w:customStyle="1" w:styleId="13">
    <w:name w:val="Texte de bulles C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Pied de page Car"/>
    <w:basedOn w:val="2"/>
    <w:link w:val="5"/>
    <w:qFormat/>
    <w:uiPriority w:val="99"/>
  </w:style>
  <w:style w:type="character" w:customStyle="1" w:styleId="15">
    <w:name w:val="Note de bas de page Car"/>
    <w:basedOn w:val="2"/>
    <w:link w:val="6"/>
    <w:qFormat/>
    <w:uiPriority w:val="99"/>
    <w:rPr>
      <w:rFonts w:ascii="Times New Roman" w:hAnsi="Times New Roman" w:eastAsia="Times New Roman" w:cs="Traditional Arabic"/>
      <w:sz w:val="20"/>
      <w:szCs w:val="20"/>
      <w:lang w:eastAsia="fr-F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511</Words>
  <Characters>2919</Characters>
  <Lines>24</Lines>
  <Paragraphs>6</Paragraphs>
  <TotalTime>6</TotalTime>
  <ScaleCrop>false</ScaleCrop>
  <LinksUpToDate>false</LinksUpToDate>
  <CharactersWithSpaces>3424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2022-09-17T22:17:00Z</dcterms:created>
  <dc:creator>Sonia</dc:creator>
  <cp:lastModifiedBy>fairouz</cp:lastModifiedBy>
  <cp:lastPrinted>2022-09-17T21:08:00Z</cp:lastPrinted>
  <dcterms:modified xsi:type="dcterms:W3CDTF">2023-02-27T16:53:15Z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28E1F553B8E140C0AB4CAB1F62882A1E</vt:lpwstr>
  </property>
</Properties>
</file>