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99" w:rsidRPr="00AD7482" w:rsidRDefault="00B96F18" w:rsidP="003E5D94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</w:t>
      </w:r>
      <w:r w:rsidR="003E5D94">
        <w:rPr>
          <w:rFonts w:ascii="Sakkal Majalla" w:hAnsi="Sakkal Majalla" w:cs="Sakkal Majalla" w:hint="cs"/>
          <w:sz w:val="32"/>
          <w:szCs w:val="32"/>
          <w:rtl/>
        </w:rPr>
        <w:t>: العلوم الاقتصادية والعلوم التجارية وعلوم التسيير</w:t>
      </w:r>
    </w:p>
    <w:p w:rsidR="00912F20" w:rsidRPr="00912F20" w:rsidRDefault="00912F20" w:rsidP="003E5D94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3E5D94">
        <w:rPr>
          <w:rFonts w:ascii="Sakkal Majalla" w:hAnsi="Sakkal Majalla" w:cs="Sakkal Majalla" w:hint="cs"/>
          <w:sz w:val="32"/>
          <w:szCs w:val="32"/>
          <w:rtl/>
        </w:rPr>
        <w:t xml:space="preserve"> العلوم التجارية</w:t>
      </w:r>
    </w:p>
    <w:p w:rsidR="00325742" w:rsidRPr="00452A9B" w:rsidRDefault="00325742" w:rsidP="00452A9B">
      <w:pPr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35"/>
        <w:gridCol w:w="1457"/>
        <w:gridCol w:w="2399"/>
        <w:gridCol w:w="2393"/>
        <w:gridCol w:w="120"/>
        <w:gridCol w:w="2274"/>
      </w:tblGrid>
      <w:tr w:rsidR="00A936A6" w:rsidTr="00EB0B19">
        <w:trPr>
          <w:trHeight w:val="22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:rsidTr="00401E6E">
        <w:trPr>
          <w:trHeight w:val="51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2274C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2274C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2274C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452A9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452A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العلوم التجارية</w:t>
            </w:r>
          </w:p>
        </w:tc>
      </w:tr>
      <w:tr w:rsidR="00A936A6" w:rsidTr="00401E6E">
        <w:trPr>
          <w:trHeight w:val="42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3E5D9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08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r w:rsidR="003E5D94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E5D94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E5D94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CD703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D7036">
              <w:rPr>
                <w:rFonts w:ascii="Sakkal Majalla" w:hAnsi="Sakkal Majalla" w:cs="Sakkal Majalla" w:hint="cs"/>
                <w:sz w:val="32"/>
                <w:szCs w:val="32"/>
                <w:rtl/>
              </w:rPr>
              <w:t>تسويق مصرفي</w:t>
            </w:r>
          </w:p>
        </w:tc>
      </w:tr>
      <w:tr w:rsidR="00A936A6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A936A6" w:rsidRPr="00EB0B19" w:rsidRDefault="00325742" w:rsidP="003E5D9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</w:t>
            </w:r>
            <w:r w:rsidR="003E5D9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2022/2023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A936A6" w:rsidRPr="00EB0B19" w:rsidRDefault="00325742" w:rsidP="00CD703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 w:val="0"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="00CD7036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D7036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CD7036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AD498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7036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D7036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CD7036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AD498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</w:p>
        </w:tc>
      </w:tr>
      <w:tr w:rsidR="00325742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EB0B19" w:rsidRDefault="00325742" w:rsidP="003E5D9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E5D9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المقاولاتية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EB0B19" w:rsidRDefault="00325742" w:rsidP="004A139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1395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A1395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4A1395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="004A1395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4A1395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4A1395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:rsidTr="00EB0B19">
        <w:trPr>
          <w:trHeight w:val="353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</w:t>
            </w:r>
            <w:r w:rsidR="00AD498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</w:t>
            </w: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اذ</w:t>
            </w:r>
          </w:p>
        </w:tc>
      </w:tr>
      <w:tr w:rsidR="00325742" w:rsidTr="00401E6E">
        <w:trPr>
          <w:trHeight w:val="529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325742" w:rsidRPr="00002581" w:rsidRDefault="00325742" w:rsidP="003E5D9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E5D94">
              <w:rPr>
                <w:rFonts w:ascii="Sakkal Majalla" w:hAnsi="Sakkal Majalla" w:cs="Sakkal Majalla" w:hint="cs"/>
                <w:sz w:val="32"/>
                <w:szCs w:val="32"/>
                <w:rtl/>
              </w:rPr>
              <w:t>جــوامع لـ</w:t>
            </w:r>
            <w:r w:rsidR="00AD4982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="003E5D94">
              <w:rPr>
                <w:rFonts w:ascii="Sakkal Majalla" w:hAnsi="Sakkal Majalla" w:cs="Sakkal Majalla" w:hint="cs"/>
                <w:sz w:val="32"/>
                <w:szCs w:val="32"/>
                <w:rtl/>
              </w:rPr>
              <w:t>ـبــيب</w:t>
            </w:r>
            <w:r w:rsidR="00AD4982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="003E5D94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3E5D9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r w:rsidR="003E5D94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E5D94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E5D94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:rsidTr="00401E6E">
        <w:trPr>
          <w:trHeight w:val="542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002581" w:rsidRDefault="00325742" w:rsidP="003E5D9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r w:rsidR="003E5D94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E5D94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E5D94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CE75B5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192F03" w:rsidRDefault="00325742" w:rsidP="003E5D9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</w:t>
            </w:r>
            <w:r w:rsidR="00192F0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192F0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="003E5D9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192F03">
              <w:rPr>
                <w:rFonts w:ascii="Sakkal Majalla" w:hAnsi="Sakkal Majalla" w:cs="Sakkal Majalla"/>
                <w:sz w:val="28"/>
                <w:szCs w:val="28"/>
              </w:rPr>
              <w:t xml:space="preserve"> 06</w:t>
            </w:r>
            <w:r w:rsidR="00192F0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2F03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192F03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سنوات</w:t>
            </w:r>
          </w:p>
        </w:tc>
      </w:tr>
      <w:tr w:rsidR="00325742" w:rsidTr="00330525">
        <w:trPr>
          <w:trHeight w:val="197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تدريس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:rsidTr="00F23B76">
        <w:trPr>
          <w:trHeight w:val="345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192F03" w:rsidRPr="00192F03" w:rsidRDefault="00192F03" w:rsidP="00192F03">
            <w:pPr>
              <w:pStyle w:val="Paragraphedeliste"/>
              <w:numPr>
                <w:ilvl w:val="0"/>
                <w:numId w:val="10"/>
              </w:numPr>
              <w:bidi/>
              <w:spacing w:after="120" w:line="240" w:lineRule="atLeast"/>
              <w:ind w:left="424" w:hanging="142"/>
              <w:jc w:val="both"/>
              <w:rPr>
                <w:rFonts w:ascii="Sakkal Majalla" w:hAnsi="Sakkal Majalla" w:cs="Sakkal Majalla"/>
                <w:lang w:bidi="ar-DZ"/>
              </w:rPr>
            </w:pP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 xml:space="preserve">كاسر نصر المنصور و شوقي ناجي جواد، </w:t>
            </w:r>
            <w:r w:rsidRPr="00192F03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إدارة المشروعات الصغيرة من الألف إلى الياء</w:t>
            </w: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>، الحامد، عمان، 2000.</w:t>
            </w:r>
          </w:p>
          <w:p w:rsidR="00192F03" w:rsidRPr="00192F03" w:rsidRDefault="00192F03" w:rsidP="00192F03">
            <w:pPr>
              <w:pStyle w:val="Paragraphedeliste"/>
              <w:numPr>
                <w:ilvl w:val="0"/>
                <w:numId w:val="10"/>
              </w:numPr>
              <w:bidi/>
              <w:spacing w:after="120" w:line="240" w:lineRule="atLeast"/>
              <w:ind w:left="424" w:hanging="142"/>
              <w:jc w:val="both"/>
              <w:rPr>
                <w:rFonts w:ascii="Sakkal Majalla" w:hAnsi="Sakkal Majalla" w:cs="Sakkal Majalla"/>
                <w:lang w:bidi="ar-DZ"/>
              </w:rPr>
            </w:pP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 xml:space="preserve">عبد السلام أبوقحف، </w:t>
            </w:r>
            <w:r w:rsidRPr="00192F03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دراسات في إدارة الأعمال</w:t>
            </w: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>، مكتبة ومطبعة الإشعاع الفنية، مصر، 2001.</w:t>
            </w:r>
          </w:p>
          <w:p w:rsidR="00192F03" w:rsidRPr="00192F03" w:rsidRDefault="00192F03" w:rsidP="00192F03">
            <w:pPr>
              <w:pStyle w:val="Paragraphedeliste"/>
              <w:numPr>
                <w:ilvl w:val="0"/>
                <w:numId w:val="10"/>
              </w:numPr>
              <w:bidi/>
              <w:spacing w:after="120" w:line="240" w:lineRule="atLeast"/>
              <w:ind w:left="424" w:hanging="142"/>
              <w:jc w:val="both"/>
              <w:rPr>
                <w:rFonts w:ascii="Sakkal Majalla" w:hAnsi="Sakkal Majalla" w:cs="Sakkal Majalla"/>
                <w:lang w:bidi="ar-DZ"/>
              </w:rPr>
            </w:pP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 xml:space="preserve">سعد طه علام، </w:t>
            </w:r>
            <w:r w:rsidRPr="00192F03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دراسات الجدوى وتقييم المشروعات</w:t>
            </w: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>، طيبة للنشر والتوزيع، القاهرة، 2003.</w:t>
            </w:r>
          </w:p>
          <w:p w:rsidR="00325742" w:rsidRPr="00192F03" w:rsidRDefault="00192F03" w:rsidP="00192F03">
            <w:pPr>
              <w:pStyle w:val="Paragraphedeliste"/>
              <w:numPr>
                <w:ilvl w:val="0"/>
                <w:numId w:val="10"/>
              </w:numPr>
              <w:bidi/>
              <w:spacing w:after="120" w:line="240" w:lineRule="atLeast"/>
              <w:ind w:left="424" w:hanging="142"/>
              <w:jc w:val="both"/>
              <w:rPr>
                <w:rFonts w:ascii="Sakkal Majalla" w:hAnsi="Sakkal Majalla" w:cs="Sakkal Majalla"/>
                <w:rtl/>
                <w:lang w:bidi="ar-DZ"/>
              </w:rPr>
            </w:pP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 xml:space="preserve">نبيل جواد، </w:t>
            </w:r>
            <w:r w:rsidRPr="00192F03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إدارة وتنمية المؤسسات الصغيرة والمتوسطة</w:t>
            </w:r>
            <w:r w:rsidRPr="00192F03">
              <w:rPr>
                <w:rFonts w:ascii="Sakkal Majalla" w:hAnsi="Sakkal Majalla" w:cs="Sakkal Majalla" w:hint="cs"/>
                <w:rtl/>
                <w:lang w:bidi="ar-DZ"/>
              </w:rPr>
              <w:t>، مجد المؤسسة الجامعية للدراسات والنشر والتوزيع، بيروت، 2007.</w:t>
            </w:r>
          </w:p>
        </w:tc>
      </w:tr>
      <w:tr w:rsidR="00325742" w:rsidTr="00002581">
        <w:trPr>
          <w:trHeight w:val="296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التقييم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المستمر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تقييمات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الأقل)</w:t>
            </w:r>
          </w:p>
        </w:tc>
      </w:tr>
      <w:tr w:rsidR="00325742" w:rsidTr="00401E6E">
        <w:trPr>
          <w:trHeight w:val="362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Pr="00061BDA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التقييم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المعامل (٪)</w:t>
            </w:r>
          </w:p>
        </w:tc>
      </w:tr>
      <w:tr w:rsidR="00BF5070" w:rsidTr="00401E6E">
        <w:trPr>
          <w:trHeight w:val="345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BF5070" w:rsidRDefault="00BF5070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5070" w:rsidRPr="00061BDA" w:rsidRDefault="00BF5070" w:rsidP="00192F0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BF5070" w:rsidRPr="00061BDA" w:rsidRDefault="00BF5070" w:rsidP="00E25CB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</w:tr>
      <w:tr w:rsidR="00BF5070" w:rsidTr="00401E6E">
        <w:trPr>
          <w:trHeight w:val="320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BF5070" w:rsidRDefault="00BF5070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5070" w:rsidRPr="00061BDA" w:rsidRDefault="00BF5070" w:rsidP="00192F0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BF5070" w:rsidRPr="00061BDA" w:rsidRDefault="00BF5070" w:rsidP="00E25CB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</w:tr>
      <w:tr w:rsidR="00BF5070" w:rsidTr="00401E6E">
        <w:trPr>
          <w:trHeight w:val="394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</w:tcPr>
          <w:p w:rsidR="00BF5070" w:rsidRDefault="00BF5070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</w:tcPr>
          <w:p w:rsidR="00BF5070" w:rsidRPr="00061BDA" w:rsidRDefault="00BF5070" w:rsidP="00192F0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BF5070" w:rsidRPr="00061BDA" w:rsidRDefault="00BF5070" w:rsidP="00E25CB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للتقييم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الامتحانات (وفقا للقرارين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711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992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325742" w:rsidRPr="00F02421" w:rsidRDefault="00192F03" w:rsidP="00325742">
            <w:pPr>
              <w:bidi/>
              <w:jc w:val="both"/>
              <w:rPr>
                <w:rFonts w:ascii="Sakkal Majalla" w:hAnsi="Sakkal Majalla" w:cs="Sakkal Majalla" w:hint="cs"/>
                <w:sz w:val="24"/>
                <w:szCs w:val="2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امتحان كتابي نهائي</w:t>
            </w:r>
            <w:r w:rsidR="00F0242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معاملات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حالة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تحديدها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عرض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التكوين)</w:t>
            </w:r>
          </w:p>
        </w:tc>
      </w:tr>
      <w:tr w:rsidR="00325742" w:rsidTr="00401E6E">
        <w:trPr>
          <w:trHeight w:val="385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معامل </w:t>
            </w:r>
            <w:r w:rsidRPr="00BF507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الامتحان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:rsidTr="00401E6E">
        <w:trPr>
          <w:trHeight w:val="484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F02421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/>
                <w:sz w:val="26"/>
              </w:rPr>
              <w:t>60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F02421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/>
                <w:sz w:val="26"/>
              </w:rPr>
              <w:t>40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BF5070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Default="00BF5070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</w:tr>
    </w:tbl>
    <w:p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6779"/>
        <w:gridCol w:w="1276"/>
        <w:gridCol w:w="1559"/>
      </w:tblGrid>
      <w:tr w:rsidR="006A2010" w:rsidRPr="00401E6E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توزيع</w:t>
            </w:r>
            <w:r w:rsidR="00452A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2764" w:rsidRDefault="005B2764" w:rsidP="005B276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D958ED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الأول: 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مدخل إلى المقاولاتية</w:t>
            </w:r>
          </w:p>
          <w:p w:rsidR="00401E6E" w:rsidRPr="00D958ED" w:rsidRDefault="005B2764" w:rsidP="005B276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1-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ماهية المقاولاتية وقواعد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إ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يجاد الفكرة )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:rsidR="00401E6E" w:rsidRPr="006A2010" w:rsidRDefault="00CD7036" w:rsidP="00CD703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="00401E6E"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02</w:t>
            </w:r>
            <w:r w:rsidR="00401E6E"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13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D958ED" w:rsidRDefault="005B276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2764" w:rsidRDefault="005B2764" w:rsidP="005B276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D958ED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الأول: 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مدخل إلى المقاولاتية</w:t>
            </w:r>
          </w:p>
          <w:p w:rsidR="00BF5070" w:rsidRPr="00D958ED" w:rsidRDefault="005B2764" w:rsidP="005B276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</w:t>
            </w:r>
            <w:r w:rsidRPr="00D958ED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–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ماهية المقاول)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:rsidR="00401E6E" w:rsidRPr="006A2010" w:rsidRDefault="000A525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="00401E6E"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02</w:t>
            </w:r>
            <w:r w:rsidR="00401E6E"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20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D958ED" w:rsidRDefault="00D958E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5070" w:rsidRDefault="00D958ED" w:rsidP="00BF507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D958ED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الأول: 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مدخل إلى المقاولاتية</w:t>
            </w:r>
          </w:p>
          <w:p w:rsidR="00BF5070" w:rsidRPr="00D958ED" w:rsidRDefault="00D958ED" w:rsidP="00BC1B0E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</w:t>
            </w:r>
            <w:r w:rsidR="00BC1B0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</w:t>
            </w:r>
            <w:r w:rsidR="00BF5070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-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ماهية روح المقاولاتية)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:rsidR="00401E6E" w:rsidRPr="006A2010" w:rsidRDefault="000A525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02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27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D958ED" w:rsidRDefault="00D958E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F245BA">
        <w:trPr>
          <w:trHeight w:val="776"/>
        </w:trPr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5070" w:rsidRDefault="00D958ED" w:rsidP="00BF507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D958ED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الثاني: 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نشأة المقاولاتية والاتجاهات المفسرة لها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F5070" w:rsidRPr="00D958ED" w:rsidRDefault="00D958ED" w:rsidP="00BC1B0E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</w:t>
            </w:r>
            <w:r w:rsidR="00BC1B0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</w:t>
            </w:r>
            <w:r w:rsidR="00BF5070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نشأة المقاولاتية)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:rsidR="00401E6E" w:rsidRPr="006A2010" w:rsidRDefault="000A525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="00401E6E"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03</w:t>
            </w:r>
            <w:r w:rsidR="00401E6E"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06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D958ED" w:rsidRDefault="00D958E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5070" w:rsidRDefault="00D958ED" w:rsidP="00BF507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D958ED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الثاني: </w:t>
            </w:r>
            <w:r w:rsidRPr="00D958ED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نشأة المقاولاتية والاتجاهات المفسرة لها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F5070" w:rsidRPr="00D958ED" w:rsidRDefault="00D958ED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</w:t>
            </w:r>
            <w:r w:rsidR="00BC1B0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</w:t>
            </w:r>
            <w:r w:rsidR="00BF5070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الاتجاهات الم</w:t>
            </w:r>
            <w:r w:rsidR="005B2764">
              <w:rPr>
                <w:rFonts w:ascii="Sakkal Majalla" w:hAnsi="Sakkal Majalla" w:cs="Sakkal Majalla" w:hint="cs"/>
                <w:sz w:val="24"/>
                <w:szCs w:val="24"/>
                <w:rtl/>
                <w:lang w:val="en-US" w:bidi="ar-DZ"/>
              </w:rPr>
              <w:t>ف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سرة للمقاولاتية)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:rsidR="00401E6E" w:rsidRPr="006A2010" w:rsidRDefault="000A525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13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D958ED" w:rsidRDefault="00D958E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1B0E" w:rsidRDefault="00D958E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07A8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الثالث: </w:t>
            </w:r>
            <w:r w:rsidRPr="00C07A8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مراحل إنشاء المقاولاتية</w:t>
            </w:r>
          </w:p>
          <w:p w:rsidR="00BF5070" w:rsidRPr="00D958ED" w:rsidRDefault="00D958ED" w:rsidP="00BC1B0E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(1-دراسة </w:t>
            </w:r>
            <w:r w:rsidR="00AE424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وتحليل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السوق</w:t>
            </w:r>
            <w:r w:rsidR="00AE424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المحتملة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:rsidR="00401E6E" w:rsidRPr="006A2010" w:rsidRDefault="000A525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20</w:t>
            </w:r>
          </w:p>
        </w:tc>
      </w:tr>
      <w:tr w:rsidR="00401E6E" w:rsidRPr="006A2010" w:rsidTr="00F245BA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D958ED" w:rsidRDefault="00D958E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F245BA">
        <w:tc>
          <w:tcPr>
            <w:tcW w:w="9614" w:type="dxa"/>
            <w:gridSpan w:val="3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4" w:space="0" w:color="4F81BD" w:themeColor="accent1"/>
            </w:tcBorders>
            <w:shd w:val="pct15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330525" w:rsidRDefault="00F24C21" w:rsidP="00F245B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الاجازة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الربيعية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 من </w:t>
            </w:r>
            <w:r w:rsidR="00F245B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/20</w:t>
            </w:r>
            <w:r w:rsidR="00F245B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23 </w:t>
            </w:r>
            <w:r w:rsidR="00F245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الى</w:t>
            </w:r>
            <w:r w:rsidR="00F245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F245B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09/05/2023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07A8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الثالث: </w:t>
            </w:r>
            <w:r w:rsidRPr="00C07A8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مراحل إنشاء المقاولاتية</w:t>
            </w:r>
          </w:p>
          <w:p w:rsidR="00F24C21" w:rsidRDefault="00F24C21" w:rsidP="00BF507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(2-تحديد رأس المال ومصادر التمويل</w:t>
            </w:r>
          </w:p>
          <w:p w:rsidR="00F24C21" w:rsidRPr="00D958ED" w:rsidRDefault="00F24C21" w:rsidP="00AE4249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3-تحديد الموارد البشرية)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:rsidR="00F24C21" w:rsidRPr="006A2010" w:rsidRDefault="00F24C2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04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10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07A8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الثالث: </w:t>
            </w:r>
            <w:r w:rsidRPr="00C07A8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مراحل إنشاء المقاولاتية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24C21" w:rsidRDefault="00F24C21" w:rsidP="00BF507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(4-إعداد مخطط الأعمال</w:t>
            </w:r>
          </w:p>
          <w:p w:rsidR="00F24C21" w:rsidRPr="00D958ED" w:rsidRDefault="00F24C21" w:rsidP="00AE4249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5-انطلاق المشروع)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  <w:p w:rsidR="00F24C21" w:rsidRPr="006A2010" w:rsidRDefault="00F24C2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04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17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07A8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الثالث: </w:t>
            </w:r>
            <w:r w:rsidRPr="00C07A8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مراحل إنشاء المقاولاتية</w:t>
            </w:r>
          </w:p>
          <w:p w:rsidR="00F24C21" w:rsidRPr="00D958ED" w:rsidRDefault="00F24C21" w:rsidP="00BC1B0E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(6-تحديد نوع المؤسسة ومختلف الجوانب القانونية)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:rsidR="00F24C21" w:rsidRPr="006A2010" w:rsidRDefault="00F24C21" w:rsidP="000A5251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04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24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07A8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الرابع: </w:t>
            </w:r>
            <w:r w:rsidRPr="00C07A8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المحيط و إستراتيجية المؤسسة الصغيرة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24C21" w:rsidRDefault="00F24C21" w:rsidP="00BC1B0E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(1-ماهية المحيط الخارجي للمؤسسة ومكوناته</w:t>
            </w:r>
          </w:p>
          <w:p w:rsidR="00F24C21" w:rsidRPr="00D958ED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2-أصناف مخاطر المحيط الخارجي)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:rsidR="00F24C21" w:rsidRPr="006A2010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08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C07A8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الرابع: </w:t>
            </w:r>
            <w:r w:rsidRPr="00C07A8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المحيط و إستراتيجية المؤسسة الصغيرة</w:t>
            </w:r>
          </w:p>
          <w:p w:rsidR="00F24C21" w:rsidRPr="00D958ED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(3-استراتيجيات المؤسسة الصغيرة)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:rsidR="00F24C21" w:rsidRPr="006A2010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15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5B2764">
            <w:pPr>
              <w:bidi/>
              <w:spacing w:after="0" w:line="240" w:lineRule="atLeast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52A9B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الفصل 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الخامس</w:t>
            </w:r>
            <w:r w:rsidRPr="00452A9B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: 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المقاولاتية في الجزائر</w:t>
            </w:r>
          </w:p>
          <w:p w:rsidR="00F24C21" w:rsidRPr="00D958ED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1-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آليات دعم إنشاء المؤسسات الصغيرة والمتوسطة)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:rsidR="00F24C21" w:rsidRPr="006A2010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22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Default="00F24C21" w:rsidP="00F24C21">
            <w:pPr>
              <w:bidi/>
              <w:spacing w:after="0" w:line="240" w:lineRule="atLeast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52A9B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lastRenderedPageBreak/>
              <w:t xml:space="preserve">الفصل 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الخامس</w:t>
            </w:r>
            <w:r w:rsidRPr="00452A9B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: 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المقاولاتية في الجزائر</w:t>
            </w:r>
          </w:p>
          <w:p w:rsidR="00F24C21" w:rsidRDefault="00F24C21" w:rsidP="00F24C21">
            <w:pPr>
              <w:bidi/>
              <w:spacing w:after="0" w:line="240" w:lineRule="atLeast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2- 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آليات دعم تمويل المؤسسات الصغيرة والمتوسطة</w:t>
            </w:r>
          </w:p>
          <w:p w:rsidR="00F24C21" w:rsidRPr="00452A9B" w:rsidRDefault="00F24C21" w:rsidP="00F24C21">
            <w:pPr>
              <w:bidi/>
              <w:spacing w:after="0" w:line="240" w:lineRule="atLeast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3-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آليات دعم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تنمية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المؤسسات الصغيرة والمتوسطة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  <w:r w:rsidRPr="00452A9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  <w:p w:rsidR="00F24C21" w:rsidRPr="006A2010" w:rsidRDefault="00F24C21" w:rsidP="005B2764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2023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05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29</w:t>
            </w:r>
          </w:p>
        </w:tc>
      </w:tr>
      <w:tr w:rsidR="00F24C21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4C21" w:rsidRPr="00D958ED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F24C21" w:rsidRPr="006A2010" w:rsidRDefault="00F24C21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24C21" w:rsidRPr="006A2010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F24C21" w:rsidRPr="00330525" w:rsidRDefault="00F24C21" w:rsidP="00F245B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الامتحانات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: </w:t>
            </w:r>
            <w:r w:rsidR="00F245B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…</w:t>
            </w:r>
          </w:p>
        </w:tc>
      </w:tr>
    </w:tbl>
    <w:p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</w:p>
    <w:p w:rsidR="00401E6E" w:rsidRPr="00F245BA" w:rsidRDefault="00F245BA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د/جوامع لبيبة</w:t>
      </w:r>
    </w:p>
    <w:p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:rsidR="009C1401" w:rsidRPr="004E7552" w:rsidRDefault="00401E6E" w:rsidP="00F245BA">
      <w:pPr>
        <w:bidi/>
        <w:spacing w:after="0" w:line="240" w:lineRule="auto"/>
        <w:ind w:hanging="1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A6" w:rsidRDefault="000433A6" w:rsidP="000E0F7E">
      <w:pPr>
        <w:spacing w:after="0" w:line="240" w:lineRule="auto"/>
      </w:pPr>
      <w:r>
        <w:separator/>
      </w:r>
    </w:p>
  </w:endnote>
  <w:endnote w:type="continuationSeparator" w:id="1">
    <w:p w:rsidR="000433A6" w:rsidRDefault="000433A6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CE75B5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="00CE75B5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F02421">
      <w:rPr>
        <w:rFonts w:ascii="Sakkal Majalla" w:hAnsi="Sakkal Majalla" w:cs="Sakkal Majalla"/>
        <w:noProof/>
        <w:sz w:val="32"/>
        <w:szCs w:val="32"/>
        <w:rtl/>
      </w:rPr>
      <w:t>3</w:t>
    </w:r>
    <w:r w:rsidR="00CE75B5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SECTIONPAGES  \* MERGEFORMAT">
      <w:r w:rsidR="00F02421" w:rsidRPr="00F02421">
        <w:rPr>
          <w:rFonts w:ascii="Sakkal Majalla" w:hAnsi="Sakkal Majalla" w:cs="Sakkal Majalla"/>
          <w:noProof/>
          <w:sz w:val="32"/>
          <w:szCs w:val="32"/>
        </w:rPr>
        <w:t>3</w:t>
      </w:r>
    </w:fldSimple>
  </w:p>
  <w:p w:rsidR="00B96F18" w:rsidRDefault="00B96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A6" w:rsidRDefault="000433A6" w:rsidP="000E0F7E">
      <w:pPr>
        <w:spacing w:after="0" w:line="240" w:lineRule="auto"/>
      </w:pPr>
      <w:r>
        <w:separator/>
      </w:r>
    </w:p>
  </w:footnote>
  <w:footnote w:type="continuationSeparator" w:id="1">
    <w:p w:rsidR="000433A6" w:rsidRDefault="000433A6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27402"/>
    <w:rsid w:val="000433A6"/>
    <w:rsid w:val="00061BDA"/>
    <w:rsid w:val="00076462"/>
    <w:rsid w:val="00076D0E"/>
    <w:rsid w:val="000A09DC"/>
    <w:rsid w:val="000A5251"/>
    <w:rsid w:val="000E0F7E"/>
    <w:rsid w:val="000E6DA2"/>
    <w:rsid w:val="001165D3"/>
    <w:rsid w:val="00140263"/>
    <w:rsid w:val="00192F03"/>
    <w:rsid w:val="001F2DAE"/>
    <w:rsid w:val="002274C4"/>
    <w:rsid w:val="00242405"/>
    <w:rsid w:val="00273F50"/>
    <w:rsid w:val="002B220F"/>
    <w:rsid w:val="002B2A23"/>
    <w:rsid w:val="002E05CF"/>
    <w:rsid w:val="003152B3"/>
    <w:rsid w:val="00325742"/>
    <w:rsid w:val="00330525"/>
    <w:rsid w:val="00336991"/>
    <w:rsid w:val="003D79E7"/>
    <w:rsid w:val="003E5D94"/>
    <w:rsid w:val="00401E6E"/>
    <w:rsid w:val="004078E1"/>
    <w:rsid w:val="004314F6"/>
    <w:rsid w:val="00452A9B"/>
    <w:rsid w:val="004A1395"/>
    <w:rsid w:val="004C55BC"/>
    <w:rsid w:val="004D1BDD"/>
    <w:rsid w:val="004E7552"/>
    <w:rsid w:val="004F3E4D"/>
    <w:rsid w:val="004F5A04"/>
    <w:rsid w:val="00582932"/>
    <w:rsid w:val="005B2764"/>
    <w:rsid w:val="005D0181"/>
    <w:rsid w:val="00605EDC"/>
    <w:rsid w:val="0061108C"/>
    <w:rsid w:val="006128D7"/>
    <w:rsid w:val="006365C6"/>
    <w:rsid w:val="006A2010"/>
    <w:rsid w:val="006F6BE8"/>
    <w:rsid w:val="00723D3D"/>
    <w:rsid w:val="00736813"/>
    <w:rsid w:val="00742492"/>
    <w:rsid w:val="00807CB7"/>
    <w:rsid w:val="00817A4D"/>
    <w:rsid w:val="00840087"/>
    <w:rsid w:val="00842318"/>
    <w:rsid w:val="008B340A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C1401"/>
    <w:rsid w:val="00A936A6"/>
    <w:rsid w:val="00AD4982"/>
    <w:rsid w:val="00AD55E1"/>
    <w:rsid w:val="00AD7482"/>
    <w:rsid w:val="00AE4249"/>
    <w:rsid w:val="00B052C7"/>
    <w:rsid w:val="00B327CE"/>
    <w:rsid w:val="00B41698"/>
    <w:rsid w:val="00B96F18"/>
    <w:rsid w:val="00BC1B0E"/>
    <w:rsid w:val="00BF5070"/>
    <w:rsid w:val="00C107C2"/>
    <w:rsid w:val="00C32118"/>
    <w:rsid w:val="00C56B50"/>
    <w:rsid w:val="00CB7C99"/>
    <w:rsid w:val="00CD7036"/>
    <w:rsid w:val="00CE59FF"/>
    <w:rsid w:val="00CE75B5"/>
    <w:rsid w:val="00D50EAB"/>
    <w:rsid w:val="00D51CC5"/>
    <w:rsid w:val="00D62FBD"/>
    <w:rsid w:val="00D73A46"/>
    <w:rsid w:val="00D958ED"/>
    <w:rsid w:val="00DC6F29"/>
    <w:rsid w:val="00E033B2"/>
    <w:rsid w:val="00E15A7D"/>
    <w:rsid w:val="00E258FD"/>
    <w:rsid w:val="00E26E78"/>
    <w:rsid w:val="00E30310"/>
    <w:rsid w:val="00EB0B19"/>
    <w:rsid w:val="00ED14B5"/>
    <w:rsid w:val="00F02421"/>
    <w:rsid w:val="00F240D3"/>
    <w:rsid w:val="00F245BA"/>
    <w:rsid w:val="00F24C21"/>
    <w:rsid w:val="00F30457"/>
    <w:rsid w:val="00FA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MICRO</cp:lastModifiedBy>
  <cp:revision>7</cp:revision>
  <cp:lastPrinted>2022-09-17T21:08:00Z</cp:lastPrinted>
  <dcterms:created xsi:type="dcterms:W3CDTF">2022-09-17T22:17:00Z</dcterms:created>
  <dcterms:modified xsi:type="dcterms:W3CDTF">2023-04-04T11:53:00Z</dcterms:modified>
</cp:coreProperties>
</file>