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BF9A" w14:textId="77777777" w:rsidR="00731A72" w:rsidRDefault="009371A6" w:rsidP="009371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C90304"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حماية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القانونية ل</w:t>
      </w:r>
      <w:r w:rsidR="00C90304"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لحق</w:t>
      </w:r>
    </w:p>
    <w:p w14:paraId="34A2184A" w14:textId="77777777" w:rsidR="00C90304" w:rsidRDefault="00C90304" w:rsidP="00C9030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محاور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98AA234" w14:textId="77777777" w:rsidR="00C90304" w:rsidRDefault="00C90304" w:rsidP="009371A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أولا: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ممارسة الحق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:1.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حدوده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استعمال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الحق)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/ 2. الجزاء القانوني</w:t>
      </w:r>
    </w:p>
    <w:p w14:paraId="667D7E21" w14:textId="77777777" w:rsidR="00C90304" w:rsidRPr="007E7DB9" w:rsidRDefault="00C90304" w:rsidP="00C9030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ثانيا: كيفية المطالبة القضائية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حق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الاقتضاء)</w:t>
      </w:r>
    </w:p>
    <w:p w14:paraId="775C9EA3" w14:textId="77777777" w:rsidR="00C90304" w:rsidRPr="007E7DB9" w:rsidRDefault="00C90304" w:rsidP="009371A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بيان حدود </w:t>
      </w:r>
      <w:proofErr w:type="gramStart"/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الحق</w:t>
      </w:r>
      <w:r w:rsidR="009371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9371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استعمال الحق)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14:paraId="373ECD93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تختلف شروط ممارسة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حدوده حسب طبيعة المصلحة المحمية ، و القاعدة القانونية التي تبين مضمونه.</w:t>
      </w:r>
    </w:p>
    <w:p w14:paraId="7F614BB4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إن عدم توافر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الشروط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الخروج عن الحدود يمنع تلك الحماية القانونية .</w:t>
      </w:r>
    </w:p>
    <w:p w14:paraId="52A22749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نماذج للفهم:</w:t>
      </w:r>
    </w:p>
    <w:p w14:paraId="31C9EEC4" w14:textId="77777777" w:rsidR="00C90304" w:rsidRPr="00C90304" w:rsidRDefault="007E7DB9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E7DB9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0B9F" wp14:editId="7F8AA9D3">
                <wp:simplePos x="0" y="0"/>
                <wp:positionH relativeFrom="column">
                  <wp:posOffset>1205230</wp:posOffset>
                </wp:positionH>
                <wp:positionV relativeFrom="paragraph">
                  <wp:posOffset>626110</wp:posOffset>
                </wp:positionV>
                <wp:extent cx="0" cy="523875"/>
                <wp:effectExtent l="95250" t="0" r="57150" b="666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27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94.9pt;margin-top:49.3pt;width:0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  <w:r w:rsidR="00C90304"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نموذج المادة 693 </w:t>
      </w:r>
      <w:proofErr w:type="gramStart"/>
      <w:r w:rsidR="00C90304"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ق.م 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يجوز </w:t>
      </w:r>
      <w:r w:rsidRPr="007E7DB9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لمالك الأرض</w:t>
      </w:r>
      <w:r w:rsidRPr="007E7D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المحصورة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ليس لها أي ممر يصلها بالطريق العام أو كان لها ممر و لكنه غير كاف للمرور ، أن يطلب </w:t>
      </w:r>
      <w:r w:rsidRPr="007E7DB9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حق المرور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على الامل</w:t>
      </w:r>
      <w:r w:rsidR="00C46C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 المجاورة مقابل تعويض يتناسب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الأضرار التي يمكن ان </w:t>
      </w:r>
    </w:p>
    <w:p w14:paraId="2AD9A77A" w14:textId="77777777" w:rsidR="007E7DB9" w:rsidRDefault="007E7DB9" w:rsidP="007E7DB9">
      <w:pPr>
        <w:tabs>
          <w:tab w:val="left" w:pos="582"/>
          <w:tab w:val="center" w:pos="453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تحدث من جراء ذلك."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نوع من حقوق الارتفاق</w:t>
      </w:r>
    </w:p>
    <w:p w14:paraId="7AFAB7BA" w14:textId="77777777" w:rsidR="00C90304" w:rsidRDefault="007E7DB9" w:rsidP="007E7DB9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بينت المادة شروط ممارسة حق المرور ، و هي في ذات الوقت حدود هذا الحق ، و أي اخلال بها يعني حالة 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 تعدي 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7F67548D" w14:textId="77777777" w:rsidR="007E7DB9" w:rsidRDefault="007E7DB9" w:rsidP="0008090E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لكن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يعد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التعسف في استعمال الحق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فعلا غير مشروع حتى لو كان ضمن الشروط ظاهريا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3A239A56" w14:textId="77777777" w:rsidR="0008090E" w:rsidRDefault="0008090E" w:rsidP="0008090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المادة 124 مكرر ق.م" </w:t>
      </w:r>
      <w:r w:rsidRP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الاستعمال التعسفي للحق خطأ لاسيما في الح</w:t>
      </w:r>
      <w:r w:rsidR="00C75B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 التالية:</w:t>
      </w:r>
    </w:p>
    <w:p w14:paraId="02E4AB7D" w14:textId="77777777" w:rsidR="0008090E" w:rsidRDefault="0008090E" w:rsidP="0008090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1.إذا وقع بقصد الاضرار بالغير</w:t>
      </w:r>
    </w:p>
    <w:p w14:paraId="19939083" w14:textId="77777777" w:rsidR="0008090E" w:rsidRDefault="0008090E" w:rsidP="0008090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2.إذا كان يرمي للحصول على فائدة قليلة بالنسبة إلى الضرر                الناشئ للغير </w:t>
      </w:r>
      <w:r w:rsidRP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D1BAA9D" w14:textId="77777777" w:rsidR="0008090E" w:rsidRDefault="0008090E" w:rsidP="0008090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3.إذا كان الغرض منه الحصول على فائدة غير مشروعة </w:t>
      </w:r>
      <w:r w:rsidR="00C75B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</w:p>
    <w:p w14:paraId="396D1C48" w14:textId="77777777" w:rsidR="004B3AAC" w:rsidRDefault="004B3AAC" w:rsidP="00B33EF4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B3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مثلا: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استعمال المالك لحق المرور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المثال أعلاه) لا ينبغي أن يكون 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اضرار بالمالك الجار الذي تقرر حق المرور على </w:t>
      </w:r>
      <w:r w:rsidRPr="004B3A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أرضه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العقا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الخادم)، س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اء بقصد أو بدون قصد، أو لتحقيق غرض 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 مشروع . و المسألة هنا تتصل أكثر </w:t>
      </w:r>
      <w:proofErr w:type="gramStart"/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بالنية ،</w:t>
      </w:r>
      <w:proofErr w:type="gramEnd"/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يبدو ظاهريا توافر شروط ممارسة حق المرور.</w:t>
      </w:r>
    </w:p>
    <w:p w14:paraId="29E2C86E" w14:textId="77777777" w:rsidR="009371A6" w:rsidRDefault="00C46C6C" w:rsidP="00C46C6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46C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الجزاء القانوني:</w:t>
      </w:r>
    </w:p>
    <w:p w14:paraId="7C2FE85E" w14:textId="77777777" w:rsidR="00C46C6C" w:rsidRDefault="00C46C6C" w:rsidP="00C46C6C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يحمى الحق قانونا بأصناف مختلفة من الجزاءات المقترنة بتلك القواعد القانونية المنظمة  له لذلك هناك أنواع من الحماية القانونية </w:t>
      </w:r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إذ قد تكون مدنية ، أو جنائية ، أو ادارية أو كلها مجتمعة أو بعضها . </w:t>
      </w:r>
    </w:p>
    <w:p w14:paraId="54F25821" w14:textId="77777777" w:rsidR="00C3709F" w:rsidRDefault="00C3709F" w:rsidP="00C3709F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يتعلق ذلك بطبيعة الحق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المحمي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نوع المصلحة،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لمعرفة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الجزاء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لابد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الرجوع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تحمي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و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تطبيقها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مباشرة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الغالب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لابد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الاجراءات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702BDF19" w14:textId="77777777" w:rsidR="00387077" w:rsidRDefault="00387077" w:rsidP="00C3709F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من أصنافه الاكثر شيوعا بالنسبة للحقوق المالية </w:t>
      </w:r>
      <w:r w:rsidR="00C3709F" w:rsidRPr="00C3709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الجزاء المدني:</w:t>
      </w:r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أنواع كثيرة منه كالتنفيذ العيني ، البطلان ، التعويض ، الفسخ ، عدم التنفيذ و غيرها . </w:t>
      </w:r>
    </w:p>
    <w:p w14:paraId="5E1ABE9D" w14:textId="77777777" w:rsidR="00387077" w:rsidRDefault="00387077" w:rsidP="00387077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870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ثانيا: كيفية المطالبة القضائية </w:t>
      </w:r>
    </w:p>
    <w:p w14:paraId="430F62AE" w14:textId="77777777" w:rsidR="00387077" w:rsidRDefault="00387077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 وقوع الاعتداء على الحق ، يمنح صاحب الحق حماية اجرائية لحقه لرد الاعتداء او منعه من أن يقع ، و تتعلق هذه الحماية بالدعاوى القضائية التي يمكنه ممارستها ، لكن تبعا لحقه .</w:t>
      </w:r>
    </w:p>
    <w:p w14:paraId="4049784A" w14:textId="77777777" w:rsidR="00387077" w:rsidRDefault="00387077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لذلك هناك أصناف من الدعاوى القضائية و هي الدعاوى المدنية،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الجنائية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الإدارية . </w:t>
      </w:r>
    </w:p>
    <w:p w14:paraId="5D9888DF" w14:textId="77777777" w:rsidR="00387077" w:rsidRPr="00387077" w:rsidRDefault="00387077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في كل صنف منها هناك أنواع عديدة حسب نوع كل حق </w:t>
      </w:r>
      <w:r w:rsidR="00F575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3FC7B29F" w14:textId="77777777" w:rsidR="00C3709F" w:rsidRPr="00C46C6C" w:rsidRDefault="00C3709F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B1C4EE8" w14:textId="77777777" w:rsidR="003C755E" w:rsidRPr="004B3AAC" w:rsidRDefault="003C755E" w:rsidP="003C755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80C0F9F" w14:textId="77777777" w:rsidR="007E7DB9" w:rsidRPr="007E7DB9" w:rsidRDefault="007E7DB9" w:rsidP="007E7DB9">
      <w:pPr>
        <w:bidi/>
        <w:ind w:firstLine="708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7E7DB9" w:rsidRPr="007E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E4BF5"/>
    <w:multiLevelType w:val="hybridMultilevel"/>
    <w:tmpl w:val="703C4A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57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04"/>
    <w:rsid w:val="0008090E"/>
    <w:rsid w:val="00387077"/>
    <w:rsid w:val="003C755E"/>
    <w:rsid w:val="004B3AAC"/>
    <w:rsid w:val="00710702"/>
    <w:rsid w:val="00731A72"/>
    <w:rsid w:val="007E7DB9"/>
    <w:rsid w:val="009371A6"/>
    <w:rsid w:val="00B33EF4"/>
    <w:rsid w:val="00C3709F"/>
    <w:rsid w:val="00C46C6C"/>
    <w:rsid w:val="00C47079"/>
    <w:rsid w:val="00C75BF0"/>
    <w:rsid w:val="00C90304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75E9"/>
  <w15:docId w15:val="{5CB0D260-9F44-42CC-A0FB-D1403E2F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2</cp:revision>
  <dcterms:created xsi:type="dcterms:W3CDTF">2022-06-07T04:51:00Z</dcterms:created>
  <dcterms:modified xsi:type="dcterms:W3CDTF">2022-06-07T04:51:00Z</dcterms:modified>
</cp:coreProperties>
</file>