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C1" w:rsidRDefault="00D54DC1" w:rsidP="00D54DC1">
      <w:pPr>
        <w:jc w:val="center"/>
      </w:pPr>
      <w:r>
        <w:rPr>
          <w:noProof/>
        </w:rPr>
        <w:drawing>
          <wp:inline distT="0" distB="0" distL="0" distR="0" wp14:anchorId="0EA7538E" wp14:editId="2A10A670">
            <wp:extent cx="2713355" cy="1689735"/>
            <wp:effectExtent l="0" t="0" r="0" b="5715"/>
            <wp:docPr id="6" name="Image 6" descr="Eiffage remporte un projet de traitement et d'adduction d'e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iffage remporte un projet de traitement et d'adduction d'eau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3355" cy="1689735"/>
                    </a:xfrm>
                    <a:prstGeom prst="rect">
                      <a:avLst/>
                    </a:prstGeom>
                    <a:noFill/>
                    <a:ln>
                      <a:noFill/>
                    </a:ln>
                  </pic:spPr>
                </pic:pic>
              </a:graphicData>
            </a:graphic>
          </wp:inline>
        </w:drawing>
      </w:r>
    </w:p>
    <w:p w:rsidR="00E37AEA" w:rsidRDefault="00FB5513" w:rsidP="009521B6">
      <w:pPr>
        <w:jc w:val="both"/>
      </w:pPr>
      <w:r>
        <w:t>L’eau potable : est une eau qui ne porte pas atteinte à la santé, et qui répond à un certain confort et plaisir de boire.</w:t>
      </w:r>
    </w:p>
    <w:p w:rsidR="00FC10A1" w:rsidRDefault="00FC10A1" w:rsidP="00FC10A1">
      <w:pPr>
        <w:jc w:val="both"/>
      </w:pPr>
      <w:r>
        <w:t>L’eau est produite à partir des eaux souterraines et aussi à partir des eaux de surface.</w:t>
      </w:r>
    </w:p>
    <w:p w:rsidR="005E5B47" w:rsidRDefault="00FC10A1" w:rsidP="00FC10A1">
      <w:pPr>
        <w:jc w:val="both"/>
      </w:pPr>
      <w:r>
        <w:t xml:space="preserve">Les eaux de surface (cours d’eaux, lacs, étangs) sont </w:t>
      </w:r>
      <w:r w:rsidR="005E5B47">
        <w:t>alimentées</w:t>
      </w:r>
      <w:r>
        <w:t xml:space="preserve"> par des sources.</w:t>
      </w:r>
    </w:p>
    <w:p w:rsidR="005E5B47" w:rsidRDefault="005E5B47" w:rsidP="005E5B47">
      <w:pPr>
        <w:jc w:val="both"/>
      </w:pPr>
      <w:r>
        <w:t>Le drainage des eaux souterraines et de ruissellement des eaux de pluie, elles sont prélevées par captage au fil de l’eau, le plus souvent en amont de l’agglomération à desservir.</w:t>
      </w:r>
    </w:p>
    <w:p w:rsidR="00122B51" w:rsidRDefault="005E5B47" w:rsidP="005E5B47">
      <w:pPr>
        <w:jc w:val="both"/>
      </w:pPr>
      <w:r>
        <w:t>Les eaux souterraines  parviennent de l’infiltration des eaux de pluie dans le sous-sol</w:t>
      </w:r>
      <w:r w:rsidR="00122B51">
        <w:t>, elles sont prélevées par forage dans une nappe aquifère libre, qui repose sur une couche imperméable où dans une nappe captive situé entre deux couches géologiques imperméables.</w:t>
      </w:r>
    </w:p>
    <w:p w:rsidR="0073197E" w:rsidRDefault="00122B51" w:rsidP="00122B51">
      <w:pPr>
        <w:jc w:val="both"/>
      </w:pPr>
      <w:r>
        <w:t xml:space="preserve">Les prélèvements des eaux de surface sont </w:t>
      </w:r>
      <w:r w:rsidR="00215B5C">
        <w:t>gérés</w:t>
      </w:r>
      <w:r>
        <w:t xml:space="preserve"> de façon à concilier les débits du cours d’eau et les besoins des consommateurs. En effet, le débit du c</w:t>
      </w:r>
      <w:r w:rsidR="00215B5C">
        <w:t>ours d’eau doit rester suffisant pour permettre la vie de la faune et la flore aquatiques.</w:t>
      </w:r>
    </w:p>
    <w:p w:rsidR="0047044B" w:rsidRDefault="0073197E" w:rsidP="0073197E">
      <w:pPr>
        <w:jc w:val="both"/>
      </w:pPr>
      <w:r>
        <w:t xml:space="preserve">L’exploitation des eaux souterraines se fonde sur l’étude de cartes géologiques qui localisent </w:t>
      </w:r>
      <w:r w:rsidR="00877365">
        <w:t>les gisements</w:t>
      </w:r>
      <w:r>
        <w:t xml:space="preserve"> et représentent les niveaux d’eau. </w:t>
      </w:r>
      <w:r w:rsidR="00877365">
        <w:t>Des réseaux d’observation de la qualité des eaux, du débit des eaux de rivières et du niveau des nappes contribuent à cette gestion.</w:t>
      </w:r>
    </w:p>
    <w:p w:rsidR="00671A51" w:rsidRDefault="00671A51" w:rsidP="00671A51">
      <w:pPr>
        <w:jc w:val="center"/>
      </w:pPr>
      <w:r>
        <w:rPr>
          <w:noProof/>
        </w:rPr>
        <w:drawing>
          <wp:inline distT="0" distB="0" distL="0" distR="0" wp14:anchorId="034C20A1" wp14:editId="7D10D66A">
            <wp:extent cx="2673350" cy="1719580"/>
            <wp:effectExtent l="0" t="0" r="0" b="0"/>
            <wp:docPr id="4" name="Image 4" descr="https://wikiwater.fr/IMG/arton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ikiwater.fr/IMG/arton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3350" cy="1719580"/>
                    </a:xfrm>
                    <a:prstGeom prst="rect">
                      <a:avLst/>
                    </a:prstGeom>
                    <a:noFill/>
                    <a:ln>
                      <a:noFill/>
                    </a:ln>
                  </pic:spPr>
                </pic:pic>
              </a:graphicData>
            </a:graphic>
          </wp:inline>
        </w:drawing>
      </w:r>
    </w:p>
    <w:p w:rsidR="0047044B" w:rsidRDefault="0047044B" w:rsidP="0073197E">
      <w:pPr>
        <w:jc w:val="both"/>
      </w:pPr>
      <w:r>
        <w:t>Production de l’eau potable:</w:t>
      </w:r>
    </w:p>
    <w:p w:rsidR="0047044B" w:rsidRDefault="0047044B" w:rsidP="0073197E">
      <w:pPr>
        <w:jc w:val="both"/>
      </w:pPr>
      <w:r>
        <w:t>L’eau prélevée dans les nappes d’eau souterraines peut généralement être consommée sans traitement (à part une désinfection) si elle n’a pas été polluée par des activités humaines.</w:t>
      </w:r>
    </w:p>
    <w:p w:rsidR="0047044B" w:rsidRDefault="0047044B" w:rsidP="0073197E">
      <w:pPr>
        <w:jc w:val="both"/>
      </w:pPr>
      <w:r>
        <w:t>En revanche, l’eau prélevée dans les rivières, les barrages est impropre à la consommation, chargée de débits de matières minérales (sable, limon,…) ou organiques, elle est rarement limpide et saine.</w:t>
      </w:r>
    </w:p>
    <w:p w:rsidR="00E37C96" w:rsidRDefault="0047044B" w:rsidP="00E37C96">
      <w:pPr>
        <w:jc w:val="both"/>
      </w:pPr>
      <w:r>
        <w:lastRenderedPageBreak/>
        <w:t>Il est nécessaire de la traiter pour la rendre potable dont les étapes sont: le dégrillage et le tamisage; la clarification; la filtration; l’affinage et enfin la désinfection.</w:t>
      </w:r>
      <w:r w:rsidR="00E37C96">
        <w:t xml:space="preserve"> Ces étapes sont le fruit du travail de l’usine de production d’eau potable, et depuis l’eau potable sera acheminée vers le réservoir.</w:t>
      </w:r>
    </w:p>
    <w:p w:rsidR="00A910E6" w:rsidRDefault="00A910E6" w:rsidP="00A910E6">
      <w:pPr>
        <w:jc w:val="center"/>
      </w:pPr>
      <w:r>
        <w:rPr>
          <w:noProof/>
        </w:rPr>
        <w:drawing>
          <wp:inline distT="0" distB="0" distL="0" distR="0" wp14:anchorId="0AB63855" wp14:editId="6DC43E78">
            <wp:extent cx="2773045" cy="1649730"/>
            <wp:effectExtent l="0" t="0" r="8255" b="7620"/>
            <wp:docPr id="3" name="Image 3"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ssocié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045" cy="1649730"/>
                    </a:xfrm>
                    <a:prstGeom prst="rect">
                      <a:avLst/>
                    </a:prstGeom>
                    <a:noFill/>
                    <a:ln>
                      <a:noFill/>
                    </a:ln>
                  </pic:spPr>
                </pic:pic>
              </a:graphicData>
            </a:graphic>
          </wp:inline>
        </w:drawing>
      </w:r>
    </w:p>
    <w:p w:rsidR="00E37C96" w:rsidRDefault="00E37C96" w:rsidP="00E37C96">
      <w:pPr>
        <w:jc w:val="both"/>
      </w:pPr>
      <w:r>
        <w:t>L’adduction et le pompage:</w:t>
      </w:r>
    </w:p>
    <w:p w:rsidR="00E37C96" w:rsidRDefault="00391F0E" w:rsidP="00E37C96">
      <w:pPr>
        <w:jc w:val="both"/>
      </w:pPr>
      <w:r>
        <w:t xml:space="preserve">Tout réseau d’alimentation en eau potable doit avoir une adduction, soit sous pression, soit </w:t>
      </w:r>
      <w:proofErr w:type="spellStart"/>
      <w:r>
        <w:t>gravitairement</w:t>
      </w:r>
      <w:proofErr w:type="spellEnd"/>
      <w:r>
        <w:t xml:space="preserve"> ou soit mixte. Dans tous les cas, le facteur de la topographie est essentiel.  </w:t>
      </w:r>
    </w:p>
    <w:p w:rsidR="00E37C96" w:rsidRDefault="00B6271C" w:rsidP="00B6271C">
      <w:pPr>
        <w:jc w:val="both"/>
      </w:pPr>
      <w:r>
        <w:t>L’adduction en eau regroupe des techniques qui permettent d’amener l’eau depuis la source à travers un réseau de conduites vers:</w:t>
      </w:r>
    </w:p>
    <w:p w:rsidR="00B6271C" w:rsidRDefault="00B6271C" w:rsidP="00B6271C">
      <w:pPr>
        <w:ind w:firstLine="708"/>
        <w:jc w:val="both"/>
      </w:pPr>
      <w:r>
        <w:t>* La station de production d’eau puis vers la consommation.</w:t>
      </w:r>
    </w:p>
    <w:p w:rsidR="00B6271C" w:rsidRDefault="00B6271C" w:rsidP="00B6271C">
      <w:pPr>
        <w:ind w:firstLine="708"/>
        <w:jc w:val="both"/>
      </w:pPr>
      <w:r>
        <w:t>* Les consommateurs directement.</w:t>
      </w:r>
    </w:p>
    <w:p w:rsidR="00645F3B" w:rsidRDefault="00645F3B" w:rsidP="00645F3B">
      <w:pPr>
        <w:jc w:val="both"/>
      </w:pPr>
      <w:r>
        <w:t xml:space="preserve">L’adduction d’eau peut être: </w:t>
      </w:r>
    </w:p>
    <w:p w:rsidR="00645F3B" w:rsidRDefault="00645F3B" w:rsidP="00645F3B">
      <w:pPr>
        <w:jc w:val="both"/>
      </w:pPr>
      <w:r>
        <w:tab/>
        <w:t>- de la source (forage équipé d’un système de</w:t>
      </w:r>
      <w:r w:rsidR="002A29F3">
        <w:t xml:space="preserve"> </w:t>
      </w:r>
      <w:r>
        <w:t>pompage).</w:t>
      </w:r>
    </w:p>
    <w:p w:rsidR="00645F3B" w:rsidRDefault="00645F3B" w:rsidP="00645F3B">
      <w:pPr>
        <w:jc w:val="both"/>
      </w:pPr>
      <w:r>
        <w:tab/>
        <w:t>- d’un cou</w:t>
      </w:r>
      <w:r w:rsidR="00F66B98">
        <w:t>r</w:t>
      </w:r>
      <w:r>
        <w:t xml:space="preserve">s d’eau naturel ou un plan d’eau [Barrage] (Station de pompage, puis </w:t>
      </w:r>
      <w:proofErr w:type="spellStart"/>
      <w:r>
        <w:t>gravitairement</w:t>
      </w:r>
      <w:proofErr w:type="spellEnd"/>
      <w:r>
        <w:t xml:space="preserve"> du réservoir aux consommateurs). </w:t>
      </w:r>
    </w:p>
    <w:p w:rsidR="00F66B98" w:rsidRDefault="00F66B98" w:rsidP="00645F3B">
      <w:pPr>
        <w:jc w:val="both"/>
      </w:pPr>
      <w:r>
        <w:t>L’adduction d’eau est un réseau de transport de la source en passant par la station de production de l’eau potable jusqu’au réservoir.</w:t>
      </w:r>
    </w:p>
    <w:p w:rsidR="002F498B" w:rsidRDefault="002F498B" w:rsidP="002F498B">
      <w:pPr>
        <w:jc w:val="center"/>
      </w:pPr>
      <w:r>
        <w:rPr>
          <w:noProof/>
        </w:rPr>
        <w:drawing>
          <wp:inline distT="0" distB="0" distL="0" distR="0" wp14:anchorId="4873EAA9" wp14:editId="4C17A48A">
            <wp:extent cx="4234180" cy="1073150"/>
            <wp:effectExtent l="0" t="0" r="0" b="0"/>
            <wp:docPr id="8" name="Image 8" descr="Généralités sur les réseaux de distribution de l'eau po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énéralités sur les réseaux de distribution de l'eau pot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4180" cy="1073150"/>
                    </a:xfrm>
                    <a:prstGeom prst="rect">
                      <a:avLst/>
                    </a:prstGeom>
                    <a:noFill/>
                    <a:ln>
                      <a:noFill/>
                    </a:ln>
                  </pic:spPr>
                </pic:pic>
              </a:graphicData>
            </a:graphic>
          </wp:inline>
        </w:drawing>
      </w:r>
    </w:p>
    <w:p w:rsidR="00F66B98" w:rsidRDefault="00F66B98" w:rsidP="00645F3B">
      <w:pPr>
        <w:jc w:val="both"/>
      </w:pPr>
      <w:r>
        <w:t>Ce réseau est constitué de canalisations souvent enterrées, des ponts, des siphons, des vannes, des pompes ainsi que divers systèmes de stockages intermédiaires.</w:t>
      </w:r>
    </w:p>
    <w:p w:rsidR="00F66B98" w:rsidRDefault="00F66B98" w:rsidP="00F66B98">
      <w:pPr>
        <w:jc w:val="both"/>
      </w:pPr>
      <w:r>
        <w:t>Le tracé de l’adduction d’eau:</w:t>
      </w:r>
    </w:p>
    <w:p w:rsidR="00F66B98" w:rsidRDefault="00F66B98" w:rsidP="00F66B98">
      <w:pPr>
        <w:jc w:val="both"/>
      </w:pPr>
      <w:r>
        <w:t>La procédure est très délicate pour le choix du tracé en tenant compte:</w:t>
      </w:r>
    </w:p>
    <w:p w:rsidR="00F66B98" w:rsidRDefault="00F66B98" w:rsidP="00F66B98">
      <w:pPr>
        <w:jc w:val="both"/>
      </w:pPr>
      <w:r>
        <w:tab/>
        <w:t>- du profil en long (régulier que possible)</w:t>
      </w:r>
    </w:p>
    <w:p w:rsidR="00F66B98" w:rsidRDefault="00F66B98" w:rsidP="00F66B98">
      <w:pPr>
        <w:jc w:val="both"/>
      </w:pPr>
      <w:r>
        <w:lastRenderedPageBreak/>
        <w:tab/>
        <w:t>- du cout économique (tracé court que possible).</w:t>
      </w:r>
    </w:p>
    <w:p w:rsidR="000E733C" w:rsidRDefault="00F66B98" w:rsidP="00F66B98">
      <w:pPr>
        <w:jc w:val="both"/>
      </w:pPr>
      <w:r>
        <w:tab/>
        <w:t>- en s’éloignant des obstacles dans la réalisation</w:t>
      </w:r>
      <w:r w:rsidR="000E733C">
        <w:t>.</w:t>
      </w:r>
    </w:p>
    <w:p w:rsidR="000E733C" w:rsidRDefault="000E733C" w:rsidP="00F66B98">
      <w:pPr>
        <w:jc w:val="both"/>
      </w:pPr>
      <w:r>
        <w:t>Le type de la conduite du tracé d’adduction d’eau est choisi du point de vue:</w:t>
      </w:r>
    </w:p>
    <w:p w:rsidR="000E733C" w:rsidRDefault="000E733C" w:rsidP="00F66B98">
      <w:pPr>
        <w:jc w:val="both"/>
      </w:pPr>
      <w:r>
        <w:tab/>
        <w:t>- Technique (la pression, le diamètre de service et la qualité).</w:t>
      </w:r>
    </w:p>
    <w:p w:rsidR="00F66B98" w:rsidRDefault="000E733C" w:rsidP="0091704F">
      <w:pPr>
        <w:jc w:val="both"/>
      </w:pPr>
      <w:r>
        <w:tab/>
        <w:t>- Economique (le prix, la fourniture et le transport).</w:t>
      </w:r>
      <w:r w:rsidR="00F66B98">
        <w:t xml:space="preserve"> </w:t>
      </w:r>
    </w:p>
    <w:p w:rsidR="0023376D" w:rsidRDefault="0047044B" w:rsidP="00081631">
      <w:pPr>
        <w:jc w:val="both"/>
      </w:pPr>
      <w:r>
        <w:t xml:space="preserve">    </w:t>
      </w:r>
      <w:r w:rsidR="00877365">
        <w:t xml:space="preserve"> </w:t>
      </w:r>
      <w:r w:rsidR="0073197E">
        <w:t xml:space="preserve"> </w:t>
      </w:r>
      <w:r w:rsidR="00122B51">
        <w:t xml:space="preserve">  </w:t>
      </w:r>
      <w:r w:rsidR="005E5B47">
        <w:t xml:space="preserve">      </w:t>
      </w:r>
      <w:r w:rsidR="00FC10A1">
        <w:t xml:space="preserve"> </w:t>
      </w:r>
      <w:r w:rsidR="00E37AEA">
        <w:t>Le réseau</w:t>
      </w:r>
      <w:r w:rsidR="00FC10A1">
        <w:t xml:space="preserve"> </w:t>
      </w:r>
      <w:r w:rsidR="00E37AEA">
        <w:t>de distribution :</w:t>
      </w:r>
      <w:r w:rsidR="00FB5513">
        <w:t xml:space="preserve"> </w:t>
      </w:r>
      <w:r w:rsidR="00E37AEA">
        <w:t xml:space="preserve">l’eau est distribuée </w:t>
      </w:r>
      <w:proofErr w:type="spellStart"/>
      <w:r w:rsidR="00E37AEA">
        <w:t>gravitairement</w:t>
      </w:r>
      <w:proofErr w:type="spellEnd"/>
      <w:r w:rsidR="00E37AEA">
        <w:t xml:space="preserve"> </w:t>
      </w:r>
      <w:r w:rsidR="009521B6">
        <w:t xml:space="preserve">ou/et </w:t>
      </w:r>
      <w:r w:rsidR="00E37AEA">
        <w:t xml:space="preserve"> </w:t>
      </w:r>
      <w:r w:rsidR="009521B6">
        <w:t>sous pression par des canalisations souterraines, en général sous la voie publique, sur lequel raccordent les branchements d’alimentation des immeubles, des zones d’activités, de l’industrie,</w:t>
      </w:r>
      <w:r w:rsidR="002A139A">
        <w:t xml:space="preserve"> etc…</w:t>
      </w:r>
      <w:r w:rsidR="009521B6">
        <w:t xml:space="preserve">  </w:t>
      </w:r>
    </w:p>
    <w:p w:rsidR="00503A60" w:rsidRDefault="0023376D" w:rsidP="0023376D">
      <w:pPr>
        <w:jc w:val="both"/>
      </w:pPr>
      <w:r>
        <w:t>Le réseau de l’eau potable comprend des conduites</w:t>
      </w:r>
      <w:r w:rsidR="00BC08E7">
        <w:t xml:space="preserve"> « canalisations »</w:t>
      </w:r>
      <w:r>
        <w:t xml:space="preserve"> (auxquelles il faut ajouter), les vannes, les ventouses, les systèmes de purge, les systèmes de régulation de pression. Tout cela pour assurer la bonne circulation de cette eau courante. </w:t>
      </w:r>
    </w:p>
    <w:p w:rsidR="00776071" w:rsidRDefault="00503A60" w:rsidP="00503A60">
      <w:pPr>
        <w:jc w:val="both"/>
      </w:pPr>
      <w:r>
        <w:t>La matière qui compose les canalisations varie suivant la pression, la nature du sol, le type d’obstacles à franchir</w:t>
      </w:r>
      <w:r w:rsidR="00D02AEF">
        <w:t>, etc…</w:t>
      </w:r>
    </w:p>
    <w:p w:rsidR="00D35E4D" w:rsidRDefault="00776071" w:rsidP="00503A60">
      <w:pPr>
        <w:jc w:val="both"/>
      </w:pPr>
      <w:r>
        <w:t xml:space="preserve">La conception et les dimensions du réseau dépendent de la topographie du lieu où se situe la communauté à desservir, et l’importance de celle-ci. </w:t>
      </w:r>
    </w:p>
    <w:p w:rsidR="00BC1DA4" w:rsidRDefault="00D35E4D" w:rsidP="00D35E4D">
      <w:pPr>
        <w:jc w:val="both"/>
      </w:pPr>
      <w:r>
        <w:t xml:space="preserve">La structure des réseaux a été rendue extrêmement complexe en raison de l’extension des villes modernes, ce qui est défavorable pour une gestion facile et optimale de la qualité et de la protection des ouvrages. </w:t>
      </w:r>
      <w:r w:rsidR="00503A60">
        <w:t xml:space="preserve">  </w:t>
      </w:r>
    </w:p>
    <w:p w:rsidR="001E7F91" w:rsidRDefault="001E7F91" w:rsidP="001E7F91">
      <w:pPr>
        <w:jc w:val="center"/>
      </w:pPr>
      <w:r>
        <w:rPr>
          <w:noProof/>
        </w:rPr>
        <w:drawing>
          <wp:inline distT="0" distB="0" distL="0" distR="0" wp14:anchorId="6B332746" wp14:editId="654A9457">
            <wp:extent cx="3597910" cy="1271905"/>
            <wp:effectExtent l="0" t="0" r="2540" b="4445"/>
            <wp:docPr id="5" name="Image 5" descr="Eau potable - SIEGA - Syndicat Interdépartemental mixte des Eau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u potable - SIEGA - Syndicat Interdépartemental mixte des Eaux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7910" cy="1271905"/>
                    </a:xfrm>
                    <a:prstGeom prst="rect">
                      <a:avLst/>
                    </a:prstGeom>
                    <a:noFill/>
                    <a:ln>
                      <a:noFill/>
                    </a:ln>
                  </pic:spPr>
                </pic:pic>
              </a:graphicData>
            </a:graphic>
          </wp:inline>
        </w:drawing>
      </w:r>
    </w:p>
    <w:p w:rsidR="00B3333F" w:rsidRDefault="00BC1DA4" w:rsidP="00B3333F">
      <w:pPr>
        <w:jc w:val="both"/>
      </w:pPr>
      <w:r>
        <w:t xml:space="preserve">Avant d’arriver au robinet l’eau doit être traitée pour être rendue potable, c'est-à-dire sans danger pour la consommation humaine. </w:t>
      </w:r>
    </w:p>
    <w:p w:rsidR="00B3333F" w:rsidRDefault="00BC1DA4" w:rsidP="00B3333F">
      <w:pPr>
        <w:jc w:val="both"/>
      </w:pPr>
      <w:r>
        <w:t>Ces traitements varient suivant l’origine, et la qualité de l’eau, mais ils obéissent tous au même principe (On élimine les matières contenues dans l’eau par étapes successives jusqu’aux micro</w:t>
      </w:r>
      <w:r w:rsidR="007C5919">
        <w:t>-</w:t>
      </w:r>
      <w:r>
        <w:t>organismes</w:t>
      </w:r>
      <w:r w:rsidR="00B3333F">
        <w:t xml:space="preserve"> comme les virus, et les bactéries jusqu’aux molécules [Pesticides]).</w:t>
      </w:r>
    </w:p>
    <w:p w:rsidR="00B3333F" w:rsidRDefault="00B3333F" w:rsidP="00B3333F">
      <w:pPr>
        <w:jc w:val="both"/>
      </w:pPr>
      <w:r>
        <w:t>L’eau est ensuite acheminée jusqu’au robinet des utilisateurs, après l’utilisation, les eaux usées sont traitées dans une station d’épuration puis rendues au milieu naturel.</w:t>
      </w:r>
    </w:p>
    <w:p w:rsidR="000B5975" w:rsidRDefault="00B3333F" w:rsidP="006A6145">
      <w:pPr>
        <w:jc w:val="both"/>
      </w:pPr>
      <w:r>
        <w:t xml:space="preserve">Avant de nous permettre  </w:t>
      </w:r>
      <w:r w:rsidR="00FA4F79">
        <w:t xml:space="preserve">de distribuer l’eau, cette dernière a été prélevée dans le milieu naturel (de surface ou </w:t>
      </w:r>
      <w:r w:rsidR="000B5975">
        <w:t>souterraine</w:t>
      </w:r>
      <w:r w:rsidR="00FA4F79">
        <w:t>) et a été produite comme « eau potable ».</w:t>
      </w:r>
    </w:p>
    <w:p w:rsidR="00487D13" w:rsidRDefault="00487D13" w:rsidP="00487D13">
      <w:pPr>
        <w:jc w:val="both"/>
      </w:pPr>
      <w:r>
        <w:lastRenderedPageBreak/>
        <w:t>Avant d’arriver au robinet des utilisateurs, l’eau potable est distribuée et emprunte un circuit fait de multiples ramifications qui le conduit à l’usine de production de l’eau potable jusqu’au réservoir, puis de ce réservoir jusqu’aux robinets.</w:t>
      </w:r>
    </w:p>
    <w:p w:rsidR="008E74E4" w:rsidRDefault="00487D13" w:rsidP="000417EE">
      <w:pPr>
        <w:jc w:val="both"/>
      </w:pPr>
      <w:r>
        <w:t>A la sortie de l’usine de production</w:t>
      </w:r>
      <w:r w:rsidR="000417EE">
        <w:t>, l’eau potable est acheminée vers des réservoirs; ceux-ci sont soit enterrés ou  surélevés, et quand ils sont en hauteurs, on les appelle des «  Châteaux d’eau »</w:t>
      </w:r>
      <w:r w:rsidR="008E74E4">
        <w:t>.</w:t>
      </w:r>
    </w:p>
    <w:p w:rsidR="00586A1F" w:rsidRDefault="008E74E4" w:rsidP="00B65291">
      <w:pPr>
        <w:jc w:val="both"/>
      </w:pPr>
      <w:r>
        <w:t xml:space="preserve">La situation du château d’eau au point le plus élevé de la ville ou du village assure une pression suffisante dans tout le réseau et permet de distribuer l’eau par gravité à une pression régulière jusque dans les habitations </w:t>
      </w:r>
      <w:r w:rsidR="00B65291">
        <w:t>[</w:t>
      </w:r>
      <w:r>
        <w:t>principe des vases communicants</w:t>
      </w:r>
      <w:r w:rsidR="00B65291">
        <w:t>]</w:t>
      </w:r>
      <w:r>
        <w:t xml:space="preserve">. </w:t>
      </w:r>
    </w:p>
    <w:p w:rsidR="002A29F3" w:rsidRDefault="002A29F3" w:rsidP="002A29F3">
      <w:pPr>
        <w:jc w:val="center"/>
      </w:pPr>
      <w:r>
        <w:rPr>
          <w:noProof/>
        </w:rPr>
        <w:drawing>
          <wp:inline distT="0" distB="0" distL="0" distR="0" wp14:anchorId="3A344927" wp14:editId="3A00AE7C">
            <wp:extent cx="5227983" cy="1421296"/>
            <wp:effectExtent l="0" t="0" r="0" b="7620"/>
            <wp:docPr id="9" name="Image 9" descr="L'eau potable et sa distribution - Onglet Pédagogique 7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eau potable et sa distribution - Onglet Pédagogique 7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8357" cy="1421398"/>
                    </a:xfrm>
                    <a:prstGeom prst="rect">
                      <a:avLst/>
                    </a:prstGeom>
                    <a:noFill/>
                    <a:ln>
                      <a:noFill/>
                    </a:ln>
                  </pic:spPr>
                </pic:pic>
              </a:graphicData>
            </a:graphic>
          </wp:inline>
        </w:drawing>
      </w:r>
    </w:p>
    <w:p w:rsidR="00A04992" w:rsidRDefault="00586A1F" w:rsidP="00586A1F">
      <w:pPr>
        <w:jc w:val="both"/>
      </w:pPr>
      <w:r>
        <w:t xml:space="preserve">[Dans deux récipients reliés en eux par le fon le niveau d’eau est toujours identique. L’eau contenue dans le château d’eau au point le plus haut du circuit de distribution peut aussi monter naturellement jusqu’au derniers étages des immeubles]. </w:t>
      </w:r>
    </w:p>
    <w:p w:rsidR="00A04992" w:rsidRDefault="00A04992" w:rsidP="00586A1F">
      <w:pPr>
        <w:jc w:val="both"/>
      </w:pPr>
      <w:r>
        <w:t>Le réservoir constitue en outre une réserve en eau potable pour les heures de consommation de pointe dans une journée: le matin, à la mi-journée et le soir.</w:t>
      </w:r>
    </w:p>
    <w:p w:rsidR="00A04992" w:rsidRDefault="00A04992" w:rsidP="00A04992">
      <w:pPr>
        <w:jc w:val="both"/>
      </w:pPr>
      <w:r>
        <w:t>Enfin, la distribution de l’eau potable se fait au moyen d’un réseau de canalisations qui relient les points de stockage aux lieux d’utilisation.</w:t>
      </w:r>
    </w:p>
    <w:p w:rsidR="00A04992" w:rsidRDefault="00A04992" w:rsidP="00A04992">
      <w:pPr>
        <w:jc w:val="both"/>
      </w:pPr>
      <w:r>
        <w:t xml:space="preserve">Ce réseau de canalisations peut être: </w:t>
      </w:r>
      <w:r w:rsidR="00586A1F">
        <w:t xml:space="preserve">  </w:t>
      </w:r>
      <w:r w:rsidR="000417EE">
        <w:t xml:space="preserve"> </w:t>
      </w:r>
      <w:r w:rsidR="00487D13">
        <w:t xml:space="preserve"> </w:t>
      </w:r>
    </w:p>
    <w:p w:rsidR="00CC5FDA" w:rsidRDefault="00A04992" w:rsidP="00CC5FDA">
      <w:pPr>
        <w:jc w:val="both"/>
      </w:pPr>
      <w:r>
        <w:t>* Ramifié (Structure en arbre). Ou/et</w:t>
      </w:r>
      <w:r w:rsidR="002A29F3">
        <w:t xml:space="preserve">    </w:t>
      </w:r>
      <w:r w:rsidR="002A29F3">
        <w:t>* Maillé (Structure en treillis).</w:t>
      </w:r>
      <w:r w:rsidR="002A29F3" w:rsidRPr="00A04992">
        <w:t xml:space="preserve"> </w:t>
      </w:r>
      <w:r w:rsidR="002A29F3">
        <w:t>Ou/et</w:t>
      </w:r>
      <w:r w:rsidR="00CC5FDA">
        <w:t xml:space="preserve"> </w:t>
      </w:r>
      <w:r w:rsidR="00CC5FDA">
        <w:t>* Etagé.</w:t>
      </w:r>
    </w:p>
    <w:p w:rsidR="002A29F3" w:rsidRDefault="002A29F3" w:rsidP="00CC5FDA">
      <w:pPr>
        <w:jc w:val="both"/>
      </w:pPr>
    </w:p>
    <w:p w:rsidR="00F73E9D" w:rsidRDefault="00F73E9D" w:rsidP="002A29F3">
      <w:r>
        <w:rPr>
          <w:noProof/>
        </w:rPr>
        <w:drawing>
          <wp:inline distT="0" distB="0" distL="0" distR="0" wp14:anchorId="0A33DAB7" wp14:editId="56834682">
            <wp:extent cx="2465070" cy="1848485"/>
            <wp:effectExtent l="0" t="0" r="0" b="0"/>
            <wp:docPr id="7" name="Image 7" descr="Calcul des réseaux en charge - ppt video online téléch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cul des réseaux en charge - ppt video online télécharg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5070" cy="1848485"/>
                    </a:xfrm>
                    <a:prstGeom prst="rect">
                      <a:avLst/>
                    </a:prstGeom>
                    <a:noFill/>
                    <a:ln>
                      <a:noFill/>
                    </a:ln>
                  </pic:spPr>
                </pic:pic>
              </a:graphicData>
            </a:graphic>
          </wp:inline>
        </w:drawing>
      </w:r>
      <w:r w:rsidR="002A29F3">
        <w:t xml:space="preserve">                </w:t>
      </w:r>
      <w:r w:rsidR="002A29F3">
        <w:rPr>
          <w:noProof/>
        </w:rPr>
        <w:drawing>
          <wp:inline distT="0" distB="0" distL="0" distR="0" wp14:anchorId="0BE0E379" wp14:editId="3371362F">
            <wp:extent cx="2465070" cy="1848485"/>
            <wp:effectExtent l="0" t="0" r="0" b="0"/>
            <wp:docPr id="10" name="Image 10" descr="Calcul des réseaux en charge - ppt video online téléch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lcul des réseaux en charge - ppt video online télécharg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5070" cy="1848485"/>
                    </a:xfrm>
                    <a:prstGeom prst="rect">
                      <a:avLst/>
                    </a:prstGeom>
                    <a:noFill/>
                    <a:ln>
                      <a:noFill/>
                    </a:ln>
                  </pic:spPr>
                </pic:pic>
              </a:graphicData>
            </a:graphic>
          </wp:inline>
        </w:drawing>
      </w:r>
      <w:r w:rsidR="002A29F3">
        <w:t xml:space="preserve">  </w:t>
      </w:r>
    </w:p>
    <w:p w:rsidR="00A04992" w:rsidRDefault="00A04992" w:rsidP="00CC5FDA">
      <w:pPr>
        <w:jc w:val="both"/>
      </w:pPr>
      <w:r>
        <w:tab/>
      </w:r>
      <w:r>
        <w:tab/>
      </w:r>
    </w:p>
    <w:p w:rsidR="00B434FF" w:rsidRDefault="00FA4F79" w:rsidP="00FA4F79">
      <w:pPr>
        <w:jc w:val="both"/>
      </w:pPr>
      <w:r>
        <w:t xml:space="preserve"> </w:t>
      </w:r>
      <w:r w:rsidR="00B3333F">
        <w:t xml:space="preserve"> </w:t>
      </w:r>
      <w:r w:rsidR="00BC1DA4">
        <w:t xml:space="preserve">  </w:t>
      </w:r>
      <w:r w:rsidR="009521B6">
        <w:t xml:space="preserve">   </w:t>
      </w:r>
    </w:p>
    <w:sectPr w:rsidR="00B434F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A48" w:rsidRDefault="00D45A48" w:rsidP="00FB5513">
      <w:pPr>
        <w:spacing w:after="0" w:line="240" w:lineRule="auto"/>
      </w:pPr>
      <w:r>
        <w:separator/>
      </w:r>
    </w:p>
  </w:endnote>
  <w:endnote w:type="continuationSeparator" w:id="0">
    <w:p w:rsidR="00D45A48" w:rsidRDefault="00D45A48" w:rsidP="00FB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BE5" w:rsidRDefault="00352BE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915405"/>
      <w:docPartObj>
        <w:docPartGallery w:val="Page Numbers (Bottom of Page)"/>
        <w:docPartUnique/>
      </w:docPartObj>
    </w:sdtPr>
    <w:sdtContent>
      <w:p w:rsidR="00352BE5" w:rsidRDefault="00352BE5">
        <w:pPr>
          <w:pStyle w:val="Pieddepage"/>
          <w:jc w:val="right"/>
        </w:pPr>
        <w:r>
          <w:fldChar w:fldCharType="begin"/>
        </w:r>
        <w:r>
          <w:instrText>PAGE   \* MERGEFORMAT</w:instrText>
        </w:r>
        <w:r>
          <w:fldChar w:fldCharType="separate"/>
        </w:r>
        <w:r>
          <w:rPr>
            <w:noProof/>
          </w:rPr>
          <w:t>3</w:t>
        </w:r>
        <w:r>
          <w:fldChar w:fldCharType="end"/>
        </w:r>
      </w:p>
    </w:sdtContent>
  </w:sdt>
  <w:p w:rsidR="00352BE5" w:rsidRDefault="00352BE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BE5" w:rsidRDefault="00352B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A48" w:rsidRDefault="00D45A48" w:rsidP="00FB5513">
      <w:pPr>
        <w:spacing w:after="0" w:line="240" w:lineRule="auto"/>
      </w:pPr>
      <w:r>
        <w:separator/>
      </w:r>
    </w:p>
  </w:footnote>
  <w:footnote w:type="continuationSeparator" w:id="0">
    <w:p w:rsidR="00D45A48" w:rsidRDefault="00D45A48" w:rsidP="00FB5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BE5" w:rsidRDefault="00352BE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513" w:rsidRDefault="00FB5513" w:rsidP="006C69F2">
    <w:pPr>
      <w:pStyle w:val="En-tte"/>
    </w:pPr>
    <w:r>
      <w:t>Chapitre 3                     Réseau d’Alimentation en Ea</w:t>
    </w:r>
    <w:bookmarkStart w:id="0" w:name="_GoBack"/>
    <w:bookmarkEnd w:id="0"/>
    <w:r>
      <w:t xml:space="preserve">u Potable              </w:t>
    </w:r>
    <w:r w:rsidR="006C69F2">
      <w:t>Partie 1</w:t>
    </w:r>
    <w:r>
      <w:tab/>
    </w:r>
    <w:r>
      <w:t xml:space="preserve">L3 GC    </w:t>
    </w:r>
    <w:r>
      <w:t xml:space="preserve">V.R.D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BE5" w:rsidRDefault="00352BE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13"/>
    <w:rsid w:val="000417EE"/>
    <w:rsid w:val="00081631"/>
    <w:rsid w:val="000B5975"/>
    <w:rsid w:val="000E733C"/>
    <w:rsid w:val="00122B51"/>
    <w:rsid w:val="001E7F91"/>
    <w:rsid w:val="0020193B"/>
    <w:rsid w:val="00215B5C"/>
    <w:rsid w:val="00224D66"/>
    <w:rsid w:val="0023376D"/>
    <w:rsid w:val="002A139A"/>
    <w:rsid w:val="002A29F3"/>
    <w:rsid w:val="002F498B"/>
    <w:rsid w:val="00352BE5"/>
    <w:rsid w:val="00391F0E"/>
    <w:rsid w:val="0047044B"/>
    <w:rsid w:val="00487D13"/>
    <w:rsid w:val="004B6341"/>
    <w:rsid w:val="00503A60"/>
    <w:rsid w:val="00586A1F"/>
    <w:rsid w:val="005E5B47"/>
    <w:rsid w:val="00645F3B"/>
    <w:rsid w:val="00671A51"/>
    <w:rsid w:val="006A6145"/>
    <w:rsid w:val="006C69F2"/>
    <w:rsid w:val="0073197E"/>
    <w:rsid w:val="00776071"/>
    <w:rsid w:val="007C5919"/>
    <w:rsid w:val="00877365"/>
    <w:rsid w:val="008E74E4"/>
    <w:rsid w:val="0091704F"/>
    <w:rsid w:val="009521B6"/>
    <w:rsid w:val="00A04992"/>
    <w:rsid w:val="00A14924"/>
    <w:rsid w:val="00A910E6"/>
    <w:rsid w:val="00B3333F"/>
    <w:rsid w:val="00B6271C"/>
    <w:rsid w:val="00B65291"/>
    <w:rsid w:val="00BC08E7"/>
    <w:rsid w:val="00BC1DA4"/>
    <w:rsid w:val="00CC5FDA"/>
    <w:rsid w:val="00D02AEF"/>
    <w:rsid w:val="00D35E4D"/>
    <w:rsid w:val="00D444D5"/>
    <w:rsid w:val="00D45A48"/>
    <w:rsid w:val="00D54DC1"/>
    <w:rsid w:val="00D55EB9"/>
    <w:rsid w:val="00E37AEA"/>
    <w:rsid w:val="00E37C96"/>
    <w:rsid w:val="00F66B98"/>
    <w:rsid w:val="00F73E9D"/>
    <w:rsid w:val="00FA4F79"/>
    <w:rsid w:val="00FB5513"/>
    <w:rsid w:val="00FC10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5513"/>
    <w:pPr>
      <w:tabs>
        <w:tab w:val="center" w:pos="4536"/>
        <w:tab w:val="right" w:pos="9072"/>
      </w:tabs>
      <w:spacing w:after="0" w:line="240" w:lineRule="auto"/>
    </w:pPr>
  </w:style>
  <w:style w:type="character" w:customStyle="1" w:styleId="En-tteCar">
    <w:name w:val="En-tête Car"/>
    <w:basedOn w:val="Policepardfaut"/>
    <w:link w:val="En-tte"/>
    <w:uiPriority w:val="99"/>
    <w:rsid w:val="00FB5513"/>
  </w:style>
  <w:style w:type="paragraph" w:styleId="Pieddepage">
    <w:name w:val="footer"/>
    <w:basedOn w:val="Normal"/>
    <w:link w:val="PieddepageCar"/>
    <w:uiPriority w:val="99"/>
    <w:unhideWhenUsed/>
    <w:rsid w:val="00FB55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5513"/>
  </w:style>
  <w:style w:type="paragraph" w:styleId="Textedebulles">
    <w:name w:val="Balloon Text"/>
    <w:basedOn w:val="Normal"/>
    <w:link w:val="TextedebullesCar"/>
    <w:uiPriority w:val="99"/>
    <w:semiHidden/>
    <w:unhideWhenUsed/>
    <w:rsid w:val="00A910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1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5513"/>
    <w:pPr>
      <w:tabs>
        <w:tab w:val="center" w:pos="4536"/>
        <w:tab w:val="right" w:pos="9072"/>
      </w:tabs>
      <w:spacing w:after="0" w:line="240" w:lineRule="auto"/>
    </w:pPr>
  </w:style>
  <w:style w:type="character" w:customStyle="1" w:styleId="En-tteCar">
    <w:name w:val="En-tête Car"/>
    <w:basedOn w:val="Policepardfaut"/>
    <w:link w:val="En-tte"/>
    <w:uiPriority w:val="99"/>
    <w:rsid w:val="00FB5513"/>
  </w:style>
  <w:style w:type="paragraph" w:styleId="Pieddepage">
    <w:name w:val="footer"/>
    <w:basedOn w:val="Normal"/>
    <w:link w:val="PieddepageCar"/>
    <w:uiPriority w:val="99"/>
    <w:unhideWhenUsed/>
    <w:rsid w:val="00FB55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5513"/>
  </w:style>
  <w:style w:type="paragraph" w:styleId="Textedebulles">
    <w:name w:val="Balloon Text"/>
    <w:basedOn w:val="Normal"/>
    <w:link w:val="TextedebullesCar"/>
    <w:uiPriority w:val="99"/>
    <w:semiHidden/>
    <w:unhideWhenUsed/>
    <w:rsid w:val="00A910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1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1014</Words>
  <Characters>5579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2020-08-23T06:48:00Z</dcterms:created>
  <dcterms:modified xsi:type="dcterms:W3CDTF">2020-08-23T09:21:00Z</dcterms:modified>
</cp:coreProperties>
</file>