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5" w:rsidRPr="00830146" w:rsidRDefault="009A0335" w:rsidP="009A0335">
      <w:pPr>
        <w:bidi/>
        <w:rPr>
          <w:b/>
          <w:bCs/>
          <w:sz w:val="36"/>
          <w:szCs w:val="36"/>
          <w:rtl/>
          <w:lang w:bidi="ar-DZ"/>
        </w:rPr>
      </w:pPr>
      <w:r w:rsidRPr="00830146">
        <w:rPr>
          <w:rFonts w:hint="cs"/>
          <w:b/>
          <w:bCs/>
          <w:sz w:val="36"/>
          <w:szCs w:val="36"/>
          <w:rtl/>
          <w:lang w:bidi="ar-DZ"/>
        </w:rPr>
        <w:t>المحور الثالث/ نظرية الدعوى.</w:t>
      </w:r>
    </w:p>
    <w:p w:rsidR="009A0335" w:rsidRPr="00830146" w:rsidRDefault="009A0335" w:rsidP="009A0335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 البحث الأول: الشروط الموض</w:t>
      </w:r>
      <w:r>
        <w:rPr>
          <w:rFonts w:hint="cs"/>
          <w:b/>
          <w:bCs/>
          <w:sz w:val="32"/>
          <w:szCs w:val="32"/>
          <w:rtl/>
          <w:lang w:bidi="ar-DZ"/>
        </w:rPr>
        <w:t>و</w:t>
      </w:r>
      <w:r w:rsidRPr="00830146">
        <w:rPr>
          <w:rFonts w:hint="cs"/>
          <w:b/>
          <w:bCs/>
          <w:sz w:val="32"/>
          <w:szCs w:val="32"/>
          <w:rtl/>
          <w:lang w:bidi="ar-DZ"/>
        </w:rPr>
        <w:t>عية لقبول الدعوى.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تعريف الدعوى.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الصفة( الصفة لدى طرفي الخصومة الأصليين، الدعاوي الفردية و الجماعية).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المصلحة( المصلحة القائمة و المحتملة).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04/ استبعاد الأهلية و الكفالة.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05/ التدخل( شروط قبول التدخل، صور التدخل و إدخال </w:t>
      </w:r>
      <w:r>
        <w:rPr>
          <w:rFonts w:hint="cs"/>
          <w:sz w:val="32"/>
          <w:szCs w:val="32"/>
          <w:rtl/>
          <w:lang w:bidi="ar-DZ"/>
        </w:rPr>
        <w:t>الضامن</w:t>
      </w:r>
      <w:r w:rsidRPr="00830146">
        <w:rPr>
          <w:rFonts w:hint="cs"/>
          <w:sz w:val="32"/>
          <w:szCs w:val="32"/>
          <w:rtl/>
          <w:lang w:bidi="ar-DZ"/>
        </w:rPr>
        <w:t>).</w:t>
      </w:r>
    </w:p>
    <w:p w:rsidR="009A0335" w:rsidRPr="00830146" w:rsidRDefault="009A0335" w:rsidP="009A0335">
      <w:pPr>
        <w:bidi/>
        <w:rPr>
          <w:b/>
          <w:bCs/>
          <w:sz w:val="32"/>
          <w:szCs w:val="32"/>
          <w:rtl/>
          <w:lang w:bidi="ar-DZ"/>
        </w:rPr>
      </w:pPr>
      <w:r w:rsidRPr="00830146">
        <w:rPr>
          <w:rFonts w:hint="cs"/>
          <w:b/>
          <w:bCs/>
          <w:sz w:val="32"/>
          <w:szCs w:val="32"/>
          <w:rtl/>
          <w:lang w:bidi="ar-DZ"/>
        </w:rPr>
        <w:t xml:space="preserve">   البحث الثاني: الشروط الشكلية لقبول الدعوى" عريضة افتتاح الدعوى".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01/ شكل و مضمون عريضة افتتاح الدعوى.</w:t>
      </w:r>
    </w:p>
    <w:p w:rsidR="009A0335" w:rsidRPr="00830146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02/ جزاء عدم مطابقة العريضة للشكل و المضمون.</w:t>
      </w:r>
    </w:p>
    <w:p w:rsidR="009A0335" w:rsidRPr="007B1C71" w:rsidRDefault="009A0335" w:rsidP="009A0335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03/ قيد عريضة افتتاح الدعوى( إجراءات القيد، إشهار العريضة).</w:t>
      </w:r>
    </w:p>
    <w:p w:rsidR="009A0335" w:rsidRPr="00787242" w:rsidRDefault="009A0335" w:rsidP="009A0335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9A0335" w:rsidRDefault="009A0335" w:rsidP="009A0335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9A0335" w:rsidRPr="005C4AE4" w:rsidRDefault="009A0335" w:rsidP="009A0335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9A0335" w:rsidRDefault="009A0335" w:rsidP="009A0335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9A0335" w:rsidRPr="00AE0C50" w:rsidRDefault="009A0335" w:rsidP="009A0335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9A0335" w:rsidRDefault="009A0335" w:rsidP="009A0335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9A0335" w:rsidRDefault="009A0335" w:rsidP="009A033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A0335" w:rsidRPr="007B7324" w:rsidRDefault="009A0335" w:rsidP="009A033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9A0335" w:rsidRDefault="009A0335" w:rsidP="009A0335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A0335" w:rsidRPr="005C4AE4" w:rsidRDefault="009A0335" w:rsidP="009A0335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9A0335" w:rsidRDefault="009A0335" w:rsidP="009A0335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9A0335" w:rsidRDefault="009A0335" w:rsidP="009A0335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9A0335" w:rsidRPr="00AE0C50" w:rsidRDefault="009A0335" w:rsidP="009A0335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9A0335" w:rsidRPr="008C2E46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9A0335" w:rsidRPr="00AE0C50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9A0335" w:rsidRPr="008C2E46" w:rsidRDefault="009A0335" w:rsidP="009A0335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9A0335" w:rsidRPr="00101A7E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9A0335" w:rsidRPr="008C2E46" w:rsidRDefault="009A0335" w:rsidP="009A033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9A0335" w:rsidRPr="00101A7E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9A0335" w:rsidRDefault="009A0335" w:rsidP="009A0335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9A0335" w:rsidRPr="00821D0F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الغوثي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بن ملحة، قواعد و طرق الإثبات و مباشرتها في النظام القانوني الجزائري، الديوان الوطني للأشغال التربوية، الجزائر، 2001.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9A0335" w:rsidRPr="00101A7E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9A0335" w:rsidRPr="00101A7E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-عبد الحكيم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فودة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-عطية عزمي عبد الفتاح، نحو نظرية عامة لفكرة الدعوى، دار النهضة العربية، القاهرة، مصر، 1990.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9A0335" w:rsidRDefault="009A0335" w:rsidP="009A033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اونسيكلوبيديا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، 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8B0808" w:rsidRPr="009A0335" w:rsidRDefault="009A0335" w:rsidP="009A0335">
      <w:pPr>
        <w:jc w:val="right"/>
        <w:rPr>
          <w:rFonts w:hint="cs"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صقر نبيل ، الوسيط في شرح 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</w:t>
      </w:r>
    </w:p>
    <w:sectPr w:rsidR="008B0808" w:rsidRPr="009A0335" w:rsidSect="009A0335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A0335"/>
    <w:rsid w:val="00853B7C"/>
    <w:rsid w:val="008B0808"/>
    <w:rsid w:val="009A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3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2023-06-22T23:04:00Z</dcterms:created>
  <dcterms:modified xsi:type="dcterms:W3CDTF">2023-06-22T23:07:00Z</dcterms:modified>
</cp:coreProperties>
</file>