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4A" w:rsidRPr="00703C5F" w:rsidRDefault="00831B4A" w:rsidP="00831B4A">
      <w:pPr>
        <w:bidi/>
        <w:rPr>
          <w:b/>
          <w:bCs/>
          <w:sz w:val="36"/>
          <w:szCs w:val="36"/>
          <w:rtl/>
          <w:lang w:bidi="ar-DZ"/>
        </w:rPr>
      </w:pPr>
      <w:r w:rsidRPr="00703C5F">
        <w:rPr>
          <w:rFonts w:hint="cs"/>
          <w:b/>
          <w:bCs/>
          <w:sz w:val="36"/>
          <w:szCs w:val="36"/>
          <w:rtl/>
          <w:lang w:bidi="ar-DZ"/>
        </w:rPr>
        <w:t>المحور السادس/ الأحكام و القرارات القضائية و طرق الطعن فيها.</w:t>
      </w:r>
    </w:p>
    <w:p w:rsidR="00831B4A" w:rsidRPr="00703C5F" w:rsidRDefault="00831B4A" w:rsidP="00831B4A">
      <w:pPr>
        <w:bidi/>
        <w:rPr>
          <w:b/>
          <w:bCs/>
          <w:sz w:val="32"/>
          <w:szCs w:val="32"/>
          <w:rtl/>
          <w:lang w:bidi="ar-DZ"/>
        </w:rPr>
      </w:pPr>
      <w:r w:rsidRPr="00703C5F">
        <w:rPr>
          <w:rFonts w:hint="cs"/>
          <w:b/>
          <w:bCs/>
          <w:sz w:val="36"/>
          <w:szCs w:val="36"/>
          <w:rtl/>
          <w:lang w:bidi="ar-DZ"/>
        </w:rPr>
        <w:t>البحث الأول: إصدار الأحكام</w:t>
      </w:r>
      <w:r w:rsidRPr="00703C5F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831B4A" w:rsidRPr="00703C5F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Pr="00703C5F">
        <w:rPr>
          <w:rFonts w:hint="cs"/>
          <w:sz w:val="32"/>
          <w:szCs w:val="32"/>
          <w:rtl/>
          <w:lang w:bidi="ar-DZ"/>
        </w:rPr>
        <w:t>/ صياغة الحكم: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أ-البيانات العامة.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ب-مضمون الحكم.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7B1C71">
        <w:rPr>
          <w:rFonts w:hint="cs"/>
          <w:sz w:val="32"/>
          <w:szCs w:val="32"/>
          <w:rtl/>
          <w:lang w:bidi="ar-DZ"/>
        </w:rPr>
        <w:t>جـ</w:t>
      </w:r>
      <w:proofErr w:type="spellEnd"/>
      <w:r w:rsidRPr="007B1C71">
        <w:rPr>
          <w:rFonts w:hint="cs"/>
          <w:sz w:val="32"/>
          <w:szCs w:val="32"/>
          <w:rtl/>
          <w:lang w:bidi="ar-DZ"/>
        </w:rPr>
        <w:t>-التوقيع على أصل الحكم.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Pr="007B1C71">
        <w:rPr>
          <w:rFonts w:hint="cs"/>
          <w:sz w:val="32"/>
          <w:szCs w:val="32"/>
          <w:rtl/>
          <w:lang w:bidi="ar-DZ"/>
        </w:rPr>
        <w:t>/ تسليم نسخة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7B1C71">
        <w:rPr>
          <w:rFonts w:hint="cs"/>
          <w:sz w:val="32"/>
          <w:szCs w:val="32"/>
          <w:rtl/>
          <w:lang w:bidi="ar-DZ"/>
        </w:rPr>
        <w:t>من الحكم.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</w:t>
      </w:r>
      <w:r w:rsidRPr="007B1C71">
        <w:rPr>
          <w:rFonts w:hint="cs"/>
          <w:sz w:val="32"/>
          <w:szCs w:val="32"/>
          <w:rtl/>
          <w:lang w:bidi="ar-DZ"/>
        </w:rPr>
        <w:t>/ مراجعة الحكم: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أ-تصحيح الأخطاء المادية.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ب-تفسير الحكم.</w:t>
      </w:r>
    </w:p>
    <w:p w:rsidR="00831B4A" w:rsidRPr="007B1C71" w:rsidRDefault="00831B4A" w:rsidP="00831B4A">
      <w:pPr>
        <w:bidi/>
        <w:rPr>
          <w:b/>
          <w:bCs/>
          <w:sz w:val="32"/>
          <w:szCs w:val="32"/>
          <w:rtl/>
          <w:lang w:bidi="ar-DZ"/>
        </w:rPr>
      </w:pPr>
      <w:r w:rsidRPr="007B1C71">
        <w:rPr>
          <w:rFonts w:hint="cs"/>
          <w:b/>
          <w:bCs/>
          <w:sz w:val="36"/>
          <w:szCs w:val="36"/>
          <w:rtl/>
          <w:lang w:bidi="ar-DZ"/>
        </w:rPr>
        <w:t>البحث الثاني:تصنيف الأحكام</w:t>
      </w:r>
      <w:r w:rsidRPr="007B1C71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Pr="007B1C71">
        <w:rPr>
          <w:rFonts w:hint="cs"/>
          <w:sz w:val="32"/>
          <w:szCs w:val="32"/>
          <w:rtl/>
          <w:lang w:bidi="ar-DZ"/>
        </w:rPr>
        <w:t>/ الأحكام الحضورية.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Pr="007B1C71">
        <w:rPr>
          <w:rFonts w:hint="cs"/>
          <w:sz w:val="32"/>
          <w:szCs w:val="32"/>
          <w:rtl/>
          <w:lang w:bidi="ar-DZ"/>
        </w:rPr>
        <w:t>/ الأحكام الغيابية و الأحكام المعتبرة حضوريا.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</w:t>
      </w:r>
      <w:r w:rsidRPr="007B1C71">
        <w:rPr>
          <w:rFonts w:hint="cs"/>
          <w:sz w:val="32"/>
          <w:szCs w:val="32"/>
          <w:rtl/>
          <w:lang w:bidi="ar-DZ"/>
        </w:rPr>
        <w:t xml:space="preserve">/ الحكم الفاصل في الموضوع. 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04</w:t>
      </w:r>
      <w:r w:rsidRPr="007B1C71">
        <w:rPr>
          <w:rFonts w:hint="cs"/>
          <w:sz w:val="32"/>
          <w:szCs w:val="32"/>
          <w:rtl/>
          <w:lang w:bidi="ar-DZ"/>
        </w:rPr>
        <w:t>/ الأحكام ذات الطابع المؤقت: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   أ-الأحكام الصادرة قبل الفصل في الموضوع.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   ب-الحكم المؤقت ذو الطابع المزدوج.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 w:rsidRPr="007B1C71">
        <w:rPr>
          <w:rFonts w:hint="cs"/>
          <w:sz w:val="32"/>
          <w:szCs w:val="32"/>
          <w:rtl/>
          <w:lang w:bidi="ar-DZ"/>
        </w:rPr>
        <w:t xml:space="preserve">     </w:t>
      </w:r>
      <w:proofErr w:type="spellStart"/>
      <w:r w:rsidRPr="007B1C71">
        <w:rPr>
          <w:rFonts w:hint="cs"/>
          <w:sz w:val="32"/>
          <w:szCs w:val="32"/>
          <w:rtl/>
          <w:lang w:bidi="ar-DZ"/>
        </w:rPr>
        <w:t>جـ</w:t>
      </w:r>
      <w:proofErr w:type="spellEnd"/>
      <w:r w:rsidRPr="007B1C71">
        <w:rPr>
          <w:rFonts w:hint="cs"/>
          <w:sz w:val="32"/>
          <w:szCs w:val="32"/>
          <w:rtl/>
          <w:lang w:bidi="ar-DZ"/>
        </w:rPr>
        <w:t>-الاستعجال و الأوامر الاستعجالية.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05</w:t>
      </w:r>
      <w:r w:rsidRPr="007B1C71">
        <w:rPr>
          <w:rFonts w:hint="cs"/>
          <w:sz w:val="32"/>
          <w:szCs w:val="32"/>
          <w:rtl/>
          <w:lang w:bidi="ar-DZ"/>
        </w:rPr>
        <w:t>/ أوامر الأداء.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06</w:t>
      </w:r>
      <w:r w:rsidRPr="007B1C71">
        <w:rPr>
          <w:rFonts w:hint="cs"/>
          <w:sz w:val="32"/>
          <w:szCs w:val="32"/>
          <w:rtl/>
          <w:lang w:bidi="ar-DZ"/>
        </w:rPr>
        <w:t>/ الأمر على العريضة.</w:t>
      </w:r>
    </w:p>
    <w:p w:rsidR="00831B4A" w:rsidRPr="007B1C71" w:rsidRDefault="00831B4A" w:rsidP="00831B4A">
      <w:pPr>
        <w:bidi/>
        <w:rPr>
          <w:sz w:val="36"/>
          <w:szCs w:val="36"/>
          <w:rtl/>
          <w:lang w:bidi="ar-DZ"/>
        </w:rPr>
      </w:pPr>
      <w:r w:rsidRPr="007B1C71">
        <w:rPr>
          <w:rFonts w:hint="cs"/>
          <w:b/>
          <w:bCs/>
          <w:sz w:val="36"/>
          <w:szCs w:val="36"/>
          <w:rtl/>
          <w:lang w:bidi="ar-DZ"/>
        </w:rPr>
        <w:t>البحث الثالث: طرق الطعن العادية.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Pr="007B1C71">
        <w:rPr>
          <w:rFonts w:hint="cs"/>
          <w:sz w:val="32"/>
          <w:szCs w:val="32"/>
          <w:rtl/>
          <w:lang w:bidi="ar-DZ"/>
        </w:rPr>
        <w:t>/ المعارضة( طبيعة الحكم، صفة المعارض، الشكل، الآجال، آثار).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02</w:t>
      </w:r>
      <w:r w:rsidRPr="007B1C71">
        <w:rPr>
          <w:rFonts w:hint="cs"/>
          <w:sz w:val="32"/>
          <w:szCs w:val="32"/>
          <w:rtl/>
          <w:lang w:bidi="ar-DZ"/>
        </w:rPr>
        <w:t>/ الاستئناف( شروط الاستئناف، صفة المستأنف، القواعد الشكلية للاستئناف).</w:t>
      </w:r>
    </w:p>
    <w:p w:rsidR="00831B4A" w:rsidRPr="007B1C71" w:rsidRDefault="00831B4A" w:rsidP="00831B4A">
      <w:pPr>
        <w:bidi/>
        <w:rPr>
          <w:b/>
          <w:bCs/>
          <w:sz w:val="36"/>
          <w:szCs w:val="36"/>
          <w:rtl/>
          <w:lang w:bidi="ar-DZ"/>
        </w:rPr>
      </w:pPr>
      <w:r w:rsidRPr="007B1C71">
        <w:rPr>
          <w:rFonts w:hint="cs"/>
          <w:b/>
          <w:bCs/>
          <w:sz w:val="36"/>
          <w:szCs w:val="36"/>
          <w:rtl/>
          <w:lang w:bidi="ar-DZ"/>
        </w:rPr>
        <w:t>البحث الرابع: طرق الطعن غير العادية.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Pr="007B1C71">
        <w:rPr>
          <w:rFonts w:hint="cs"/>
          <w:sz w:val="32"/>
          <w:szCs w:val="32"/>
          <w:rtl/>
          <w:lang w:bidi="ar-DZ"/>
        </w:rPr>
        <w:t>/ الطعن بالنقض( شروط الطعن بالنقض، أوجه الطعن بالنقض،آثار الطعن بالنقض).</w:t>
      </w:r>
    </w:p>
    <w:p w:rsidR="00831B4A" w:rsidRPr="007B1C71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Pr="007B1C71">
        <w:rPr>
          <w:rFonts w:hint="cs"/>
          <w:sz w:val="32"/>
          <w:szCs w:val="32"/>
          <w:rtl/>
          <w:lang w:bidi="ar-DZ"/>
        </w:rPr>
        <w:t xml:space="preserve">/ اعتراض الغير الخارج عن الخصومة( شروط الطعن بالتماس المادة، النظر، </w:t>
      </w:r>
      <w:proofErr w:type="spellStart"/>
      <w:r w:rsidRPr="007B1C71">
        <w:rPr>
          <w:rFonts w:hint="cs"/>
          <w:sz w:val="32"/>
          <w:szCs w:val="32"/>
          <w:rtl/>
          <w:lang w:bidi="ar-DZ"/>
        </w:rPr>
        <w:t>الأجال</w:t>
      </w:r>
      <w:proofErr w:type="spellEnd"/>
      <w:r w:rsidRPr="007B1C71">
        <w:rPr>
          <w:rFonts w:hint="cs"/>
          <w:sz w:val="32"/>
          <w:szCs w:val="32"/>
          <w:rtl/>
          <w:lang w:bidi="ar-DZ"/>
        </w:rPr>
        <w:t xml:space="preserve"> و الأشكال).</w:t>
      </w:r>
    </w:p>
    <w:p w:rsidR="00831B4A" w:rsidRPr="00787242" w:rsidRDefault="00831B4A" w:rsidP="00831B4A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872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قائمة  المصادر المراجع المعتمدة:</w:t>
      </w:r>
    </w:p>
    <w:p w:rsidR="00831B4A" w:rsidRDefault="00831B4A" w:rsidP="00831B4A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أولا 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النصوص الرسمية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831B4A" w:rsidRPr="005C4AE4" w:rsidRDefault="00831B4A" w:rsidP="00831B4A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-1- الدساتير</w:t>
      </w:r>
    </w:p>
    <w:p w:rsidR="00831B4A" w:rsidRDefault="00831B4A" w:rsidP="00831B4A">
      <w:pPr>
        <w:bidi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 دستور الجمهورية الجزائرية الديمقراطية الشعبية </w:t>
      </w:r>
      <w:r w:rsidRPr="007B7324">
        <w:rPr>
          <w:rFonts w:asciiTheme="majorBidi" w:hAnsiTheme="majorBidi" w:cstheme="majorBidi"/>
          <w:sz w:val="32"/>
          <w:szCs w:val="32"/>
          <w:rtl/>
        </w:rPr>
        <w:t>لسنة 2020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الصادر ب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>المرسو</w:t>
      </w:r>
      <w:r w:rsidRPr="007B7324">
        <w:rPr>
          <w:rFonts w:asciiTheme="majorBidi" w:hAnsiTheme="majorBidi" w:cstheme="majorBidi"/>
          <w:sz w:val="32"/>
          <w:szCs w:val="32"/>
          <w:rtl/>
        </w:rPr>
        <w:t>م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الرئاسي رقم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20-442 المؤرخ في 30 ديسمبر 2020 يتعلق بإصدار التعديل الدستوري المصادق عليه في استفتاء أول نوفمبر سنة 2020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الجريدة الرسمية العدد 82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831B4A" w:rsidRPr="00AE0C50" w:rsidRDefault="00831B4A" w:rsidP="00831B4A">
      <w:pPr>
        <w:bidi/>
        <w:rPr>
          <w:b/>
          <w:bCs/>
          <w:sz w:val="32"/>
          <w:szCs w:val="32"/>
          <w:rtl/>
        </w:rPr>
      </w:pPr>
      <w:r w:rsidRPr="00AE0C50">
        <w:rPr>
          <w:rFonts w:hint="cs"/>
          <w:b/>
          <w:bCs/>
          <w:sz w:val="32"/>
          <w:szCs w:val="32"/>
          <w:rtl/>
        </w:rPr>
        <w:t xml:space="preserve">-2- النصوص التشريعية </w:t>
      </w:r>
    </w:p>
    <w:p w:rsidR="00831B4A" w:rsidRDefault="00831B4A" w:rsidP="00831B4A">
      <w:pPr>
        <w:bidi/>
        <w:rPr>
          <w:b/>
          <w:bCs/>
          <w:sz w:val="32"/>
          <w:szCs w:val="32"/>
          <w:rtl/>
        </w:rPr>
      </w:pPr>
      <w:r w:rsidRPr="005C4AE4">
        <w:rPr>
          <w:rFonts w:hint="cs"/>
          <w:b/>
          <w:bCs/>
          <w:sz w:val="32"/>
          <w:szCs w:val="32"/>
          <w:rtl/>
        </w:rPr>
        <w:t>- القوانين العضوية :</w:t>
      </w:r>
    </w:p>
    <w:p w:rsidR="00831B4A" w:rsidRDefault="00831B4A" w:rsidP="00831B4A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العضوي رقم 04-11 المؤرخ في 06 سبتمبر 2004 والمتضمن القانون الأساسي للقضاء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الجريدة الرسمية العدد 57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31B4A" w:rsidRPr="007B7324" w:rsidRDefault="00831B4A" w:rsidP="00831B4A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القانون العضوي رقم : 11/12المؤرخ في :26/07/2011 يحدد تنظيم المحكمة العليا وعملها واختصاصاتها الجريدة الرسمية العدد42.</w:t>
      </w:r>
    </w:p>
    <w:p w:rsidR="00831B4A" w:rsidRDefault="00831B4A" w:rsidP="00831B4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>القانون رقم :22-07 المؤرخ في 05 مايو سنة 2022 يتضمن التقسيم القضائي الجريدة الرسمية العدد32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31B4A" w:rsidRPr="005C4AE4" w:rsidRDefault="00831B4A" w:rsidP="00831B4A">
      <w:pPr>
        <w:bidi/>
        <w:rPr>
          <w:sz w:val="32"/>
          <w:szCs w:val="32"/>
          <w:rtl/>
        </w:rPr>
      </w:pP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القانون العضوي رقم :22-10 المؤرخ في 09 جوان سنة 2022 يتعلق بالتنظيم القضائي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 الجريدة الرسمية العدد 41</w:t>
      </w:r>
      <w:r>
        <w:rPr>
          <w:rFonts w:hint="cs"/>
          <w:sz w:val="32"/>
          <w:szCs w:val="32"/>
          <w:rtl/>
        </w:rPr>
        <w:t>.</w:t>
      </w:r>
    </w:p>
    <w:p w:rsidR="00831B4A" w:rsidRDefault="00831B4A" w:rsidP="00831B4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 القانون العضوي رقم 98 /01 المؤرخ في30 /05/1998 يتعلق باختصاصات مجلس الدولة وتنظيمه وعمله الجريدة الرسمية العدد 37، المعدل والمتمم.</w:t>
      </w:r>
    </w:p>
    <w:p w:rsidR="00831B4A" w:rsidRDefault="00831B4A" w:rsidP="00831B4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القانون العضوي رقم :98/03 المؤرخ في 03/06/1998 المتعلق باختصاصات محكمة التنازع وتنظيمها وعملها ،الجريدة الرسمية العدد39.</w:t>
      </w:r>
    </w:p>
    <w:p w:rsidR="00831B4A" w:rsidRPr="00AE0C50" w:rsidRDefault="00831B4A" w:rsidP="00831B4A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القوانين :</w:t>
      </w:r>
    </w:p>
    <w:p w:rsidR="00831B4A" w:rsidRPr="008C2E46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06/02، المؤرخ في 20/02/2006، المتضمن تنظيم مهنة الموثق، </w:t>
      </w:r>
      <w:r>
        <w:rPr>
          <w:rFonts w:hint="cs"/>
          <w:sz w:val="32"/>
          <w:szCs w:val="32"/>
          <w:rtl/>
          <w:lang w:bidi="ar-DZ"/>
        </w:rPr>
        <w:t>الجريدة الرسمية العدد 14 .</w:t>
      </w:r>
    </w:p>
    <w:p w:rsidR="00831B4A" w:rsidRPr="00AE0C50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A7E">
        <w:rPr>
          <w:rFonts w:hint="cs"/>
          <w:sz w:val="32"/>
          <w:szCs w:val="32"/>
          <w:rtl/>
          <w:lang w:bidi="ar-DZ"/>
        </w:rPr>
        <w:t xml:space="preserve">القانون رقم 06/03، المؤرخ في 20/02/2006، المتضمن تنظيم مهنة المحضر، </w:t>
      </w:r>
      <w:r>
        <w:rPr>
          <w:rFonts w:hint="cs"/>
          <w:sz w:val="32"/>
          <w:szCs w:val="32"/>
          <w:rtl/>
          <w:lang w:bidi="ar-DZ"/>
        </w:rPr>
        <w:t>الجريدة الرسمية العدد14</w:t>
      </w:r>
    </w:p>
    <w:p w:rsidR="00831B4A" w:rsidRPr="008C2E46" w:rsidRDefault="00831B4A" w:rsidP="00831B4A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القانون رقم 08/09 المؤرخ في 25/02/2008، المتضمن قانون الإجراءات المدنية و الإدارية،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</w:t>
      </w:r>
      <w:r w:rsidRPr="00101A7E">
        <w:rPr>
          <w:rFonts w:hint="cs"/>
          <w:sz w:val="32"/>
          <w:szCs w:val="32"/>
          <w:rtl/>
          <w:lang w:bidi="ar-DZ"/>
        </w:rPr>
        <w:t>عدد 21.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المعدل والمتمم</w:t>
      </w:r>
      <w:r w:rsidRPr="005C4AE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7B7324">
        <w:rPr>
          <w:rFonts w:asciiTheme="majorBidi" w:hAnsiTheme="majorBidi" w:cstheme="majorBidi"/>
          <w:sz w:val="32"/>
          <w:szCs w:val="32"/>
          <w:rtl/>
        </w:rPr>
        <w:t>بموجب القانون رقم :22</w:t>
      </w:r>
      <w:r>
        <w:rPr>
          <w:rFonts w:asciiTheme="majorBidi" w:hAnsiTheme="majorBidi" w:cstheme="majorBidi" w:hint="cs"/>
          <w:sz w:val="32"/>
          <w:szCs w:val="32"/>
          <w:rtl/>
        </w:rPr>
        <w:t>/13</w:t>
      </w:r>
      <w:r w:rsidRPr="007B7324">
        <w:rPr>
          <w:rFonts w:asciiTheme="majorBidi" w:hAnsiTheme="majorBidi" w:cstheme="majorBidi"/>
          <w:sz w:val="32"/>
          <w:szCs w:val="32"/>
          <w:rtl/>
        </w:rPr>
        <w:t>المؤرخ في 12يوليو سنة 2022 يعدل ويتمم القانون رقم 08-09 المتضمن قانون الإجراءات المدنية والإدارية  الجريدة الرسمية العدد 48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31B4A" w:rsidRPr="00101A7E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13/07، المؤرخ في 29/10/2013، المتضمن تنظيم مهنة المحاماة،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</w:t>
      </w:r>
      <w:r w:rsidRPr="00101A7E">
        <w:rPr>
          <w:rFonts w:hint="cs"/>
          <w:sz w:val="32"/>
          <w:szCs w:val="32"/>
          <w:rtl/>
          <w:lang w:bidi="ar-DZ"/>
        </w:rPr>
        <w:t xml:space="preserve"> 55.</w:t>
      </w:r>
    </w:p>
    <w:p w:rsidR="00831B4A" w:rsidRPr="008C2E46" w:rsidRDefault="00831B4A" w:rsidP="00831B4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8C2E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الأوامر</w:t>
      </w:r>
    </w:p>
    <w:p w:rsidR="00831B4A" w:rsidRPr="00101A7E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الأمر رقم 06/03، المؤرخ في 15/07/2006، المتضمن القانون الأساسي العام للوظيفة العمومية،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 </w:t>
      </w:r>
      <w:r w:rsidRPr="00101A7E">
        <w:rPr>
          <w:rFonts w:hint="cs"/>
          <w:sz w:val="32"/>
          <w:szCs w:val="32"/>
          <w:rtl/>
          <w:lang w:bidi="ar-DZ"/>
        </w:rPr>
        <w:t>46.</w:t>
      </w:r>
    </w:p>
    <w:p w:rsidR="00831B4A" w:rsidRDefault="00831B4A" w:rsidP="00831B4A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ثانيا :</w:t>
      </w:r>
      <w:r w:rsidRPr="00101A7E">
        <w:rPr>
          <w:rFonts w:hint="cs"/>
          <w:b/>
          <w:bCs/>
          <w:sz w:val="32"/>
          <w:szCs w:val="32"/>
          <w:rtl/>
          <w:lang w:bidi="ar-DZ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ؤلفات .</w:t>
      </w:r>
    </w:p>
    <w:p w:rsidR="00831B4A" w:rsidRPr="00821D0F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الغوثي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بن ملحة، قواعد و طرق الإثبات و مباشرتها في النظام القانوني الجزائري، الديوان الوطني للأشغال التربوية، الجزائر، 2001.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بربارة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عبد الرحمان، شرح قانون الإجراءات المدنية و الإدارية، رقم 08/09، منشورات بغدادي، الجزائر، 2009.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sz w:val="32"/>
          <w:szCs w:val="32"/>
          <w:rtl/>
          <w:lang w:bidi="ar-DZ"/>
        </w:rPr>
        <w:t>بوبشير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أمقران، النظام القضائي الجزائري، ديوان المطبوعات الجامعية، الجزائر،2005.</w:t>
      </w:r>
    </w:p>
    <w:p w:rsidR="00831B4A" w:rsidRPr="00101A7E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حمدي باشا عمر، مبادئ الاجتهاد القضائي في مادة الإجراءات المدنية، دار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 و التوزيع، الجزائر، 2002.</w:t>
      </w:r>
    </w:p>
    <w:p w:rsidR="00831B4A" w:rsidRPr="00101A7E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عبد السلام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ذيب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قانون الإجراءات المدنية و الإدارية الجديد، ترجمة للمحاكمة العادلة، </w:t>
      </w:r>
      <w:proofErr w:type="spellStart"/>
      <w:r>
        <w:rPr>
          <w:rFonts w:hint="cs"/>
          <w:sz w:val="32"/>
          <w:szCs w:val="32"/>
          <w:rtl/>
          <w:lang w:bidi="ar-DZ"/>
        </w:rPr>
        <w:t>موفم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للنشر، الجزائر، 2012.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lastRenderedPageBreak/>
        <w:t xml:space="preserve">-عبد الحكيم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فودة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الدفع </w:t>
      </w:r>
      <w:r>
        <w:rPr>
          <w:rFonts w:hint="cs"/>
          <w:sz w:val="32"/>
          <w:szCs w:val="32"/>
          <w:rtl/>
          <w:lang w:bidi="ar-DZ"/>
        </w:rPr>
        <w:t>بانتفاء</w:t>
      </w:r>
      <w:r w:rsidRPr="00101A7E">
        <w:rPr>
          <w:rFonts w:hint="cs"/>
          <w:sz w:val="32"/>
          <w:szCs w:val="32"/>
          <w:rtl/>
          <w:lang w:bidi="ar-DZ"/>
        </w:rPr>
        <w:t xml:space="preserve"> الصفة و المصلحة في المنازعات المدنية، منشأة المعارف، الإسكندرية، مصر، 1997.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-عطية عزمي عبد الفتاح، نحو نظرية عامة لفكرة الدعوى، دار النهضة العربية، القاهرة، مصر، 1990.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عبد العزيز سعد، أجهزة ومؤسسات النظام القضائي الجزائري، المؤسسة الوطنية للكتاب، الجزائر، 1988.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زودة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عمر ،الإجراءات المدنية على ضوء أراء الفقهاء وأحكام القضاء ،</w:t>
      </w:r>
      <w:r w:rsidRPr="00B023C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اونسيكلوبيديا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صقر نبيل ، الوسيط</w:t>
      </w:r>
      <w:r w:rsidRPr="00831B4A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شرح</w:t>
      </w:r>
      <w:r w:rsidRPr="009C695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قانون</w:t>
      </w:r>
      <w:r w:rsidRPr="0078724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الإجراءات المدنية والإدارية ، دار الهدى ،الجزائر،2008.</w:t>
      </w: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</w:p>
    <w:p w:rsidR="00831B4A" w:rsidRDefault="00831B4A" w:rsidP="00831B4A">
      <w:pPr>
        <w:bidi/>
        <w:rPr>
          <w:sz w:val="32"/>
          <w:szCs w:val="32"/>
          <w:rtl/>
          <w:lang w:bidi="ar-DZ"/>
        </w:rPr>
      </w:pPr>
    </w:p>
    <w:p w:rsidR="008B0808" w:rsidRDefault="008B0808">
      <w:pPr>
        <w:rPr>
          <w:lang w:bidi="ar-DZ"/>
        </w:rPr>
      </w:pPr>
    </w:p>
    <w:sectPr w:rsidR="008B0808" w:rsidSect="00831B4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31B4A"/>
    <w:rsid w:val="00831B4A"/>
    <w:rsid w:val="00853B7C"/>
    <w:rsid w:val="008B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4A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2023-06-22T23:13:00Z</dcterms:created>
  <dcterms:modified xsi:type="dcterms:W3CDTF">2023-06-22T23:16:00Z</dcterms:modified>
</cp:coreProperties>
</file>