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25" w:rsidRDefault="005857AA">
      <w:pPr>
        <w:rPr>
          <w:b/>
          <w:bCs/>
          <w:sz w:val="32"/>
          <w:szCs w:val="32"/>
          <w:rtl/>
          <w:lang w:bidi="ar-DZ"/>
        </w:rPr>
      </w:pPr>
      <w:r w:rsidRPr="005857AA">
        <w:rPr>
          <w:rFonts w:hint="cs"/>
          <w:b/>
          <w:bCs/>
          <w:sz w:val="32"/>
          <w:szCs w:val="32"/>
          <w:rtl/>
          <w:lang w:bidi="ar-DZ"/>
        </w:rPr>
        <w:t xml:space="preserve">المحور الرابع :ضمانات وحقوق الموظف العام </w:t>
      </w:r>
    </w:p>
    <w:p w:rsidR="005857AA" w:rsidRPr="00A060EF" w:rsidRDefault="00A060EF">
      <w:pPr>
        <w:rPr>
          <w:b/>
          <w:bCs/>
          <w:sz w:val="32"/>
          <w:szCs w:val="32"/>
          <w:u w:val="single"/>
          <w:rtl/>
          <w:lang w:bidi="ar-DZ"/>
        </w:rPr>
      </w:pPr>
      <w:r w:rsidRPr="00A060EF">
        <w:rPr>
          <w:rFonts w:hint="cs"/>
          <w:b/>
          <w:bCs/>
          <w:sz w:val="32"/>
          <w:szCs w:val="32"/>
          <w:u w:val="single"/>
          <w:rtl/>
          <w:lang w:bidi="ar-DZ"/>
        </w:rPr>
        <w:t xml:space="preserve"> أولا : </w:t>
      </w:r>
      <w:r w:rsidR="005857AA" w:rsidRPr="00A060EF">
        <w:rPr>
          <w:rFonts w:hint="cs"/>
          <w:b/>
          <w:bCs/>
          <w:sz w:val="32"/>
          <w:szCs w:val="32"/>
          <w:u w:val="single"/>
          <w:rtl/>
          <w:lang w:bidi="ar-DZ"/>
        </w:rPr>
        <w:t xml:space="preserve">ضمانات الموظف العام </w:t>
      </w:r>
    </w:p>
    <w:p w:rsidR="005857AA" w:rsidRPr="005857AA" w:rsidRDefault="00A060EF">
      <w:pPr>
        <w:rPr>
          <w:sz w:val="32"/>
          <w:szCs w:val="32"/>
          <w:rtl/>
          <w:lang w:bidi="ar-DZ"/>
        </w:rPr>
      </w:pPr>
      <w:r>
        <w:rPr>
          <w:rFonts w:hint="cs"/>
          <w:sz w:val="32"/>
          <w:szCs w:val="32"/>
          <w:rtl/>
          <w:lang w:bidi="ar-DZ"/>
        </w:rPr>
        <w:t>-1</w:t>
      </w:r>
      <w:r w:rsidR="005857AA" w:rsidRPr="005857AA">
        <w:rPr>
          <w:rFonts w:hint="cs"/>
          <w:sz w:val="32"/>
          <w:szCs w:val="32"/>
          <w:rtl/>
          <w:lang w:bidi="ar-DZ"/>
        </w:rPr>
        <w:t>-</w:t>
      </w:r>
      <w:r>
        <w:rPr>
          <w:rFonts w:hint="cs"/>
          <w:sz w:val="32"/>
          <w:szCs w:val="32"/>
          <w:rtl/>
          <w:lang w:bidi="ar-DZ"/>
        </w:rPr>
        <w:t xml:space="preserve"> </w:t>
      </w:r>
      <w:r w:rsidR="005857AA" w:rsidRPr="005857AA">
        <w:rPr>
          <w:rFonts w:hint="cs"/>
          <w:sz w:val="32"/>
          <w:szCs w:val="32"/>
          <w:rtl/>
          <w:lang w:bidi="ar-DZ"/>
        </w:rPr>
        <w:t xml:space="preserve">حرية الرأي </w:t>
      </w:r>
      <w:r w:rsidR="00E62E27">
        <w:rPr>
          <w:rFonts w:hint="cs"/>
          <w:sz w:val="32"/>
          <w:szCs w:val="32"/>
          <w:rtl/>
          <w:lang w:bidi="ar-DZ"/>
        </w:rPr>
        <w:t xml:space="preserve">:حرية عامة مكرسة دستوريا </w:t>
      </w:r>
    </w:p>
    <w:p w:rsidR="005857AA" w:rsidRPr="005857AA" w:rsidRDefault="005857AA" w:rsidP="00E62E27">
      <w:pPr>
        <w:rPr>
          <w:sz w:val="32"/>
          <w:szCs w:val="32"/>
          <w:rtl/>
          <w:lang w:bidi="ar-DZ"/>
        </w:rPr>
      </w:pPr>
      <w:r w:rsidRPr="005857AA">
        <w:rPr>
          <w:rFonts w:hint="cs"/>
          <w:sz w:val="32"/>
          <w:szCs w:val="32"/>
          <w:rtl/>
          <w:lang w:bidi="ar-DZ"/>
        </w:rPr>
        <w:t>-</w:t>
      </w:r>
      <w:r w:rsidR="00021025">
        <w:rPr>
          <w:rFonts w:hint="cs"/>
          <w:sz w:val="32"/>
          <w:szCs w:val="32"/>
          <w:rtl/>
          <w:lang w:bidi="ar-DZ"/>
        </w:rPr>
        <w:t xml:space="preserve"> </w:t>
      </w:r>
      <w:r w:rsidR="00A060EF">
        <w:rPr>
          <w:rFonts w:hint="cs"/>
          <w:sz w:val="32"/>
          <w:szCs w:val="32"/>
          <w:rtl/>
          <w:lang w:bidi="ar-DZ"/>
        </w:rPr>
        <w:t xml:space="preserve">2- </w:t>
      </w:r>
      <w:r w:rsidRPr="005857AA">
        <w:rPr>
          <w:rFonts w:hint="cs"/>
          <w:sz w:val="32"/>
          <w:szCs w:val="32"/>
          <w:rtl/>
          <w:lang w:bidi="ar-DZ"/>
        </w:rPr>
        <w:t xml:space="preserve">حظر التمييز بين الموظف لأي سبب كان </w:t>
      </w:r>
      <w:r w:rsidR="00E62E27">
        <w:rPr>
          <w:rFonts w:hint="cs"/>
          <w:sz w:val="32"/>
          <w:szCs w:val="32"/>
          <w:rtl/>
          <w:lang w:bidi="ar-DZ"/>
        </w:rPr>
        <w:t xml:space="preserve">:تطبيقا لمبدأ المساواة المكرس دستوريا لا يجوز للإدارة التمييز بين الموظفين بسبب أرائهم أو جنسهم أو أصلهم أو بسبب أو ظرف من ظروفهم الشخصية أو الاجتماعية </w:t>
      </w:r>
    </w:p>
    <w:p w:rsidR="005857AA" w:rsidRDefault="005857AA">
      <w:pPr>
        <w:rPr>
          <w:sz w:val="32"/>
          <w:szCs w:val="32"/>
          <w:rtl/>
          <w:lang w:bidi="ar-DZ"/>
        </w:rPr>
      </w:pPr>
      <w:r w:rsidRPr="005857AA">
        <w:rPr>
          <w:rFonts w:hint="cs"/>
          <w:sz w:val="32"/>
          <w:szCs w:val="32"/>
          <w:rtl/>
          <w:lang w:bidi="ar-DZ"/>
        </w:rPr>
        <w:t xml:space="preserve">- </w:t>
      </w:r>
      <w:r w:rsidR="00A060EF">
        <w:rPr>
          <w:rFonts w:hint="cs"/>
          <w:sz w:val="32"/>
          <w:szCs w:val="32"/>
          <w:rtl/>
          <w:lang w:bidi="ar-DZ"/>
        </w:rPr>
        <w:t xml:space="preserve">3- </w:t>
      </w:r>
      <w:r w:rsidRPr="005857AA">
        <w:rPr>
          <w:rFonts w:hint="cs"/>
          <w:sz w:val="32"/>
          <w:szCs w:val="32"/>
          <w:rtl/>
          <w:lang w:bidi="ar-DZ"/>
        </w:rPr>
        <w:t>عدم تأثير الانتماء لنقابة أو جم</w:t>
      </w:r>
      <w:r>
        <w:rPr>
          <w:rFonts w:hint="cs"/>
          <w:sz w:val="32"/>
          <w:szCs w:val="32"/>
          <w:rtl/>
          <w:lang w:bidi="ar-DZ"/>
        </w:rPr>
        <w:t>عية أو حزب سياسي على الحياة الم</w:t>
      </w:r>
      <w:r w:rsidRPr="005857AA">
        <w:rPr>
          <w:rFonts w:hint="cs"/>
          <w:sz w:val="32"/>
          <w:szCs w:val="32"/>
          <w:rtl/>
          <w:lang w:bidi="ar-DZ"/>
        </w:rPr>
        <w:t xml:space="preserve">هنية للموظف </w:t>
      </w:r>
      <w:r>
        <w:rPr>
          <w:rFonts w:hint="cs"/>
          <w:sz w:val="32"/>
          <w:szCs w:val="32"/>
          <w:rtl/>
          <w:lang w:bidi="ar-DZ"/>
        </w:rPr>
        <w:t>العام</w:t>
      </w:r>
    </w:p>
    <w:p w:rsidR="005857AA" w:rsidRPr="00A060EF" w:rsidRDefault="00A060EF">
      <w:pPr>
        <w:rPr>
          <w:b/>
          <w:bCs/>
          <w:sz w:val="32"/>
          <w:szCs w:val="32"/>
          <w:u w:val="single"/>
          <w:rtl/>
          <w:lang w:bidi="ar-DZ"/>
        </w:rPr>
      </w:pPr>
      <w:r w:rsidRPr="00A060EF">
        <w:rPr>
          <w:rFonts w:hint="cs"/>
          <w:b/>
          <w:bCs/>
          <w:sz w:val="32"/>
          <w:szCs w:val="32"/>
          <w:u w:val="single"/>
          <w:rtl/>
          <w:lang w:bidi="ar-DZ"/>
        </w:rPr>
        <w:t xml:space="preserve"> ثانيا :</w:t>
      </w:r>
      <w:r w:rsidR="005857AA" w:rsidRPr="00A060EF">
        <w:rPr>
          <w:rFonts w:hint="cs"/>
          <w:b/>
          <w:bCs/>
          <w:sz w:val="32"/>
          <w:szCs w:val="32"/>
          <w:u w:val="single"/>
          <w:rtl/>
          <w:lang w:bidi="ar-DZ"/>
        </w:rPr>
        <w:t xml:space="preserve">حقوق الموظف العام </w:t>
      </w:r>
    </w:p>
    <w:p w:rsidR="005857AA" w:rsidRPr="00A060EF" w:rsidRDefault="00A060EF" w:rsidP="00A060EF">
      <w:pPr>
        <w:rPr>
          <w:b/>
          <w:bCs/>
          <w:sz w:val="32"/>
          <w:szCs w:val="32"/>
          <w:lang w:bidi="ar-DZ"/>
        </w:rPr>
      </w:pPr>
      <w:r w:rsidRPr="00A060EF">
        <w:rPr>
          <w:rFonts w:hint="cs"/>
          <w:b/>
          <w:bCs/>
          <w:sz w:val="32"/>
          <w:szCs w:val="32"/>
          <w:rtl/>
          <w:lang w:bidi="ar-DZ"/>
        </w:rPr>
        <w:t>-</w:t>
      </w:r>
      <w:r w:rsidRPr="00A060EF">
        <w:rPr>
          <w:rFonts w:hint="cs"/>
          <w:b/>
          <w:bCs/>
          <w:sz w:val="32"/>
          <w:szCs w:val="32"/>
          <w:u w:val="single"/>
          <w:rtl/>
          <w:lang w:bidi="ar-DZ"/>
        </w:rPr>
        <w:t xml:space="preserve">1- </w:t>
      </w:r>
      <w:r w:rsidR="005857AA" w:rsidRPr="00A060EF">
        <w:rPr>
          <w:rFonts w:hint="cs"/>
          <w:b/>
          <w:bCs/>
          <w:sz w:val="32"/>
          <w:szCs w:val="32"/>
          <w:u w:val="single"/>
          <w:rtl/>
          <w:lang w:bidi="ar-DZ"/>
        </w:rPr>
        <w:t>الحق في الراتب</w:t>
      </w:r>
      <w:r w:rsidR="005857AA" w:rsidRPr="00A060EF">
        <w:rPr>
          <w:rFonts w:hint="cs"/>
          <w:b/>
          <w:bCs/>
          <w:sz w:val="32"/>
          <w:szCs w:val="32"/>
          <w:rtl/>
          <w:lang w:bidi="ar-DZ"/>
        </w:rPr>
        <w:t xml:space="preserve"> </w:t>
      </w:r>
    </w:p>
    <w:p w:rsidR="00021025" w:rsidRPr="00021025" w:rsidRDefault="00021025" w:rsidP="00021025">
      <w:pPr>
        <w:rPr>
          <w:sz w:val="32"/>
          <w:szCs w:val="32"/>
          <w:rtl/>
          <w:lang w:bidi="ar-DZ"/>
        </w:rPr>
      </w:pPr>
      <w:r>
        <w:rPr>
          <w:rFonts w:cs="Arial" w:hint="cs"/>
          <w:sz w:val="32"/>
          <w:szCs w:val="32"/>
          <w:rtl/>
          <w:lang w:bidi="ar-DZ"/>
        </w:rPr>
        <w:t>ال</w:t>
      </w:r>
      <w:r w:rsidRPr="00021025">
        <w:rPr>
          <w:rFonts w:cs="Arial" w:hint="cs"/>
          <w:sz w:val="32"/>
          <w:szCs w:val="32"/>
          <w:rtl/>
          <w:lang w:bidi="ar-DZ"/>
        </w:rPr>
        <w:t>ر</w:t>
      </w:r>
      <w:r>
        <w:rPr>
          <w:rFonts w:cs="Arial" w:hint="cs"/>
          <w:sz w:val="32"/>
          <w:szCs w:val="32"/>
          <w:rtl/>
          <w:lang w:bidi="ar-DZ"/>
        </w:rPr>
        <w:t>ا</w:t>
      </w:r>
      <w:r w:rsidRPr="00021025">
        <w:rPr>
          <w:rFonts w:cs="Arial" w:hint="cs"/>
          <w:sz w:val="32"/>
          <w:szCs w:val="32"/>
          <w:rtl/>
          <w:lang w:bidi="ar-DZ"/>
        </w:rPr>
        <w:t>تب</w:t>
      </w:r>
      <w:r w:rsidRPr="00021025">
        <w:rPr>
          <w:rFonts w:cs="Arial"/>
          <w:sz w:val="32"/>
          <w:szCs w:val="32"/>
          <w:rtl/>
          <w:lang w:bidi="ar-DZ"/>
        </w:rPr>
        <w:t xml:space="preserve"> </w:t>
      </w:r>
      <w:r w:rsidRPr="00021025">
        <w:rPr>
          <w:rFonts w:cs="Arial" w:hint="cs"/>
          <w:sz w:val="32"/>
          <w:szCs w:val="32"/>
          <w:rtl/>
          <w:lang w:bidi="ar-DZ"/>
        </w:rPr>
        <w:t>هو</w:t>
      </w:r>
      <w:r w:rsidRPr="00021025">
        <w:rPr>
          <w:rFonts w:cs="Arial"/>
          <w:sz w:val="32"/>
          <w:szCs w:val="32"/>
          <w:rtl/>
          <w:lang w:bidi="ar-DZ"/>
        </w:rPr>
        <w:t xml:space="preserve"> </w:t>
      </w:r>
      <w:r w:rsidRPr="00021025">
        <w:rPr>
          <w:rFonts w:cs="Arial" w:hint="cs"/>
          <w:sz w:val="32"/>
          <w:szCs w:val="32"/>
          <w:rtl/>
          <w:lang w:bidi="ar-DZ"/>
        </w:rPr>
        <w:t>المقابل</w:t>
      </w:r>
      <w:r w:rsidRPr="00021025">
        <w:rPr>
          <w:rFonts w:cs="Arial"/>
          <w:sz w:val="32"/>
          <w:szCs w:val="32"/>
          <w:rtl/>
          <w:lang w:bidi="ar-DZ"/>
        </w:rPr>
        <w:t xml:space="preserve"> </w:t>
      </w:r>
      <w:r w:rsidRPr="00021025">
        <w:rPr>
          <w:rFonts w:cs="Arial" w:hint="cs"/>
          <w:sz w:val="32"/>
          <w:szCs w:val="32"/>
          <w:rtl/>
          <w:lang w:bidi="ar-DZ"/>
        </w:rPr>
        <w:t>المالي</w:t>
      </w:r>
      <w:r w:rsidRPr="00021025">
        <w:rPr>
          <w:rFonts w:cs="Arial"/>
          <w:sz w:val="32"/>
          <w:szCs w:val="32"/>
          <w:rtl/>
          <w:lang w:bidi="ar-DZ"/>
        </w:rPr>
        <w:t xml:space="preserve"> </w:t>
      </w:r>
      <w:r>
        <w:rPr>
          <w:rFonts w:cs="Arial" w:hint="cs"/>
          <w:sz w:val="32"/>
          <w:szCs w:val="32"/>
          <w:rtl/>
          <w:lang w:bidi="ar-DZ"/>
        </w:rPr>
        <w:t>(</w:t>
      </w:r>
      <w:r w:rsidRPr="00021025">
        <w:rPr>
          <w:rFonts w:cs="Arial" w:hint="cs"/>
          <w:sz w:val="32"/>
          <w:szCs w:val="32"/>
          <w:rtl/>
          <w:lang w:bidi="ar-DZ"/>
        </w:rPr>
        <w:t>النقدي</w:t>
      </w:r>
      <w:r>
        <w:rPr>
          <w:rFonts w:cs="Arial" w:hint="cs"/>
          <w:sz w:val="32"/>
          <w:szCs w:val="32"/>
          <w:rtl/>
          <w:lang w:bidi="ar-DZ"/>
        </w:rPr>
        <w:t>)</w:t>
      </w:r>
      <w:r w:rsidRPr="00021025">
        <w:rPr>
          <w:rFonts w:cs="Arial"/>
          <w:sz w:val="32"/>
          <w:szCs w:val="32"/>
          <w:rtl/>
          <w:lang w:bidi="ar-DZ"/>
        </w:rPr>
        <w:t xml:space="preserve"> </w:t>
      </w:r>
      <w:r w:rsidRPr="00021025">
        <w:rPr>
          <w:rFonts w:cs="Arial" w:hint="cs"/>
          <w:sz w:val="32"/>
          <w:szCs w:val="32"/>
          <w:rtl/>
          <w:lang w:bidi="ar-DZ"/>
        </w:rPr>
        <w:t>الذي</w:t>
      </w:r>
      <w:r w:rsidRPr="00021025">
        <w:rPr>
          <w:rFonts w:cs="Arial"/>
          <w:sz w:val="32"/>
          <w:szCs w:val="32"/>
          <w:rtl/>
          <w:lang w:bidi="ar-DZ"/>
        </w:rPr>
        <w:t xml:space="preserve"> </w:t>
      </w:r>
      <w:r w:rsidRPr="00021025">
        <w:rPr>
          <w:rFonts w:cs="Arial" w:hint="cs"/>
          <w:sz w:val="32"/>
          <w:szCs w:val="32"/>
          <w:rtl/>
          <w:lang w:bidi="ar-DZ"/>
        </w:rPr>
        <w:t>يتلقاه</w:t>
      </w:r>
      <w:r w:rsidRPr="00021025">
        <w:rPr>
          <w:rFonts w:cs="Arial"/>
          <w:sz w:val="32"/>
          <w:szCs w:val="32"/>
          <w:rtl/>
          <w:lang w:bidi="ar-DZ"/>
        </w:rPr>
        <w:t xml:space="preserve"> </w:t>
      </w:r>
      <w:r w:rsidRPr="00021025">
        <w:rPr>
          <w:rFonts w:cs="Arial" w:hint="cs"/>
          <w:sz w:val="32"/>
          <w:szCs w:val="32"/>
          <w:rtl/>
          <w:lang w:bidi="ar-DZ"/>
        </w:rPr>
        <w:t>الموظف</w:t>
      </w:r>
      <w:r w:rsidRPr="00021025">
        <w:rPr>
          <w:rFonts w:cs="Arial"/>
          <w:sz w:val="32"/>
          <w:szCs w:val="32"/>
          <w:rtl/>
          <w:lang w:bidi="ar-DZ"/>
        </w:rPr>
        <w:t xml:space="preserve"> </w:t>
      </w:r>
      <w:r w:rsidRPr="00021025">
        <w:rPr>
          <w:rFonts w:cs="Arial" w:hint="cs"/>
          <w:sz w:val="32"/>
          <w:szCs w:val="32"/>
          <w:rtl/>
          <w:lang w:bidi="ar-DZ"/>
        </w:rPr>
        <w:t>نتيجة</w:t>
      </w:r>
      <w:r w:rsidRPr="00021025">
        <w:rPr>
          <w:rFonts w:cs="Arial"/>
          <w:sz w:val="32"/>
          <w:szCs w:val="32"/>
          <w:rtl/>
          <w:lang w:bidi="ar-DZ"/>
        </w:rPr>
        <w:t xml:space="preserve"> </w:t>
      </w:r>
      <w:r w:rsidRPr="00021025">
        <w:rPr>
          <w:rFonts w:cs="Arial" w:hint="cs"/>
          <w:sz w:val="32"/>
          <w:szCs w:val="32"/>
          <w:rtl/>
          <w:lang w:bidi="ar-DZ"/>
        </w:rPr>
        <w:t>القيام</w:t>
      </w:r>
      <w:r w:rsidRPr="00021025">
        <w:rPr>
          <w:rFonts w:cs="Arial"/>
          <w:sz w:val="32"/>
          <w:szCs w:val="32"/>
          <w:rtl/>
          <w:lang w:bidi="ar-DZ"/>
        </w:rPr>
        <w:t xml:space="preserve"> </w:t>
      </w:r>
      <w:r w:rsidRPr="00021025">
        <w:rPr>
          <w:rFonts w:cs="Arial" w:hint="cs"/>
          <w:sz w:val="32"/>
          <w:szCs w:val="32"/>
          <w:rtl/>
          <w:lang w:bidi="ar-DZ"/>
        </w:rPr>
        <w:t>بأعباء</w:t>
      </w:r>
      <w:r w:rsidRPr="00021025">
        <w:rPr>
          <w:rFonts w:cs="Arial"/>
          <w:sz w:val="32"/>
          <w:szCs w:val="32"/>
          <w:rtl/>
          <w:lang w:bidi="ar-DZ"/>
        </w:rPr>
        <w:t xml:space="preserve"> </w:t>
      </w:r>
      <w:r w:rsidRPr="00021025">
        <w:rPr>
          <w:rFonts w:cs="Arial" w:hint="cs"/>
          <w:sz w:val="32"/>
          <w:szCs w:val="32"/>
          <w:rtl/>
          <w:lang w:bidi="ar-DZ"/>
        </w:rPr>
        <w:t>وظيفته</w:t>
      </w:r>
      <w:r w:rsidRPr="00021025">
        <w:rPr>
          <w:rFonts w:cs="Arial"/>
          <w:sz w:val="32"/>
          <w:szCs w:val="32"/>
          <w:rtl/>
          <w:lang w:bidi="ar-DZ"/>
        </w:rPr>
        <w:t xml:space="preserve"> </w:t>
      </w:r>
      <w:r w:rsidRPr="00021025">
        <w:rPr>
          <w:rFonts w:cs="Arial" w:hint="cs"/>
          <w:sz w:val="32"/>
          <w:szCs w:val="32"/>
          <w:rtl/>
          <w:lang w:bidi="ar-DZ"/>
        </w:rPr>
        <w:t>و</w:t>
      </w:r>
      <w:r w:rsidRPr="00021025">
        <w:rPr>
          <w:rFonts w:cs="Arial"/>
          <w:sz w:val="32"/>
          <w:szCs w:val="32"/>
          <w:rtl/>
          <w:lang w:bidi="ar-DZ"/>
        </w:rPr>
        <w:t xml:space="preserve"> </w:t>
      </w:r>
      <w:r w:rsidRPr="00021025">
        <w:rPr>
          <w:rFonts w:cs="Arial" w:hint="cs"/>
          <w:sz w:val="32"/>
          <w:szCs w:val="32"/>
          <w:rtl/>
          <w:lang w:bidi="ar-DZ"/>
        </w:rPr>
        <w:t>يتكون</w:t>
      </w:r>
    </w:p>
    <w:p w:rsidR="00021025" w:rsidRPr="00021025" w:rsidRDefault="00021025" w:rsidP="00021025">
      <w:pPr>
        <w:rPr>
          <w:sz w:val="32"/>
          <w:szCs w:val="32"/>
          <w:rtl/>
          <w:lang w:bidi="ar-DZ"/>
        </w:rPr>
      </w:pPr>
      <w:r w:rsidRPr="00021025">
        <w:rPr>
          <w:rFonts w:cs="Arial" w:hint="cs"/>
          <w:sz w:val="32"/>
          <w:szCs w:val="32"/>
          <w:rtl/>
          <w:lang w:bidi="ar-DZ"/>
        </w:rPr>
        <w:t>من</w:t>
      </w:r>
    </w:p>
    <w:p w:rsidR="00021025" w:rsidRPr="00021025" w:rsidRDefault="00021025" w:rsidP="00021025">
      <w:pPr>
        <w:rPr>
          <w:sz w:val="32"/>
          <w:szCs w:val="32"/>
          <w:rtl/>
          <w:lang w:bidi="ar-DZ"/>
        </w:rPr>
      </w:pPr>
      <w:r w:rsidRPr="00021025">
        <w:rPr>
          <w:rFonts w:cs="Arial"/>
          <w:sz w:val="32"/>
          <w:szCs w:val="32"/>
          <w:rtl/>
          <w:lang w:bidi="ar-DZ"/>
        </w:rPr>
        <w:t xml:space="preserve">- </w:t>
      </w:r>
      <w:r w:rsidRPr="00021025">
        <w:rPr>
          <w:rFonts w:cs="Arial" w:hint="cs"/>
          <w:sz w:val="32"/>
          <w:szCs w:val="32"/>
          <w:rtl/>
          <w:lang w:bidi="ar-DZ"/>
        </w:rPr>
        <w:t>الراتب</w:t>
      </w:r>
      <w:r w:rsidRPr="00021025">
        <w:rPr>
          <w:rFonts w:cs="Arial"/>
          <w:sz w:val="32"/>
          <w:szCs w:val="32"/>
          <w:rtl/>
          <w:lang w:bidi="ar-DZ"/>
        </w:rPr>
        <w:t xml:space="preserve"> </w:t>
      </w:r>
      <w:r w:rsidRPr="00021025">
        <w:rPr>
          <w:rFonts w:cs="Arial" w:hint="cs"/>
          <w:sz w:val="32"/>
          <w:szCs w:val="32"/>
          <w:rtl/>
          <w:lang w:bidi="ar-DZ"/>
        </w:rPr>
        <w:t>الرئيسي،</w:t>
      </w:r>
    </w:p>
    <w:p w:rsidR="00021025" w:rsidRPr="00021025" w:rsidRDefault="00021025" w:rsidP="00021025">
      <w:pPr>
        <w:rPr>
          <w:sz w:val="32"/>
          <w:szCs w:val="32"/>
          <w:rtl/>
          <w:lang w:bidi="ar-DZ"/>
        </w:rPr>
      </w:pPr>
      <w:r w:rsidRPr="00021025">
        <w:rPr>
          <w:rFonts w:cs="Arial"/>
          <w:sz w:val="32"/>
          <w:szCs w:val="32"/>
          <w:rtl/>
          <w:lang w:bidi="ar-DZ"/>
        </w:rPr>
        <w:t xml:space="preserve">- </w:t>
      </w:r>
      <w:r w:rsidRPr="00021025">
        <w:rPr>
          <w:rFonts w:cs="Arial" w:hint="cs"/>
          <w:sz w:val="32"/>
          <w:szCs w:val="32"/>
          <w:rtl/>
          <w:lang w:bidi="ar-DZ"/>
        </w:rPr>
        <w:t>العلاوات</w:t>
      </w:r>
      <w:r w:rsidRPr="00021025">
        <w:rPr>
          <w:rFonts w:cs="Arial"/>
          <w:sz w:val="32"/>
          <w:szCs w:val="32"/>
          <w:rtl/>
          <w:lang w:bidi="ar-DZ"/>
        </w:rPr>
        <w:t xml:space="preserve"> </w:t>
      </w:r>
      <w:r w:rsidRPr="00021025">
        <w:rPr>
          <w:rFonts w:cs="Arial" w:hint="cs"/>
          <w:sz w:val="32"/>
          <w:szCs w:val="32"/>
          <w:rtl/>
          <w:lang w:bidi="ar-DZ"/>
        </w:rPr>
        <w:t>والتعويضات</w:t>
      </w:r>
      <w:r w:rsidRPr="00021025">
        <w:rPr>
          <w:rFonts w:cs="Arial"/>
          <w:sz w:val="32"/>
          <w:szCs w:val="32"/>
          <w:rtl/>
          <w:lang w:bidi="ar-DZ"/>
        </w:rPr>
        <w:t>.</w:t>
      </w:r>
    </w:p>
    <w:p w:rsidR="00021025" w:rsidRPr="00021025" w:rsidRDefault="00021025" w:rsidP="00021025">
      <w:pPr>
        <w:rPr>
          <w:sz w:val="32"/>
          <w:szCs w:val="32"/>
          <w:rtl/>
          <w:lang w:bidi="ar-DZ"/>
        </w:rPr>
      </w:pPr>
      <w:r w:rsidRPr="00021025">
        <w:rPr>
          <w:rFonts w:cs="Arial"/>
          <w:sz w:val="32"/>
          <w:szCs w:val="32"/>
          <w:rtl/>
          <w:lang w:bidi="ar-DZ"/>
        </w:rPr>
        <w:t xml:space="preserve">- </w:t>
      </w:r>
      <w:r w:rsidRPr="00021025">
        <w:rPr>
          <w:rFonts w:cs="Arial" w:hint="cs"/>
          <w:sz w:val="32"/>
          <w:szCs w:val="32"/>
          <w:rtl/>
          <w:lang w:bidi="ar-DZ"/>
        </w:rPr>
        <w:t>التعويضات</w:t>
      </w:r>
      <w:r w:rsidRPr="00021025">
        <w:rPr>
          <w:rFonts w:cs="Arial"/>
          <w:sz w:val="32"/>
          <w:szCs w:val="32"/>
          <w:rtl/>
          <w:lang w:bidi="ar-DZ"/>
        </w:rPr>
        <w:t xml:space="preserve"> </w:t>
      </w:r>
      <w:r w:rsidRPr="00021025">
        <w:rPr>
          <w:rFonts w:cs="Arial" w:hint="cs"/>
          <w:sz w:val="32"/>
          <w:szCs w:val="32"/>
          <w:rtl/>
          <w:lang w:bidi="ar-DZ"/>
        </w:rPr>
        <w:t>الخاصة</w:t>
      </w:r>
      <w:r w:rsidRPr="00021025">
        <w:rPr>
          <w:rFonts w:cs="Arial"/>
          <w:sz w:val="32"/>
          <w:szCs w:val="32"/>
          <w:rtl/>
          <w:lang w:bidi="ar-DZ"/>
        </w:rPr>
        <w:t xml:space="preserve"> </w:t>
      </w:r>
      <w:r w:rsidRPr="00021025">
        <w:rPr>
          <w:rFonts w:cs="Arial" w:hint="cs"/>
          <w:sz w:val="32"/>
          <w:szCs w:val="32"/>
          <w:rtl/>
          <w:lang w:bidi="ar-DZ"/>
        </w:rPr>
        <w:t>بتعويض</w:t>
      </w:r>
      <w:r w:rsidRPr="00021025">
        <w:rPr>
          <w:rFonts w:cs="Arial"/>
          <w:sz w:val="32"/>
          <w:szCs w:val="32"/>
          <w:rtl/>
          <w:lang w:bidi="ar-DZ"/>
        </w:rPr>
        <w:t xml:space="preserve"> </w:t>
      </w:r>
      <w:r w:rsidRPr="00021025">
        <w:rPr>
          <w:rFonts w:cs="Arial" w:hint="cs"/>
          <w:sz w:val="32"/>
          <w:szCs w:val="32"/>
          <w:rtl/>
          <w:lang w:bidi="ar-DZ"/>
        </w:rPr>
        <w:t>التبعيات</w:t>
      </w:r>
      <w:r w:rsidRPr="00021025">
        <w:rPr>
          <w:rFonts w:cs="Arial"/>
          <w:sz w:val="32"/>
          <w:szCs w:val="32"/>
          <w:rtl/>
          <w:lang w:bidi="ar-DZ"/>
        </w:rPr>
        <w:t xml:space="preserve"> </w:t>
      </w:r>
      <w:r w:rsidRPr="00021025">
        <w:rPr>
          <w:rFonts w:cs="Arial" w:hint="cs"/>
          <w:sz w:val="32"/>
          <w:szCs w:val="32"/>
          <w:rtl/>
          <w:lang w:bidi="ar-DZ"/>
        </w:rPr>
        <w:t>الخاصة</w:t>
      </w:r>
      <w:r w:rsidRPr="00021025">
        <w:rPr>
          <w:rFonts w:cs="Arial"/>
          <w:sz w:val="32"/>
          <w:szCs w:val="32"/>
          <w:rtl/>
          <w:lang w:bidi="ar-DZ"/>
        </w:rPr>
        <w:t xml:space="preserve"> </w:t>
      </w:r>
      <w:r w:rsidRPr="00021025">
        <w:rPr>
          <w:rFonts w:cs="Arial" w:hint="cs"/>
          <w:sz w:val="32"/>
          <w:szCs w:val="32"/>
          <w:rtl/>
          <w:lang w:bidi="ar-DZ"/>
        </w:rPr>
        <w:t>المرتبطة</w:t>
      </w:r>
      <w:r w:rsidRPr="00021025">
        <w:rPr>
          <w:rFonts w:cs="Arial"/>
          <w:sz w:val="32"/>
          <w:szCs w:val="32"/>
          <w:rtl/>
          <w:lang w:bidi="ar-DZ"/>
        </w:rPr>
        <w:t xml:space="preserve"> </w:t>
      </w:r>
      <w:r w:rsidRPr="00021025">
        <w:rPr>
          <w:rFonts w:cs="Arial" w:hint="cs"/>
          <w:sz w:val="32"/>
          <w:szCs w:val="32"/>
          <w:rtl/>
          <w:lang w:bidi="ar-DZ"/>
        </w:rPr>
        <w:t>بممارسة</w:t>
      </w:r>
      <w:r w:rsidRPr="00021025">
        <w:rPr>
          <w:rFonts w:cs="Arial"/>
          <w:sz w:val="32"/>
          <w:szCs w:val="32"/>
          <w:rtl/>
          <w:lang w:bidi="ar-DZ"/>
        </w:rPr>
        <w:t xml:space="preserve"> </w:t>
      </w:r>
      <w:r w:rsidRPr="00021025">
        <w:rPr>
          <w:rFonts w:cs="Arial" w:hint="cs"/>
          <w:sz w:val="32"/>
          <w:szCs w:val="32"/>
          <w:rtl/>
          <w:lang w:bidi="ar-DZ"/>
        </w:rPr>
        <w:t>بعض</w:t>
      </w:r>
      <w:r w:rsidRPr="00021025">
        <w:rPr>
          <w:rFonts w:cs="Arial"/>
          <w:sz w:val="32"/>
          <w:szCs w:val="32"/>
          <w:rtl/>
          <w:lang w:bidi="ar-DZ"/>
        </w:rPr>
        <w:t xml:space="preserve"> </w:t>
      </w:r>
      <w:r w:rsidRPr="00021025">
        <w:rPr>
          <w:rFonts w:cs="Arial" w:hint="cs"/>
          <w:sz w:val="32"/>
          <w:szCs w:val="32"/>
          <w:rtl/>
          <w:lang w:bidi="ar-DZ"/>
        </w:rPr>
        <w:t>النشاطات،</w:t>
      </w:r>
      <w:r w:rsidRPr="00021025">
        <w:rPr>
          <w:rFonts w:cs="Arial"/>
          <w:sz w:val="32"/>
          <w:szCs w:val="32"/>
          <w:rtl/>
          <w:lang w:bidi="ar-DZ"/>
        </w:rPr>
        <w:t xml:space="preserve"> </w:t>
      </w:r>
      <w:r w:rsidRPr="00021025">
        <w:rPr>
          <w:rFonts w:cs="Arial" w:hint="cs"/>
          <w:sz w:val="32"/>
          <w:szCs w:val="32"/>
          <w:rtl/>
          <w:lang w:bidi="ar-DZ"/>
        </w:rPr>
        <w:t>وكذا</w:t>
      </w:r>
    </w:p>
    <w:p w:rsidR="00021025" w:rsidRPr="00021025" w:rsidRDefault="00021025" w:rsidP="00021025">
      <w:pPr>
        <w:rPr>
          <w:sz w:val="32"/>
          <w:szCs w:val="32"/>
          <w:rtl/>
          <w:lang w:bidi="ar-DZ"/>
        </w:rPr>
      </w:pPr>
      <w:r w:rsidRPr="00021025">
        <w:rPr>
          <w:rFonts w:cs="Arial" w:hint="cs"/>
          <w:sz w:val="32"/>
          <w:szCs w:val="32"/>
          <w:rtl/>
          <w:lang w:bidi="ar-DZ"/>
        </w:rPr>
        <w:t>بمكان</w:t>
      </w:r>
      <w:r w:rsidRPr="00021025">
        <w:rPr>
          <w:rFonts w:cs="Arial"/>
          <w:sz w:val="32"/>
          <w:szCs w:val="32"/>
          <w:rtl/>
          <w:lang w:bidi="ar-DZ"/>
        </w:rPr>
        <w:t xml:space="preserve"> </w:t>
      </w:r>
      <w:r w:rsidRPr="00021025">
        <w:rPr>
          <w:rFonts w:cs="Arial" w:hint="cs"/>
          <w:sz w:val="32"/>
          <w:szCs w:val="32"/>
          <w:rtl/>
          <w:lang w:bidi="ar-DZ"/>
        </w:rPr>
        <w:t>ممارستها</w:t>
      </w:r>
      <w:r w:rsidRPr="00021025">
        <w:rPr>
          <w:rFonts w:cs="Arial"/>
          <w:sz w:val="32"/>
          <w:szCs w:val="32"/>
          <w:rtl/>
          <w:lang w:bidi="ar-DZ"/>
        </w:rPr>
        <w:t xml:space="preserve"> </w:t>
      </w:r>
      <w:r w:rsidRPr="00021025">
        <w:rPr>
          <w:rFonts w:cs="Arial" w:hint="cs"/>
          <w:sz w:val="32"/>
          <w:szCs w:val="32"/>
          <w:rtl/>
          <w:lang w:bidi="ar-DZ"/>
        </w:rPr>
        <w:t>وبالظروف</w:t>
      </w:r>
      <w:r w:rsidRPr="00021025">
        <w:rPr>
          <w:rFonts w:cs="Arial"/>
          <w:sz w:val="32"/>
          <w:szCs w:val="32"/>
          <w:rtl/>
          <w:lang w:bidi="ar-DZ"/>
        </w:rPr>
        <w:t xml:space="preserve"> </w:t>
      </w:r>
      <w:r w:rsidRPr="00021025">
        <w:rPr>
          <w:rFonts w:cs="Arial" w:hint="cs"/>
          <w:sz w:val="32"/>
          <w:szCs w:val="32"/>
          <w:rtl/>
          <w:lang w:bidi="ar-DZ"/>
        </w:rPr>
        <w:t>الخاصة</w:t>
      </w:r>
      <w:r w:rsidRPr="00021025">
        <w:rPr>
          <w:rFonts w:cs="Arial"/>
          <w:sz w:val="32"/>
          <w:szCs w:val="32"/>
          <w:rtl/>
          <w:lang w:bidi="ar-DZ"/>
        </w:rPr>
        <w:t xml:space="preserve"> </w:t>
      </w:r>
      <w:r w:rsidRPr="00021025">
        <w:rPr>
          <w:rFonts w:cs="Arial" w:hint="cs"/>
          <w:sz w:val="32"/>
          <w:szCs w:val="32"/>
          <w:rtl/>
          <w:lang w:bidi="ar-DZ"/>
        </w:rPr>
        <w:t>للعمل</w:t>
      </w:r>
      <w:r w:rsidRPr="00021025">
        <w:rPr>
          <w:rFonts w:cs="Arial"/>
          <w:sz w:val="32"/>
          <w:szCs w:val="32"/>
          <w:rtl/>
          <w:lang w:bidi="ar-DZ"/>
        </w:rPr>
        <w:t>.</w:t>
      </w:r>
    </w:p>
    <w:p w:rsidR="00021025" w:rsidRPr="00021025" w:rsidRDefault="00021025" w:rsidP="00021025">
      <w:pPr>
        <w:rPr>
          <w:sz w:val="32"/>
          <w:szCs w:val="32"/>
          <w:rtl/>
          <w:lang w:bidi="ar-DZ"/>
        </w:rPr>
      </w:pPr>
      <w:r w:rsidRPr="00021025">
        <w:rPr>
          <w:rFonts w:cs="Arial"/>
          <w:sz w:val="32"/>
          <w:szCs w:val="32"/>
          <w:rtl/>
          <w:lang w:bidi="ar-DZ"/>
        </w:rPr>
        <w:t xml:space="preserve">- </w:t>
      </w:r>
      <w:r w:rsidRPr="00021025">
        <w:rPr>
          <w:rFonts w:cs="Arial" w:hint="cs"/>
          <w:sz w:val="32"/>
          <w:szCs w:val="32"/>
          <w:rtl/>
          <w:lang w:bidi="ar-DZ"/>
        </w:rPr>
        <w:t>المنح</w:t>
      </w:r>
      <w:r w:rsidRPr="00021025">
        <w:rPr>
          <w:rFonts w:cs="Arial"/>
          <w:sz w:val="32"/>
          <w:szCs w:val="32"/>
          <w:rtl/>
          <w:lang w:bidi="ar-DZ"/>
        </w:rPr>
        <w:t xml:space="preserve"> </w:t>
      </w:r>
      <w:r w:rsidRPr="00021025">
        <w:rPr>
          <w:rFonts w:cs="Arial" w:hint="cs"/>
          <w:sz w:val="32"/>
          <w:szCs w:val="32"/>
          <w:rtl/>
          <w:lang w:bidi="ar-DZ"/>
        </w:rPr>
        <w:t>الخاصة</w:t>
      </w:r>
      <w:r w:rsidRPr="00021025">
        <w:rPr>
          <w:rFonts w:cs="Arial"/>
          <w:sz w:val="32"/>
          <w:szCs w:val="32"/>
          <w:rtl/>
          <w:lang w:bidi="ar-DZ"/>
        </w:rPr>
        <w:t xml:space="preserve"> </w:t>
      </w:r>
      <w:r w:rsidRPr="00021025">
        <w:rPr>
          <w:rFonts w:cs="Arial" w:hint="cs"/>
          <w:sz w:val="32"/>
          <w:szCs w:val="32"/>
          <w:rtl/>
          <w:lang w:bidi="ar-DZ"/>
        </w:rPr>
        <w:t>بالحث</w:t>
      </w:r>
      <w:r w:rsidRPr="00021025">
        <w:rPr>
          <w:rFonts w:cs="Arial"/>
          <w:sz w:val="32"/>
          <w:szCs w:val="32"/>
          <w:rtl/>
          <w:lang w:bidi="ar-DZ"/>
        </w:rPr>
        <w:t xml:space="preserve"> </w:t>
      </w:r>
      <w:r w:rsidRPr="00021025">
        <w:rPr>
          <w:rFonts w:cs="Arial" w:hint="cs"/>
          <w:sz w:val="32"/>
          <w:szCs w:val="32"/>
          <w:rtl/>
          <w:lang w:bidi="ar-DZ"/>
        </w:rPr>
        <w:t>على</w:t>
      </w:r>
      <w:r w:rsidRPr="00021025">
        <w:rPr>
          <w:rFonts w:cs="Arial"/>
          <w:sz w:val="32"/>
          <w:szCs w:val="32"/>
          <w:rtl/>
          <w:lang w:bidi="ar-DZ"/>
        </w:rPr>
        <w:t xml:space="preserve"> </w:t>
      </w:r>
      <w:r w:rsidRPr="00021025">
        <w:rPr>
          <w:rFonts w:cs="Arial" w:hint="cs"/>
          <w:sz w:val="32"/>
          <w:szCs w:val="32"/>
          <w:rtl/>
          <w:lang w:bidi="ar-DZ"/>
        </w:rPr>
        <w:t>المرد</w:t>
      </w:r>
      <w:r w:rsidRPr="00021025">
        <w:rPr>
          <w:rFonts w:cs="Arial"/>
          <w:sz w:val="32"/>
          <w:szCs w:val="32"/>
          <w:rtl/>
          <w:lang w:bidi="ar-DZ"/>
        </w:rPr>
        <w:t xml:space="preserve"> </w:t>
      </w:r>
      <w:r w:rsidRPr="00021025">
        <w:rPr>
          <w:rFonts w:cs="Arial" w:hint="cs"/>
          <w:sz w:val="32"/>
          <w:szCs w:val="32"/>
          <w:rtl/>
          <w:lang w:bidi="ar-DZ"/>
        </w:rPr>
        <w:t>ودية</w:t>
      </w:r>
      <w:r w:rsidRPr="00021025">
        <w:rPr>
          <w:rFonts w:cs="Arial"/>
          <w:sz w:val="32"/>
          <w:szCs w:val="32"/>
          <w:rtl/>
          <w:lang w:bidi="ar-DZ"/>
        </w:rPr>
        <w:t xml:space="preserve"> </w:t>
      </w:r>
      <w:r w:rsidRPr="00021025">
        <w:rPr>
          <w:rFonts w:cs="Arial" w:hint="cs"/>
          <w:sz w:val="32"/>
          <w:szCs w:val="32"/>
          <w:rtl/>
          <w:lang w:bidi="ar-DZ"/>
        </w:rPr>
        <w:t>وتحسين</w:t>
      </w:r>
      <w:r w:rsidRPr="00021025">
        <w:rPr>
          <w:rFonts w:cs="Arial"/>
          <w:sz w:val="32"/>
          <w:szCs w:val="32"/>
          <w:rtl/>
          <w:lang w:bidi="ar-DZ"/>
        </w:rPr>
        <w:t xml:space="preserve"> </w:t>
      </w:r>
      <w:r w:rsidRPr="00021025">
        <w:rPr>
          <w:rFonts w:cs="Arial" w:hint="cs"/>
          <w:sz w:val="32"/>
          <w:szCs w:val="32"/>
          <w:rtl/>
          <w:lang w:bidi="ar-DZ"/>
        </w:rPr>
        <w:t>الأداء</w:t>
      </w:r>
      <w:r w:rsidRPr="00021025">
        <w:rPr>
          <w:rFonts w:cs="Arial"/>
          <w:sz w:val="32"/>
          <w:szCs w:val="32"/>
          <w:rtl/>
          <w:lang w:bidi="ar-DZ"/>
        </w:rPr>
        <w:t>.</w:t>
      </w:r>
    </w:p>
    <w:p w:rsidR="00021025" w:rsidRPr="00021025" w:rsidRDefault="00021025" w:rsidP="00021025">
      <w:pPr>
        <w:rPr>
          <w:sz w:val="32"/>
          <w:szCs w:val="32"/>
          <w:lang w:bidi="ar-DZ"/>
        </w:rPr>
      </w:pPr>
      <w:r w:rsidRPr="00021025">
        <w:rPr>
          <w:rFonts w:cs="Arial"/>
          <w:sz w:val="32"/>
          <w:szCs w:val="32"/>
          <w:rtl/>
          <w:lang w:bidi="ar-DZ"/>
        </w:rPr>
        <w:t xml:space="preserve">- </w:t>
      </w:r>
      <w:r w:rsidRPr="00021025">
        <w:rPr>
          <w:rFonts w:cs="Arial" w:hint="cs"/>
          <w:sz w:val="32"/>
          <w:szCs w:val="32"/>
          <w:rtl/>
          <w:lang w:bidi="ar-DZ"/>
        </w:rPr>
        <w:t>تعويضات</w:t>
      </w:r>
      <w:r w:rsidRPr="00021025">
        <w:rPr>
          <w:rFonts w:cs="Arial"/>
          <w:sz w:val="32"/>
          <w:szCs w:val="32"/>
          <w:rtl/>
          <w:lang w:bidi="ar-DZ"/>
        </w:rPr>
        <w:t xml:space="preserve"> </w:t>
      </w:r>
      <w:r w:rsidRPr="00021025">
        <w:rPr>
          <w:rFonts w:cs="Arial" w:hint="cs"/>
          <w:sz w:val="32"/>
          <w:szCs w:val="32"/>
          <w:rtl/>
          <w:lang w:bidi="ar-DZ"/>
        </w:rPr>
        <w:t>مقابل</w:t>
      </w:r>
      <w:r w:rsidRPr="00021025">
        <w:rPr>
          <w:rFonts w:cs="Arial"/>
          <w:sz w:val="32"/>
          <w:szCs w:val="32"/>
          <w:rtl/>
          <w:lang w:bidi="ar-DZ"/>
        </w:rPr>
        <w:t xml:space="preserve"> </w:t>
      </w:r>
      <w:r w:rsidRPr="00021025">
        <w:rPr>
          <w:rFonts w:cs="Arial" w:hint="cs"/>
          <w:sz w:val="32"/>
          <w:szCs w:val="32"/>
          <w:rtl/>
          <w:lang w:bidi="ar-DZ"/>
        </w:rPr>
        <w:t>المصاريف</w:t>
      </w:r>
      <w:r w:rsidRPr="00021025">
        <w:rPr>
          <w:rFonts w:cs="Arial"/>
          <w:sz w:val="32"/>
          <w:szCs w:val="32"/>
          <w:rtl/>
          <w:lang w:bidi="ar-DZ"/>
        </w:rPr>
        <w:t xml:space="preserve"> </w:t>
      </w:r>
      <w:r w:rsidRPr="00021025">
        <w:rPr>
          <w:rFonts w:cs="Arial" w:hint="cs"/>
          <w:sz w:val="32"/>
          <w:szCs w:val="32"/>
          <w:rtl/>
          <w:lang w:bidi="ar-DZ"/>
        </w:rPr>
        <w:t>الناتجة</w:t>
      </w:r>
      <w:r w:rsidRPr="00021025">
        <w:rPr>
          <w:rFonts w:cs="Arial"/>
          <w:sz w:val="32"/>
          <w:szCs w:val="32"/>
          <w:rtl/>
          <w:lang w:bidi="ar-DZ"/>
        </w:rPr>
        <w:t xml:space="preserve"> </w:t>
      </w:r>
      <w:r w:rsidRPr="00021025">
        <w:rPr>
          <w:rFonts w:cs="Arial" w:hint="cs"/>
          <w:sz w:val="32"/>
          <w:szCs w:val="32"/>
          <w:rtl/>
          <w:lang w:bidi="ar-DZ"/>
        </w:rPr>
        <w:t>عن</w:t>
      </w:r>
      <w:r w:rsidRPr="00021025">
        <w:rPr>
          <w:rFonts w:cs="Arial"/>
          <w:sz w:val="32"/>
          <w:szCs w:val="32"/>
          <w:rtl/>
          <w:lang w:bidi="ar-DZ"/>
        </w:rPr>
        <w:t xml:space="preserve"> </w:t>
      </w:r>
      <w:r w:rsidRPr="00021025">
        <w:rPr>
          <w:rFonts w:cs="Arial" w:hint="cs"/>
          <w:sz w:val="32"/>
          <w:szCs w:val="32"/>
          <w:rtl/>
          <w:lang w:bidi="ar-DZ"/>
        </w:rPr>
        <w:t>ممارسة</w:t>
      </w:r>
      <w:r w:rsidRPr="00021025">
        <w:rPr>
          <w:rFonts w:cs="Arial"/>
          <w:sz w:val="32"/>
          <w:szCs w:val="32"/>
          <w:rtl/>
          <w:lang w:bidi="ar-DZ"/>
        </w:rPr>
        <w:t xml:space="preserve"> </w:t>
      </w:r>
      <w:r w:rsidRPr="00021025">
        <w:rPr>
          <w:rFonts w:cs="Arial" w:hint="cs"/>
          <w:sz w:val="32"/>
          <w:szCs w:val="32"/>
          <w:rtl/>
          <w:lang w:bidi="ar-DZ"/>
        </w:rPr>
        <w:t>المهام</w:t>
      </w:r>
      <w:r w:rsidRPr="00021025">
        <w:rPr>
          <w:rFonts w:cs="Arial"/>
          <w:sz w:val="32"/>
          <w:szCs w:val="32"/>
          <w:rtl/>
          <w:lang w:bidi="ar-DZ"/>
        </w:rPr>
        <w:t>.</w:t>
      </w:r>
    </w:p>
    <w:p w:rsidR="005857AA" w:rsidRPr="00A060EF" w:rsidRDefault="00A060EF" w:rsidP="00A060EF">
      <w:pPr>
        <w:rPr>
          <w:b/>
          <w:bCs/>
          <w:sz w:val="32"/>
          <w:szCs w:val="32"/>
          <w:lang w:bidi="ar-DZ"/>
        </w:rPr>
      </w:pPr>
      <w:r w:rsidRPr="00A060EF">
        <w:rPr>
          <w:rFonts w:hint="cs"/>
          <w:b/>
          <w:bCs/>
          <w:sz w:val="32"/>
          <w:szCs w:val="32"/>
          <w:rtl/>
          <w:lang w:bidi="ar-DZ"/>
        </w:rPr>
        <w:t>-</w:t>
      </w:r>
      <w:r w:rsidRPr="00A060EF">
        <w:rPr>
          <w:rFonts w:hint="cs"/>
          <w:b/>
          <w:bCs/>
          <w:sz w:val="32"/>
          <w:szCs w:val="32"/>
          <w:u w:val="single"/>
          <w:rtl/>
          <w:lang w:bidi="ar-DZ"/>
        </w:rPr>
        <w:t>2-</w:t>
      </w:r>
      <w:r w:rsidR="005857AA" w:rsidRPr="00A060EF">
        <w:rPr>
          <w:rFonts w:hint="cs"/>
          <w:b/>
          <w:bCs/>
          <w:sz w:val="32"/>
          <w:szCs w:val="32"/>
          <w:u w:val="single"/>
          <w:rtl/>
          <w:lang w:bidi="ar-DZ"/>
        </w:rPr>
        <w:t>الحق في الحماية</w:t>
      </w:r>
    </w:p>
    <w:p w:rsidR="00021025" w:rsidRPr="00A060EF" w:rsidRDefault="00134272" w:rsidP="00134272">
      <w:pPr>
        <w:rPr>
          <w:sz w:val="32"/>
          <w:szCs w:val="32"/>
          <w:rtl/>
          <w:lang w:bidi="ar-DZ"/>
        </w:rPr>
      </w:pPr>
      <w:r w:rsidRPr="00A060EF">
        <w:rPr>
          <w:rFonts w:hint="cs"/>
          <w:sz w:val="32"/>
          <w:szCs w:val="32"/>
          <w:rtl/>
          <w:lang w:bidi="ar-DZ"/>
        </w:rPr>
        <w:t xml:space="preserve">هو حق مكرس دستوريا </w:t>
      </w:r>
      <w:r w:rsidR="00D93AA0" w:rsidRPr="00A060EF">
        <w:rPr>
          <w:rFonts w:hint="cs"/>
          <w:sz w:val="32"/>
          <w:szCs w:val="32"/>
          <w:rtl/>
          <w:lang w:bidi="ar-DZ"/>
        </w:rPr>
        <w:t xml:space="preserve"> وبمقتضى المادة 30 من الأمر رقم 06/03 ويتمثل في حماية الموظف من أي تهديد أو اهانة أو شتم أو اعتداء يتعرض له أثناء تأدية مهامه أو بمناسبتها ويجب عليها ضمان تعويض لصالحه من الصرر الذي لحق به </w:t>
      </w:r>
      <w:r w:rsidR="004A122B" w:rsidRPr="00A060EF">
        <w:rPr>
          <w:rFonts w:hint="cs"/>
          <w:sz w:val="32"/>
          <w:szCs w:val="32"/>
          <w:rtl/>
          <w:lang w:bidi="ar-DZ"/>
        </w:rPr>
        <w:t>.</w:t>
      </w:r>
    </w:p>
    <w:p w:rsidR="004A122B" w:rsidRPr="00A060EF" w:rsidRDefault="004A122B" w:rsidP="00134272">
      <w:pPr>
        <w:rPr>
          <w:sz w:val="32"/>
          <w:szCs w:val="32"/>
          <w:rtl/>
          <w:lang w:bidi="ar-DZ"/>
        </w:rPr>
      </w:pPr>
      <w:r w:rsidRPr="00A060EF">
        <w:rPr>
          <w:rFonts w:hint="cs"/>
          <w:sz w:val="32"/>
          <w:szCs w:val="32"/>
          <w:rtl/>
          <w:lang w:bidi="ar-DZ"/>
        </w:rPr>
        <w:t xml:space="preserve">كما قد يتابع الموظف قضائيا من قبل الغير بسبب خطا وظيفي فوجب هنا على الإدارة المعنية </w:t>
      </w:r>
      <w:r w:rsidR="005E05A7" w:rsidRPr="00A060EF">
        <w:rPr>
          <w:rFonts w:hint="cs"/>
          <w:sz w:val="32"/>
          <w:szCs w:val="32"/>
          <w:rtl/>
          <w:lang w:bidi="ar-DZ"/>
        </w:rPr>
        <w:t>أن</w:t>
      </w:r>
      <w:r w:rsidRPr="00A060EF">
        <w:rPr>
          <w:rFonts w:hint="cs"/>
          <w:sz w:val="32"/>
          <w:szCs w:val="32"/>
          <w:rtl/>
          <w:lang w:bidi="ar-DZ"/>
        </w:rPr>
        <w:t xml:space="preserve"> تبسط الحماية اللازمة وتحل محله بالنسبة للغير المطالب بالتعويض </w:t>
      </w:r>
      <w:r w:rsidR="005E05A7" w:rsidRPr="00A060EF">
        <w:rPr>
          <w:rFonts w:hint="cs"/>
          <w:sz w:val="32"/>
          <w:szCs w:val="32"/>
          <w:rtl/>
          <w:lang w:bidi="ar-DZ"/>
        </w:rPr>
        <w:t>.</w:t>
      </w:r>
    </w:p>
    <w:p w:rsidR="005E05A7" w:rsidRDefault="005E05A7" w:rsidP="00134272">
      <w:pPr>
        <w:pStyle w:val="a3"/>
        <w:rPr>
          <w:sz w:val="32"/>
          <w:szCs w:val="32"/>
          <w:rtl/>
          <w:lang w:bidi="ar-DZ"/>
        </w:rPr>
      </w:pPr>
    </w:p>
    <w:p w:rsidR="005E05A7" w:rsidRPr="00D93AA0" w:rsidRDefault="005E05A7" w:rsidP="00134272">
      <w:pPr>
        <w:pStyle w:val="a3"/>
        <w:rPr>
          <w:sz w:val="32"/>
          <w:szCs w:val="32"/>
          <w:lang w:bidi="ar-DZ"/>
        </w:rPr>
      </w:pPr>
    </w:p>
    <w:p w:rsidR="005857AA" w:rsidRPr="00A060EF" w:rsidRDefault="00A060EF" w:rsidP="005E05A7">
      <w:pPr>
        <w:pStyle w:val="a3"/>
        <w:rPr>
          <w:b/>
          <w:bCs/>
          <w:sz w:val="32"/>
          <w:szCs w:val="32"/>
          <w:u w:val="single"/>
          <w:lang w:bidi="ar-DZ"/>
        </w:rPr>
      </w:pPr>
      <w:r w:rsidRPr="00A060EF">
        <w:rPr>
          <w:rFonts w:hint="cs"/>
          <w:b/>
          <w:bCs/>
          <w:sz w:val="32"/>
          <w:szCs w:val="32"/>
          <w:u w:val="single"/>
          <w:rtl/>
          <w:lang w:bidi="ar-DZ"/>
        </w:rPr>
        <w:t>-3</w:t>
      </w:r>
      <w:r w:rsidR="005857AA" w:rsidRPr="00A060EF">
        <w:rPr>
          <w:rFonts w:hint="cs"/>
          <w:b/>
          <w:bCs/>
          <w:sz w:val="32"/>
          <w:szCs w:val="32"/>
          <w:u w:val="single"/>
          <w:rtl/>
          <w:lang w:bidi="ar-DZ"/>
        </w:rPr>
        <w:t>-الحق في الحماية الاجتماعية والتقاعد</w:t>
      </w:r>
      <w:r>
        <w:rPr>
          <w:rFonts w:hint="cs"/>
          <w:b/>
          <w:bCs/>
          <w:sz w:val="32"/>
          <w:szCs w:val="32"/>
          <w:u w:val="single"/>
          <w:rtl/>
          <w:lang w:bidi="ar-DZ"/>
        </w:rPr>
        <w:t>.</w:t>
      </w:r>
    </w:p>
    <w:p w:rsidR="00D93AA0" w:rsidRDefault="00D93AA0" w:rsidP="00D93AA0">
      <w:pPr>
        <w:pStyle w:val="a3"/>
        <w:rPr>
          <w:sz w:val="32"/>
          <w:szCs w:val="32"/>
          <w:rtl/>
          <w:lang w:bidi="ar-DZ"/>
        </w:rPr>
      </w:pPr>
      <w:r>
        <w:rPr>
          <w:rFonts w:hint="cs"/>
          <w:sz w:val="32"/>
          <w:szCs w:val="32"/>
          <w:rtl/>
          <w:lang w:bidi="ar-DZ"/>
        </w:rPr>
        <w:t xml:space="preserve">تظهر الحماية الاجتماعية للموظف ولذوي حقوقه طبقا لما جاء في المادتين 33 و34 من </w:t>
      </w:r>
      <w:r w:rsidR="004A122B">
        <w:rPr>
          <w:rFonts w:hint="cs"/>
          <w:sz w:val="32"/>
          <w:szCs w:val="32"/>
          <w:rtl/>
          <w:lang w:bidi="ar-DZ"/>
        </w:rPr>
        <w:t>الأمر</w:t>
      </w:r>
      <w:r>
        <w:rPr>
          <w:rFonts w:hint="cs"/>
          <w:sz w:val="32"/>
          <w:szCs w:val="32"/>
          <w:rtl/>
          <w:lang w:bidi="ar-DZ"/>
        </w:rPr>
        <w:t xml:space="preserve"> رقم 06/03</w:t>
      </w:r>
      <w:r w:rsidR="004A122B">
        <w:rPr>
          <w:rFonts w:hint="cs"/>
          <w:sz w:val="32"/>
          <w:szCs w:val="32"/>
          <w:rtl/>
          <w:lang w:bidi="ar-DZ"/>
        </w:rPr>
        <w:t xml:space="preserve"> في صورتين هما الخدمات الاجتماعية والضمان الاجتماعي (التأمينات)</w:t>
      </w:r>
    </w:p>
    <w:p w:rsidR="004A122B" w:rsidRPr="005857AA" w:rsidRDefault="004A122B" w:rsidP="00D93AA0">
      <w:pPr>
        <w:pStyle w:val="a3"/>
        <w:rPr>
          <w:sz w:val="32"/>
          <w:szCs w:val="32"/>
          <w:lang w:bidi="ar-DZ"/>
        </w:rPr>
      </w:pPr>
      <w:r>
        <w:rPr>
          <w:rFonts w:hint="cs"/>
          <w:sz w:val="32"/>
          <w:szCs w:val="32"/>
          <w:rtl/>
          <w:lang w:bidi="ar-DZ"/>
        </w:rPr>
        <w:t>والحق في معاش التقاعد وهو عبارة عن مبلغ يصرف للموظف عند انتهاء خدمته بصورة نظامية  كما هو منصوص عليه بالمادة 33 من الأمر 06/03ويحدده قانون التقاعد .</w:t>
      </w:r>
    </w:p>
    <w:p w:rsidR="00134272" w:rsidRPr="00A060EF" w:rsidRDefault="00A060EF" w:rsidP="00A060EF">
      <w:pPr>
        <w:rPr>
          <w:b/>
          <w:bCs/>
          <w:sz w:val="32"/>
          <w:szCs w:val="32"/>
          <w:u w:val="single"/>
          <w:lang w:bidi="ar-DZ"/>
        </w:rPr>
      </w:pPr>
      <w:r w:rsidRPr="00A060EF">
        <w:rPr>
          <w:rFonts w:hint="cs"/>
          <w:b/>
          <w:bCs/>
          <w:sz w:val="32"/>
          <w:szCs w:val="32"/>
          <w:u w:val="single"/>
          <w:rtl/>
          <w:lang w:bidi="ar-DZ"/>
        </w:rPr>
        <w:t xml:space="preserve">-4- </w:t>
      </w:r>
      <w:r w:rsidR="005857AA" w:rsidRPr="00A060EF">
        <w:rPr>
          <w:rFonts w:hint="cs"/>
          <w:b/>
          <w:bCs/>
          <w:sz w:val="32"/>
          <w:szCs w:val="32"/>
          <w:u w:val="single"/>
          <w:rtl/>
          <w:lang w:bidi="ar-DZ"/>
        </w:rPr>
        <w:t>الحق في الترقية والتكوين</w:t>
      </w:r>
      <w:r>
        <w:rPr>
          <w:rFonts w:hint="cs"/>
          <w:b/>
          <w:bCs/>
          <w:sz w:val="32"/>
          <w:szCs w:val="32"/>
          <w:u w:val="single"/>
          <w:rtl/>
          <w:lang w:bidi="ar-DZ"/>
        </w:rPr>
        <w:t xml:space="preserve"> .</w:t>
      </w:r>
    </w:p>
    <w:p w:rsidR="005E05A7" w:rsidRDefault="0008105F" w:rsidP="0008105F">
      <w:pPr>
        <w:pStyle w:val="a3"/>
        <w:rPr>
          <w:sz w:val="32"/>
          <w:szCs w:val="32"/>
          <w:rtl/>
          <w:lang w:bidi="ar-DZ"/>
        </w:rPr>
      </w:pPr>
      <w:r w:rsidRPr="005E05A7">
        <w:rPr>
          <w:rFonts w:hint="cs"/>
          <w:sz w:val="32"/>
          <w:szCs w:val="32"/>
          <w:rtl/>
          <w:lang w:bidi="ar-DZ"/>
        </w:rPr>
        <w:t xml:space="preserve">من بين </w:t>
      </w:r>
      <w:r w:rsidR="005E05A7" w:rsidRPr="005E05A7">
        <w:rPr>
          <w:rFonts w:hint="cs"/>
          <w:sz w:val="32"/>
          <w:szCs w:val="32"/>
          <w:rtl/>
          <w:lang w:bidi="ar-DZ"/>
        </w:rPr>
        <w:t>أهم</w:t>
      </w:r>
      <w:r w:rsidRPr="005E05A7">
        <w:rPr>
          <w:rFonts w:hint="cs"/>
          <w:sz w:val="32"/>
          <w:szCs w:val="32"/>
          <w:rtl/>
          <w:lang w:bidi="ar-DZ"/>
        </w:rPr>
        <w:t xml:space="preserve"> حقوق الموظف الحق في الترقية </w:t>
      </w:r>
      <w:r w:rsidR="005E05A7" w:rsidRPr="005E05A7">
        <w:rPr>
          <w:rFonts w:hint="cs"/>
          <w:sz w:val="32"/>
          <w:szCs w:val="32"/>
          <w:rtl/>
          <w:lang w:bidi="ar-DZ"/>
        </w:rPr>
        <w:t>لما لها من اثر مادي ومعنوي بالنسبة له وتكون الترقية في الدرجة والترقية في الرتبة طبقا للمادتين 106.107 من الأمر رقم</w:t>
      </w:r>
      <w:r w:rsidR="005E05A7">
        <w:rPr>
          <w:rFonts w:hint="cs"/>
          <w:b/>
          <w:bCs/>
          <w:sz w:val="32"/>
          <w:szCs w:val="32"/>
          <w:rtl/>
          <w:lang w:bidi="ar-DZ"/>
        </w:rPr>
        <w:t xml:space="preserve"> </w:t>
      </w:r>
      <w:r w:rsidR="005E05A7" w:rsidRPr="005E05A7">
        <w:rPr>
          <w:rFonts w:hint="cs"/>
          <w:sz w:val="32"/>
          <w:szCs w:val="32"/>
          <w:rtl/>
          <w:lang w:bidi="ar-DZ"/>
        </w:rPr>
        <w:t>06/03</w:t>
      </w:r>
      <w:r w:rsidR="005E05A7">
        <w:rPr>
          <w:rFonts w:hint="cs"/>
          <w:sz w:val="32"/>
          <w:szCs w:val="32"/>
          <w:rtl/>
          <w:lang w:bidi="ar-DZ"/>
        </w:rPr>
        <w:t xml:space="preserve"> والترقية في الرتبة تكون على أساس الشهادات أو عن طريق الامتحان المهني أو الفحص المهني وعلى سبيل الاختيار.</w:t>
      </w:r>
    </w:p>
    <w:p w:rsidR="005E05A7" w:rsidRDefault="005E05A7" w:rsidP="005E05A7">
      <w:pPr>
        <w:pStyle w:val="a3"/>
        <w:rPr>
          <w:sz w:val="32"/>
          <w:szCs w:val="32"/>
          <w:rtl/>
          <w:lang w:bidi="ar-DZ"/>
        </w:rPr>
      </w:pPr>
      <w:r>
        <w:rPr>
          <w:rFonts w:hint="cs"/>
          <w:sz w:val="32"/>
          <w:szCs w:val="32"/>
          <w:rtl/>
          <w:lang w:bidi="ar-DZ"/>
        </w:rPr>
        <w:t>أما التكوين فهو العملية التي تمكن الموظف من تنمية قدراته العلمية والعملية وتزويده بالمعلومات اللازمة بغرض تحسين أدائه الوظيفي  وقد نصت المادة 104 من الأمر رقم 06/03 انه يتعين على الإدارة تنظيم دورات التكوين وتحسين المستوى بصفة دائمة وهذا بقصد تحسين قدرات الموظف ومؤهلاته وتحضيره لمهام جديدة.</w:t>
      </w:r>
    </w:p>
    <w:p w:rsidR="005857AA" w:rsidRPr="00A060EF" w:rsidRDefault="00A060EF" w:rsidP="00A060EF">
      <w:pPr>
        <w:rPr>
          <w:b/>
          <w:bCs/>
          <w:sz w:val="32"/>
          <w:szCs w:val="32"/>
          <w:u w:val="single"/>
          <w:lang w:bidi="ar-DZ"/>
        </w:rPr>
      </w:pPr>
      <w:r w:rsidRPr="00A060EF">
        <w:rPr>
          <w:rFonts w:hint="cs"/>
          <w:b/>
          <w:bCs/>
          <w:sz w:val="32"/>
          <w:szCs w:val="32"/>
          <w:u w:val="single"/>
          <w:rtl/>
          <w:lang w:bidi="ar-DZ"/>
        </w:rPr>
        <w:t xml:space="preserve">-5- </w:t>
      </w:r>
      <w:r w:rsidR="005857AA" w:rsidRPr="00A060EF">
        <w:rPr>
          <w:rFonts w:hint="cs"/>
          <w:b/>
          <w:bCs/>
          <w:sz w:val="32"/>
          <w:szCs w:val="32"/>
          <w:u w:val="single"/>
          <w:rtl/>
          <w:lang w:bidi="ar-DZ"/>
        </w:rPr>
        <w:t xml:space="preserve">الحق النقابي </w:t>
      </w:r>
      <w:r>
        <w:rPr>
          <w:rFonts w:hint="cs"/>
          <w:b/>
          <w:bCs/>
          <w:sz w:val="32"/>
          <w:szCs w:val="32"/>
          <w:u w:val="single"/>
          <w:rtl/>
          <w:lang w:bidi="ar-DZ"/>
        </w:rPr>
        <w:t>.</w:t>
      </w:r>
    </w:p>
    <w:p w:rsidR="004A122B" w:rsidRPr="005857AA" w:rsidRDefault="004A122B" w:rsidP="004A122B">
      <w:pPr>
        <w:pStyle w:val="a3"/>
        <w:rPr>
          <w:sz w:val="32"/>
          <w:szCs w:val="32"/>
          <w:lang w:bidi="ar-DZ"/>
        </w:rPr>
      </w:pPr>
      <w:r>
        <w:rPr>
          <w:rFonts w:hint="cs"/>
          <w:sz w:val="32"/>
          <w:szCs w:val="32"/>
          <w:rtl/>
          <w:lang w:bidi="ar-DZ"/>
        </w:rPr>
        <w:t xml:space="preserve">وهو حق مكرس دستوريا ونصت عليه المادة35 من </w:t>
      </w:r>
      <w:r w:rsidR="0008105F">
        <w:rPr>
          <w:rFonts w:hint="cs"/>
          <w:sz w:val="32"/>
          <w:szCs w:val="32"/>
          <w:rtl/>
          <w:lang w:bidi="ar-DZ"/>
        </w:rPr>
        <w:t>الأمر</w:t>
      </w:r>
      <w:r>
        <w:rPr>
          <w:rFonts w:hint="cs"/>
          <w:sz w:val="32"/>
          <w:szCs w:val="32"/>
          <w:rtl/>
          <w:lang w:bidi="ar-DZ"/>
        </w:rPr>
        <w:t xml:space="preserve"> رقم 06/03 وهو حق جماعي للموظفين الهدف منه الدفاع عن المصالح المهنية للموظفين العموميين.</w:t>
      </w:r>
    </w:p>
    <w:p w:rsidR="005857AA" w:rsidRPr="00A060EF" w:rsidRDefault="00A060EF" w:rsidP="00A060EF">
      <w:pPr>
        <w:rPr>
          <w:b/>
          <w:bCs/>
          <w:sz w:val="32"/>
          <w:szCs w:val="32"/>
          <w:u w:val="single"/>
          <w:lang w:bidi="ar-DZ"/>
        </w:rPr>
      </w:pPr>
      <w:r w:rsidRPr="00A060EF">
        <w:rPr>
          <w:rFonts w:hint="cs"/>
          <w:b/>
          <w:bCs/>
          <w:sz w:val="32"/>
          <w:szCs w:val="32"/>
          <w:u w:val="single"/>
          <w:rtl/>
          <w:lang w:bidi="ar-DZ"/>
        </w:rPr>
        <w:t xml:space="preserve">-5- </w:t>
      </w:r>
      <w:r w:rsidR="005857AA" w:rsidRPr="00A060EF">
        <w:rPr>
          <w:rFonts w:hint="cs"/>
          <w:b/>
          <w:bCs/>
          <w:sz w:val="32"/>
          <w:szCs w:val="32"/>
          <w:u w:val="single"/>
          <w:rtl/>
          <w:lang w:bidi="ar-DZ"/>
        </w:rPr>
        <w:t xml:space="preserve">الحق في الإضراب </w:t>
      </w:r>
    </w:p>
    <w:p w:rsidR="004A122B" w:rsidRPr="005857AA" w:rsidRDefault="004A122B" w:rsidP="0008105F">
      <w:pPr>
        <w:pStyle w:val="a3"/>
        <w:rPr>
          <w:sz w:val="32"/>
          <w:szCs w:val="32"/>
          <w:lang w:bidi="ar-DZ"/>
        </w:rPr>
      </w:pPr>
      <w:r>
        <w:rPr>
          <w:rFonts w:hint="cs"/>
          <w:sz w:val="32"/>
          <w:szCs w:val="32"/>
          <w:rtl/>
          <w:lang w:bidi="ar-DZ"/>
        </w:rPr>
        <w:t xml:space="preserve">من الحقوق الجماعية للموظفين وهو توقف جماعي عن العمل للمطالبة بحقوق مهنية بعد اتباع </w:t>
      </w:r>
      <w:r w:rsidR="0008105F">
        <w:rPr>
          <w:rFonts w:hint="cs"/>
          <w:sz w:val="32"/>
          <w:szCs w:val="32"/>
          <w:rtl/>
          <w:lang w:bidi="ar-DZ"/>
        </w:rPr>
        <w:t>الإجراءات</w:t>
      </w:r>
      <w:r>
        <w:rPr>
          <w:rFonts w:hint="cs"/>
          <w:sz w:val="32"/>
          <w:szCs w:val="32"/>
          <w:rtl/>
          <w:lang w:bidi="ar-DZ"/>
        </w:rPr>
        <w:t xml:space="preserve"> المحددة قانونا  وضمان الحد </w:t>
      </w:r>
      <w:r w:rsidR="0008105F">
        <w:rPr>
          <w:rFonts w:hint="cs"/>
          <w:sz w:val="32"/>
          <w:szCs w:val="32"/>
          <w:rtl/>
          <w:lang w:bidi="ar-DZ"/>
        </w:rPr>
        <w:t>الأدنى المضمون</w:t>
      </w:r>
      <w:r>
        <w:rPr>
          <w:rFonts w:hint="cs"/>
          <w:sz w:val="32"/>
          <w:szCs w:val="32"/>
          <w:rtl/>
          <w:lang w:bidi="ar-DZ"/>
        </w:rPr>
        <w:t xml:space="preserve"> من الخدمة كما منع القانون </w:t>
      </w:r>
      <w:r w:rsidR="00A060EF">
        <w:rPr>
          <w:rFonts w:hint="cs"/>
          <w:sz w:val="32"/>
          <w:szCs w:val="32"/>
          <w:rtl/>
          <w:lang w:bidi="ar-DZ"/>
        </w:rPr>
        <w:t>الإضراب</w:t>
      </w:r>
      <w:r w:rsidR="0008105F">
        <w:rPr>
          <w:rFonts w:hint="cs"/>
          <w:sz w:val="32"/>
          <w:szCs w:val="32"/>
          <w:rtl/>
          <w:lang w:bidi="ar-DZ"/>
        </w:rPr>
        <w:t xml:space="preserve"> لبعض القطاعات لاعتبارات  خاصة تتطلبها بعض الوظائف </w:t>
      </w:r>
    </w:p>
    <w:p w:rsidR="0008105F" w:rsidRPr="00A060EF" w:rsidRDefault="00A060EF" w:rsidP="00A060EF">
      <w:pPr>
        <w:rPr>
          <w:b/>
          <w:bCs/>
          <w:sz w:val="32"/>
          <w:szCs w:val="32"/>
          <w:u w:val="single"/>
          <w:lang w:bidi="ar-DZ"/>
        </w:rPr>
      </w:pPr>
      <w:r w:rsidRPr="00A060EF">
        <w:rPr>
          <w:rFonts w:hint="cs"/>
          <w:b/>
          <w:bCs/>
          <w:sz w:val="32"/>
          <w:szCs w:val="32"/>
          <w:u w:val="single"/>
          <w:rtl/>
          <w:lang w:bidi="ar-DZ"/>
        </w:rPr>
        <w:t xml:space="preserve">-6- </w:t>
      </w:r>
      <w:r w:rsidR="005857AA" w:rsidRPr="00A060EF">
        <w:rPr>
          <w:rFonts w:hint="cs"/>
          <w:b/>
          <w:bCs/>
          <w:sz w:val="32"/>
          <w:szCs w:val="32"/>
          <w:u w:val="single"/>
          <w:rtl/>
          <w:lang w:bidi="ar-DZ"/>
        </w:rPr>
        <w:t xml:space="preserve">الحق في ظروف عمل مواتية </w:t>
      </w:r>
      <w:r>
        <w:rPr>
          <w:rFonts w:hint="cs"/>
          <w:b/>
          <w:bCs/>
          <w:sz w:val="32"/>
          <w:szCs w:val="32"/>
          <w:u w:val="single"/>
          <w:rtl/>
          <w:lang w:bidi="ar-DZ"/>
        </w:rPr>
        <w:t>.</w:t>
      </w:r>
    </w:p>
    <w:p w:rsidR="005857AA" w:rsidRPr="005857AA" w:rsidRDefault="0008105F" w:rsidP="0008105F">
      <w:pPr>
        <w:pStyle w:val="a3"/>
        <w:numPr>
          <w:ilvl w:val="0"/>
          <w:numId w:val="1"/>
        </w:numPr>
        <w:rPr>
          <w:sz w:val="32"/>
          <w:szCs w:val="32"/>
          <w:lang w:bidi="ar-DZ"/>
        </w:rPr>
      </w:pPr>
      <w:r>
        <w:rPr>
          <w:rFonts w:hint="cs"/>
          <w:sz w:val="32"/>
          <w:szCs w:val="32"/>
          <w:rtl/>
          <w:lang w:bidi="ar-DZ"/>
        </w:rPr>
        <w:t>طبقا للمادة 37 من الأمر رقم 06/03</w:t>
      </w:r>
    </w:p>
    <w:p w:rsidR="0008105F" w:rsidRPr="00A060EF" w:rsidRDefault="005857AA" w:rsidP="00A060EF">
      <w:pPr>
        <w:ind w:left="360"/>
        <w:rPr>
          <w:sz w:val="32"/>
          <w:szCs w:val="32"/>
          <w:u w:val="single"/>
          <w:lang w:bidi="ar-DZ"/>
        </w:rPr>
      </w:pPr>
      <w:r w:rsidRPr="00A060EF">
        <w:rPr>
          <w:rFonts w:hint="cs"/>
          <w:b/>
          <w:bCs/>
          <w:sz w:val="32"/>
          <w:szCs w:val="32"/>
          <w:u w:val="single"/>
          <w:rtl/>
          <w:lang w:bidi="ar-DZ"/>
        </w:rPr>
        <w:t>-</w:t>
      </w:r>
      <w:r w:rsidR="00A060EF" w:rsidRPr="00A060EF">
        <w:rPr>
          <w:rFonts w:hint="cs"/>
          <w:b/>
          <w:bCs/>
          <w:sz w:val="32"/>
          <w:szCs w:val="32"/>
          <w:u w:val="single"/>
          <w:rtl/>
          <w:lang w:bidi="ar-DZ"/>
        </w:rPr>
        <w:t xml:space="preserve">7- </w:t>
      </w:r>
      <w:r w:rsidRPr="00A060EF">
        <w:rPr>
          <w:rFonts w:hint="cs"/>
          <w:b/>
          <w:bCs/>
          <w:sz w:val="32"/>
          <w:szCs w:val="32"/>
          <w:u w:val="single"/>
          <w:rtl/>
          <w:lang w:bidi="ar-DZ"/>
        </w:rPr>
        <w:t xml:space="preserve">الحق في العطل </w:t>
      </w:r>
      <w:r w:rsidR="00A060EF">
        <w:rPr>
          <w:rFonts w:hint="cs"/>
          <w:b/>
          <w:bCs/>
          <w:sz w:val="32"/>
          <w:szCs w:val="32"/>
          <w:u w:val="single"/>
          <w:rtl/>
          <w:lang w:bidi="ar-DZ"/>
        </w:rPr>
        <w:t>.</w:t>
      </w:r>
    </w:p>
    <w:p w:rsidR="005857AA" w:rsidRDefault="0008105F" w:rsidP="005857AA">
      <w:pPr>
        <w:pStyle w:val="a3"/>
        <w:numPr>
          <w:ilvl w:val="0"/>
          <w:numId w:val="1"/>
        </w:numPr>
        <w:rPr>
          <w:sz w:val="32"/>
          <w:szCs w:val="32"/>
          <w:lang w:bidi="ar-DZ"/>
        </w:rPr>
      </w:pPr>
      <w:r>
        <w:rPr>
          <w:rFonts w:hint="cs"/>
          <w:sz w:val="32"/>
          <w:szCs w:val="32"/>
          <w:rtl/>
          <w:lang w:bidi="ar-DZ"/>
        </w:rPr>
        <w:t xml:space="preserve">من حق الموظف الاستفادة من فترة راحة حددها القانون  وهي العطلة الأسبوعية والعطلة السنوية وعطلة الأمومة والعطلة المرضية وغيرها </w:t>
      </w:r>
    </w:p>
    <w:p w:rsidR="0008105F" w:rsidRPr="005857AA" w:rsidRDefault="0008105F" w:rsidP="0008105F">
      <w:pPr>
        <w:pStyle w:val="a3"/>
        <w:rPr>
          <w:sz w:val="32"/>
          <w:szCs w:val="32"/>
          <w:lang w:bidi="ar-DZ"/>
        </w:rPr>
      </w:pPr>
    </w:p>
    <w:p w:rsidR="005857AA" w:rsidRPr="00A060EF" w:rsidRDefault="00A060EF" w:rsidP="00A060EF">
      <w:pPr>
        <w:rPr>
          <w:b/>
          <w:bCs/>
          <w:sz w:val="32"/>
          <w:szCs w:val="32"/>
          <w:u w:val="single"/>
          <w:lang w:bidi="ar-DZ"/>
        </w:rPr>
      </w:pPr>
      <w:r w:rsidRPr="00A060EF">
        <w:rPr>
          <w:rFonts w:hint="cs"/>
          <w:b/>
          <w:bCs/>
          <w:sz w:val="32"/>
          <w:szCs w:val="32"/>
          <w:u w:val="single"/>
          <w:rtl/>
          <w:lang w:bidi="ar-DZ"/>
        </w:rPr>
        <w:t xml:space="preserve">-8- </w:t>
      </w:r>
      <w:r w:rsidR="005857AA" w:rsidRPr="00A060EF">
        <w:rPr>
          <w:rFonts w:hint="cs"/>
          <w:b/>
          <w:bCs/>
          <w:sz w:val="32"/>
          <w:szCs w:val="32"/>
          <w:u w:val="single"/>
          <w:rtl/>
          <w:lang w:bidi="ar-DZ"/>
        </w:rPr>
        <w:t>الحق في المشاركة في اللجان المتساوية الأعضاء</w:t>
      </w:r>
    </w:p>
    <w:p w:rsidR="0008105F" w:rsidRDefault="0008105F" w:rsidP="0008105F">
      <w:pPr>
        <w:pStyle w:val="a3"/>
        <w:rPr>
          <w:sz w:val="32"/>
          <w:szCs w:val="32"/>
          <w:rtl/>
          <w:lang w:bidi="ar-DZ"/>
        </w:rPr>
      </w:pPr>
      <w:r>
        <w:rPr>
          <w:rFonts w:hint="cs"/>
          <w:sz w:val="32"/>
          <w:szCs w:val="32"/>
          <w:rtl/>
          <w:lang w:bidi="ar-DZ"/>
        </w:rPr>
        <w:t xml:space="preserve">طبقا للمادة 63 من الأمر رقم 06/03 تنشا اللجان الإدارية المتساوية الأعضاء حسب الحالة لكل رتبة أو مجوعة رتب أو سلك أو مجموعة أسلاك تتساوى مستويات تأهيلها لدى المؤسسات والإدارات العمومية ". وتتشكل من عدد متساوي من ممثلي الإدارة وممثلي الموظفين  ومن مهمتها أنها جهاز استشارة فيما يخص الحياة المهنية للموظفين وتجتمع كلجنة ترسيم وكمجلس تأديبي </w:t>
      </w:r>
      <w:r w:rsidR="004B10BC">
        <w:rPr>
          <w:rFonts w:hint="cs"/>
          <w:sz w:val="32"/>
          <w:szCs w:val="32"/>
          <w:rtl/>
          <w:lang w:bidi="ar-DZ"/>
        </w:rPr>
        <w:t>.</w:t>
      </w:r>
    </w:p>
    <w:p w:rsidR="004B10BC" w:rsidRDefault="004B10BC" w:rsidP="004B10BC">
      <w:pPr>
        <w:rPr>
          <w:b/>
          <w:bCs/>
          <w:sz w:val="32"/>
          <w:szCs w:val="32"/>
          <w:u w:val="single"/>
          <w:rtl/>
          <w:lang w:bidi="ar-DZ"/>
        </w:rPr>
      </w:pPr>
      <w:r w:rsidRPr="00D13722">
        <w:rPr>
          <w:rFonts w:hint="cs"/>
          <w:b/>
          <w:bCs/>
          <w:sz w:val="32"/>
          <w:szCs w:val="32"/>
          <w:u w:val="single"/>
          <w:rtl/>
          <w:lang w:bidi="ar-DZ"/>
        </w:rPr>
        <w:t xml:space="preserve">قائمة </w:t>
      </w:r>
      <w:r>
        <w:rPr>
          <w:rFonts w:hint="cs"/>
          <w:b/>
          <w:bCs/>
          <w:sz w:val="32"/>
          <w:szCs w:val="32"/>
          <w:u w:val="single"/>
          <w:rtl/>
          <w:lang w:bidi="ar-DZ"/>
        </w:rPr>
        <w:t xml:space="preserve"> المصادر </w:t>
      </w:r>
      <w:r w:rsidRPr="00D13722">
        <w:rPr>
          <w:rFonts w:hint="cs"/>
          <w:b/>
          <w:bCs/>
          <w:sz w:val="32"/>
          <w:szCs w:val="32"/>
          <w:u w:val="single"/>
          <w:rtl/>
          <w:lang w:bidi="ar-DZ"/>
        </w:rPr>
        <w:t xml:space="preserve">المراجع  </w:t>
      </w:r>
      <w:r>
        <w:rPr>
          <w:rFonts w:hint="cs"/>
          <w:b/>
          <w:bCs/>
          <w:sz w:val="32"/>
          <w:szCs w:val="32"/>
          <w:u w:val="single"/>
          <w:rtl/>
          <w:lang w:bidi="ar-DZ"/>
        </w:rPr>
        <w:t xml:space="preserve"> المعتمدة </w:t>
      </w:r>
    </w:p>
    <w:p w:rsidR="004B10BC" w:rsidRDefault="004B10BC" w:rsidP="004B10BC">
      <w:pPr>
        <w:rPr>
          <w:b/>
          <w:bCs/>
          <w:sz w:val="32"/>
          <w:szCs w:val="32"/>
          <w:u w:val="single"/>
          <w:rtl/>
          <w:lang w:bidi="ar-DZ"/>
        </w:rPr>
      </w:pPr>
      <w:r>
        <w:rPr>
          <w:rFonts w:hint="cs"/>
          <w:b/>
          <w:bCs/>
          <w:sz w:val="32"/>
          <w:szCs w:val="32"/>
          <w:u w:val="single"/>
          <w:rtl/>
          <w:lang w:bidi="ar-DZ"/>
        </w:rPr>
        <w:t xml:space="preserve">-النصوص القانونية </w:t>
      </w:r>
    </w:p>
    <w:p w:rsidR="004B10BC" w:rsidRDefault="004B10BC" w:rsidP="004B10BC">
      <w:pPr>
        <w:rPr>
          <w:sz w:val="32"/>
          <w:szCs w:val="32"/>
          <w:rtl/>
          <w:lang w:bidi="ar-DZ"/>
        </w:rPr>
      </w:pPr>
      <w:r>
        <w:rPr>
          <w:rFonts w:hint="cs"/>
          <w:b/>
          <w:bCs/>
          <w:sz w:val="32"/>
          <w:szCs w:val="32"/>
          <w:u w:val="single"/>
          <w:rtl/>
          <w:lang w:bidi="ar-DZ"/>
        </w:rPr>
        <w:t>-</w:t>
      </w:r>
      <w:r>
        <w:rPr>
          <w:rFonts w:hint="cs"/>
          <w:sz w:val="32"/>
          <w:szCs w:val="32"/>
          <w:rtl/>
          <w:lang w:bidi="ar-DZ"/>
        </w:rPr>
        <w:t xml:space="preserve">الأمر 06-03 المؤرخ في 15 يوليو سنة 2006 يتضمن القانون الأساسي العام للوظيفة العمومية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 46</w:t>
      </w:r>
      <w:r>
        <w:rPr>
          <w:rFonts w:hint="cs"/>
          <w:sz w:val="32"/>
          <w:szCs w:val="32"/>
          <w:rtl/>
          <w:lang w:bidi="ar-DZ"/>
        </w:rPr>
        <w:t>-</w:t>
      </w:r>
    </w:p>
    <w:p w:rsidR="004B10BC" w:rsidRDefault="004B10BC" w:rsidP="004B10BC">
      <w:pPr>
        <w:rPr>
          <w:sz w:val="32"/>
          <w:szCs w:val="32"/>
          <w:rtl/>
          <w:lang w:bidi="ar-DZ"/>
        </w:rPr>
      </w:pPr>
      <w:r>
        <w:rPr>
          <w:rFonts w:hint="cs"/>
          <w:sz w:val="32"/>
          <w:szCs w:val="32"/>
          <w:rtl/>
          <w:lang w:bidi="ar-DZ"/>
        </w:rPr>
        <w:t xml:space="preserve">-المرسوم التنفيذي رقم 12-194 المؤرخ في 25 </w:t>
      </w:r>
      <w:proofErr w:type="spellStart"/>
      <w:r>
        <w:rPr>
          <w:rFonts w:hint="cs"/>
          <w:sz w:val="32"/>
          <w:szCs w:val="32"/>
          <w:rtl/>
          <w:lang w:bidi="ar-DZ"/>
        </w:rPr>
        <w:t>افريل</w:t>
      </w:r>
      <w:proofErr w:type="spellEnd"/>
      <w:r>
        <w:rPr>
          <w:rFonts w:hint="cs"/>
          <w:sz w:val="32"/>
          <w:szCs w:val="32"/>
          <w:rtl/>
          <w:lang w:bidi="ar-DZ"/>
        </w:rPr>
        <w:t xml:space="preserve"> 2012 يحدد </w:t>
      </w:r>
      <w:proofErr w:type="spellStart"/>
      <w:r>
        <w:rPr>
          <w:rFonts w:hint="cs"/>
          <w:sz w:val="32"/>
          <w:szCs w:val="32"/>
          <w:rtl/>
          <w:lang w:bidi="ar-DZ"/>
        </w:rPr>
        <w:t>كيفيات</w:t>
      </w:r>
      <w:proofErr w:type="spellEnd"/>
      <w:r>
        <w:rPr>
          <w:rFonts w:hint="cs"/>
          <w:sz w:val="32"/>
          <w:szCs w:val="32"/>
          <w:rtl/>
          <w:lang w:bidi="ar-DZ"/>
        </w:rPr>
        <w:t xml:space="preserve"> تنظيم المسابقات والامتحانات والفحوص المهنية في المؤسسات والإدارات العمومية وإجرائها </w:t>
      </w:r>
      <w:r>
        <w:rPr>
          <w:sz w:val="32"/>
          <w:szCs w:val="32"/>
          <w:rtl/>
          <w:lang w:bidi="ar-DZ"/>
        </w:rPr>
        <w:t>–</w:t>
      </w:r>
      <w:r w:rsidRPr="00FD775F">
        <w:rPr>
          <w:rFonts w:hint="cs"/>
          <w:b/>
          <w:bCs/>
          <w:sz w:val="32"/>
          <w:szCs w:val="32"/>
          <w:rtl/>
          <w:lang w:bidi="ar-DZ"/>
        </w:rPr>
        <w:t>الجريدة الرسمية العدد26</w:t>
      </w:r>
      <w:r>
        <w:rPr>
          <w:rFonts w:hint="cs"/>
          <w:sz w:val="32"/>
          <w:szCs w:val="32"/>
          <w:rtl/>
          <w:lang w:bidi="ar-DZ"/>
        </w:rPr>
        <w:t>-</w:t>
      </w:r>
    </w:p>
    <w:p w:rsidR="004B10BC" w:rsidRDefault="004B10BC" w:rsidP="004B10BC">
      <w:pPr>
        <w:rPr>
          <w:sz w:val="32"/>
          <w:szCs w:val="32"/>
          <w:rtl/>
          <w:lang w:bidi="ar-DZ"/>
        </w:rPr>
      </w:pPr>
      <w:r>
        <w:rPr>
          <w:rFonts w:hint="cs"/>
          <w:sz w:val="32"/>
          <w:szCs w:val="32"/>
          <w:rtl/>
          <w:lang w:bidi="ar-DZ"/>
        </w:rPr>
        <w:t xml:space="preserve">- المرسوم التنفيذي رقم 17-321 المؤرخ في 02 نوفمبر 2017 يحدد </w:t>
      </w:r>
      <w:proofErr w:type="spellStart"/>
      <w:r>
        <w:rPr>
          <w:rFonts w:hint="cs"/>
          <w:sz w:val="32"/>
          <w:szCs w:val="32"/>
          <w:rtl/>
          <w:lang w:bidi="ar-DZ"/>
        </w:rPr>
        <w:t>كيفيات</w:t>
      </w:r>
      <w:proofErr w:type="spellEnd"/>
      <w:r>
        <w:rPr>
          <w:rFonts w:hint="cs"/>
          <w:sz w:val="32"/>
          <w:szCs w:val="32"/>
          <w:rtl/>
          <w:lang w:bidi="ar-DZ"/>
        </w:rPr>
        <w:t xml:space="preserve"> عزل الموظف العمومي بسبب </w:t>
      </w:r>
      <w:proofErr w:type="spellStart"/>
      <w:r>
        <w:rPr>
          <w:rFonts w:hint="cs"/>
          <w:sz w:val="32"/>
          <w:szCs w:val="32"/>
          <w:rtl/>
          <w:lang w:bidi="ar-DZ"/>
        </w:rPr>
        <w:t>اهمال</w:t>
      </w:r>
      <w:proofErr w:type="spellEnd"/>
      <w:r>
        <w:rPr>
          <w:rFonts w:hint="cs"/>
          <w:sz w:val="32"/>
          <w:szCs w:val="32"/>
          <w:rtl/>
          <w:lang w:bidi="ar-DZ"/>
        </w:rPr>
        <w:t xml:space="preserve"> المنصب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r>
        <w:rPr>
          <w:rFonts w:hint="cs"/>
          <w:sz w:val="32"/>
          <w:szCs w:val="32"/>
          <w:rtl/>
          <w:lang w:bidi="ar-DZ"/>
        </w:rPr>
        <w:t xml:space="preserve">- </w:t>
      </w:r>
    </w:p>
    <w:p w:rsidR="004B10BC" w:rsidRDefault="004B10BC" w:rsidP="004B10BC">
      <w:pPr>
        <w:rPr>
          <w:sz w:val="32"/>
          <w:szCs w:val="32"/>
          <w:rtl/>
          <w:lang w:bidi="ar-DZ"/>
        </w:rPr>
      </w:pPr>
      <w:r>
        <w:rPr>
          <w:rFonts w:hint="cs"/>
          <w:sz w:val="32"/>
          <w:szCs w:val="32"/>
          <w:rtl/>
          <w:lang w:bidi="ar-DZ"/>
        </w:rPr>
        <w:t>-</w:t>
      </w:r>
      <w:r w:rsidRPr="00D13722">
        <w:rPr>
          <w:rFonts w:hint="cs"/>
          <w:sz w:val="32"/>
          <w:szCs w:val="32"/>
          <w:rtl/>
          <w:lang w:bidi="ar-DZ"/>
        </w:rPr>
        <w:t xml:space="preserve"> </w:t>
      </w:r>
      <w:r>
        <w:rPr>
          <w:rFonts w:hint="cs"/>
          <w:sz w:val="32"/>
          <w:szCs w:val="32"/>
          <w:rtl/>
          <w:lang w:bidi="ar-DZ"/>
        </w:rPr>
        <w:t>المرسوم التنفيذي رقم 17-322 المؤرخ في 02 نوفمبر 2017 يحدد الأحكام المطبقة على المتربص</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p>
    <w:p w:rsidR="004B10BC" w:rsidRDefault="004B10BC" w:rsidP="004B10BC">
      <w:pPr>
        <w:rPr>
          <w:sz w:val="32"/>
          <w:szCs w:val="32"/>
          <w:rtl/>
          <w:lang w:bidi="ar-DZ"/>
        </w:rPr>
      </w:pPr>
      <w:r>
        <w:rPr>
          <w:rFonts w:hint="cs"/>
          <w:sz w:val="32"/>
          <w:szCs w:val="32"/>
          <w:rtl/>
          <w:lang w:bidi="ar-DZ"/>
        </w:rPr>
        <w:t xml:space="preserve">- المرسوم التنفيذي رقم 19-165 المؤرخ في 27 </w:t>
      </w:r>
      <w:proofErr w:type="spellStart"/>
      <w:r>
        <w:rPr>
          <w:rFonts w:hint="cs"/>
          <w:sz w:val="32"/>
          <w:szCs w:val="32"/>
          <w:rtl/>
          <w:lang w:bidi="ar-DZ"/>
        </w:rPr>
        <w:t>ماي</w:t>
      </w:r>
      <w:proofErr w:type="spellEnd"/>
      <w:r>
        <w:rPr>
          <w:rFonts w:hint="cs"/>
          <w:sz w:val="32"/>
          <w:szCs w:val="32"/>
          <w:rtl/>
          <w:lang w:bidi="ar-DZ"/>
        </w:rPr>
        <w:t xml:space="preserve"> 2019 يحدد </w:t>
      </w:r>
      <w:proofErr w:type="spellStart"/>
      <w:r>
        <w:rPr>
          <w:rFonts w:hint="cs"/>
          <w:sz w:val="32"/>
          <w:szCs w:val="32"/>
          <w:rtl/>
          <w:lang w:bidi="ar-DZ"/>
        </w:rPr>
        <w:t>كيفيات</w:t>
      </w:r>
      <w:proofErr w:type="spellEnd"/>
      <w:r>
        <w:rPr>
          <w:rFonts w:hint="cs"/>
          <w:sz w:val="32"/>
          <w:szCs w:val="32"/>
          <w:rtl/>
          <w:lang w:bidi="ar-DZ"/>
        </w:rPr>
        <w:t xml:space="preserve"> تقييم الموظف </w:t>
      </w:r>
      <w:r>
        <w:rPr>
          <w:sz w:val="32"/>
          <w:szCs w:val="32"/>
          <w:rtl/>
          <w:lang w:bidi="ar-DZ"/>
        </w:rPr>
        <w:t>–</w:t>
      </w:r>
      <w:r w:rsidRPr="00FD775F">
        <w:rPr>
          <w:rFonts w:hint="cs"/>
          <w:b/>
          <w:bCs/>
          <w:sz w:val="32"/>
          <w:szCs w:val="32"/>
          <w:rtl/>
          <w:lang w:bidi="ar-DZ"/>
        </w:rPr>
        <w:t>الجريدة الرسمية العدد 37-</w:t>
      </w:r>
    </w:p>
    <w:p w:rsidR="004B10BC" w:rsidRDefault="004B10BC" w:rsidP="004B10BC">
      <w:pPr>
        <w:rPr>
          <w:sz w:val="32"/>
          <w:szCs w:val="32"/>
          <w:rtl/>
          <w:lang w:bidi="ar-DZ"/>
        </w:rPr>
      </w:pPr>
      <w:r>
        <w:rPr>
          <w:rFonts w:hint="cs"/>
          <w:sz w:val="32"/>
          <w:szCs w:val="32"/>
          <w:rtl/>
          <w:lang w:bidi="ar-DZ"/>
        </w:rPr>
        <w:t xml:space="preserve">- المرسوم التنفيذي رقم 20-373 المؤرخ في 12 ديسمبر 2020 يتعلق بالوضعيات القانونية الأساسية للموظف </w:t>
      </w:r>
      <w:r>
        <w:rPr>
          <w:sz w:val="32"/>
          <w:szCs w:val="32"/>
          <w:rtl/>
          <w:lang w:bidi="ar-DZ"/>
        </w:rPr>
        <w:t>–</w:t>
      </w:r>
      <w:r w:rsidRPr="00FD775F">
        <w:rPr>
          <w:rFonts w:hint="cs"/>
          <w:b/>
          <w:bCs/>
          <w:sz w:val="32"/>
          <w:szCs w:val="32"/>
          <w:rtl/>
          <w:lang w:bidi="ar-DZ"/>
        </w:rPr>
        <w:t>الجريدة الرسمية العدد77-</w:t>
      </w:r>
    </w:p>
    <w:p w:rsidR="004B10BC" w:rsidRDefault="004B10BC" w:rsidP="004B10BC">
      <w:pPr>
        <w:rPr>
          <w:b/>
          <w:bCs/>
          <w:sz w:val="32"/>
          <w:szCs w:val="32"/>
          <w:u w:val="single"/>
          <w:rtl/>
          <w:lang w:bidi="ar-DZ"/>
        </w:rPr>
      </w:pPr>
      <w:r>
        <w:rPr>
          <w:rFonts w:hint="cs"/>
          <w:b/>
          <w:bCs/>
          <w:sz w:val="32"/>
          <w:szCs w:val="32"/>
          <w:u w:val="single"/>
          <w:rtl/>
          <w:lang w:bidi="ar-DZ"/>
        </w:rPr>
        <w:t xml:space="preserve"> المؤلفات</w:t>
      </w:r>
    </w:p>
    <w:p w:rsidR="004B10BC" w:rsidRPr="00995860" w:rsidRDefault="004B10BC" w:rsidP="004B10BC">
      <w:pPr>
        <w:rPr>
          <w:b/>
          <w:bCs/>
          <w:sz w:val="32"/>
          <w:szCs w:val="32"/>
          <w:u w:val="single"/>
          <w:rtl/>
          <w:lang w:bidi="ar-DZ"/>
        </w:rPr>
      </w:pPr>
      <w:r>
        <w:rPr>
          <w:rFonts w:hint="cs"/>
          <w:sz w:val="32"/>
          <w:szCs w:val="32"/>
          <w:rtl/>
          <w:lang w:bidi="ar-DZ"/>
        </w:rPr>
        <w:t xml:space="preserve"> -1 - </w:t>
      </w:r>
      <w:r w:rsidRPr="00CB62F6">
        <w:rPr>
          <w:rFonts w:hint="cs"/>
          <w:sz w:val="32"/>
          <w:szCs w:val="32"/>
          <w:rtl/>
          <w:lang w:bidi="ar-DZ"/>
        </w:rPr>
        <w:t xml:space="preserve">أحسن </w:t>
      </w:r>
      <w:proofErr w:type="spellStart"/>
      <w:r w:rsidRPr="00CB62F6">
        <w:rPr>
          <w:rFonts w:hint="cs"/>
          <w:sz w:val="32"/>
          <w:szCs w:val="32"/>
          <w:rtl/>
          <w:lang w:bidi="ar-DZ"/>
        </w:rPr>
        <w:t>بلورنة</w:t>
      </w:r>
      <w:proofErr w:type="spellEnd"/>
      <w:r w:rsidRPr="00CB62F6">
        <w:rPr>
          <w:rFonts w:hint="cs"/>
          <w:sz w:val="32"/>
          <w:szCs w:val="32"/>
          <w:rtl/>
          <w:lang w:bidi="ar-DZ"/>
        </w:rPr>
        <w:t xml:space="preserve"> ،</w:t>
      </w:r>
      <w:r w:rsidRPr="0098156F">
        <w:rPr>
          <w:rFonts w:hint="cs"/>
          <w:b/>
          <w:bCs/>
          <w:sz w:val="32"/>
          <w:szCs w:val="32"/>
          <w:rtl/>
          <w:lang w:bidi="ar-DZ"/>
        </w:rPr>
        <w:t>الوظيفة العمومية في التشريع الجزائري بين النظري والتطبيقي</w:t>
      </w:r>
      <w:r w:rsidRPr="00CB62F6">
        <w:rPr>
          <w:rFonts w:hint="cs"/>
          <w:sz w:val="32"/>
          <w:szCs w:val="32"/>
          <w:rtl/>
          <w:lang w:bidi="ar-DZ"/>
        </w:rPr>
        <w:t xml:space="preserve"> ، الجزائر دار </w:t>
      </w:r>
      <w:proofErr w:type="spellStart"/>
      <w:r w:rsidRPr="00CB62F6">
        <w:rPr>
          <w:rFonts w:hint="cs"/>
          <w:sz w:val="32"/>
          <w:szCs w:val="32"/>
          <w:rtl/>
          <w:lang w:bidi="ar-DZ"/>
        </w:rPr>
        <w:t>هومة</w:t>
      </w:r>
      <w:proofErr w:type="spellEnd"/>
      <w:r w:rsidRPr="00CB62F6">
        <w:rPr>
          <w:rFonts w:hint="cs"/>
          <w:sz w:val="32"/>
          <w:szCs w:val="32"/>
          <w:rtl/>
          <w:lang w:bidi="ar-DZ"/>
        </w:rPr>
        <w:t xml:space="preserve"> للنشر والتوزيع</w:t>
      </w:r>
      <w:r>
        <w:rPr>
          <w:rFonts w:hint="cs"/>
          <w:sz w:val="32"/>
          <w:szCs w:val="32"/>
          <w:rtl/>
          <w:lang w:bidi="ar-DZ"/>
        </w:rPr>
        <w:t>،</w:t>
      </w:r>
      <w:r w:rsidRPr="00CB62F6">
        <w:rPr>
          <w:rFonts w:hint="cs"/>
          <w:sz w:val="32"/>
          <w:szCs w:val="32"/>
          <w:rtl/>
          <w:lang w:bidi="ar-DZ"/>
        </w:rPr>
        <w:t>2019</w:t>
      </w:r>
      <w:r w:rsidRPr="0098156F">
        <w:rPr>
          <w:rFonts w:hint="cs"/>
          <w:sz w:val="32"/>
          <w:szCs w:val="32"/>
          <w:rtl/>
          <w:lang w:bidi="ar-DZ"/>
        </w:rPr>
        <w:t>.</w:t>
      </w:r>
    </w:p>
    <w:p w:rsidR="004B10BC" w:rsidRDefault="004B10BC" w:rsidP="004B10BC">
      <w:pPr>
        <w:rPr>
          <w:sz w:val="32"/>
          <w:szCs w:val="32"/>
          <w:rtl/>
          <w:lang w:bidi="ar-DZ"/>
        </w:rPr>
      </w:pPr>
      <w:r>
        <w:rPr>
          <w:rFonts w:hint="cs"/>
          <w:sz w:val="32"/>
          <w:szCs w:val="32"/>
          <w:rtl/>
          <w:lang w:bidi="ar-DZ"/>
        </w:rPr>
        <w:lastRenderedPageBreak/>
        <w:t>-2- محمد انس قاسم ،</w:t>
      </w:r>
      <w:r w:rsidRPr="00FD775F">
        <w:rPr>
          <w:rFonts w:hint="cs"/>
          <w:b/>
          <w:bCs/>
          <w:sz w:val="32"/>
          <w:szCs w:val="32"/>
          <w:rtl/>
          <w:lang w:bidi="ar-DZ"/>
        </w:rPr>
        <w:t>مذكرات في الوظيفة العامة</w:t>
      </w:r>
      <w:r>
        <w:rPr>
          <w:rFonts w:hint="cs"/>
          <w:sz w:val="32"/>
          <w:szCs w:val="32"/>
          <w:rtl/>
          <w:lang w:bidi="ar-DZ"/>
        </w:rPr>
        <w:t xml:space="preserve"> ، الطبعة الثانية ،الجزائر د،م،ج.1988 </w:t>
      </w:r>
    </w:p>
    <w:p w:rsidR="004B10BC" w:rsidRDefault="004B10BC" w:rsidP="004B10BC">
      <w:pPr>
        <w:rPr>
          <w:sz w:val="32"/>
          <w:szCs w:val="32"/>
          <w:rtl/>
          <w:lang w:bidi="ar-DZ"/>
        </w:rPr>
      </w:pPr>
      <w:r>
        <w:rPr>
          <w:rFonts w:hint="cs"/>
          <w:sz w:val="32"/>
          <w:szCs w:val="32"/>
          <w:rtl/>
          <w:lang w:bidi="ar-DZ"/>
        </w:rPr>
        <w:t>-3- سعيد مقدم ،</w:t>
      </w:r>
      <w:r w:rsidRPr="00FD775F">
        <w:rPr>
          <w:rFonts w:hint="cs"/>
          <w:b/>
          <w:bCs/>
          <w:sz w:val="32"/>
          <w:szCs w:val="32"/>
          <w:rtl/>
          <w:lang w:bidi="ar-DZ"/>
        </w:rPr>
        <w:t>الوظيفة العمومية بين التطور والتحول من منظور تسيير الموارد البشرية وأخلاقيات المهنة</w:t>
      </w:r>
      <w:r>
        <w:rPr>
          <w:rFonts w:hint="cs"/>
          <w:sz w:val="32"/>
          <w:szCs w:val="32"/>
          <w:rtl/>
          <w:lang w:bidi="ar-DZ"/>
        </w:rPr>
        <w:t xml:space="preserve"> ،الجزائر ،د،م،ج 2010</w:t>
      </w:r>
    </w:p>
    <w:p w:rsidR="004B10BC" w:rsidRDefault="004B10BC" w:rsidP="004B10BC">
      <w:pPr>
        <w:rPr>
          <w:sz w:val="32"/>
          <w:szCs w:val="32"/>
          <w:rtl/>
        </w:rPr>
      </w:pPr>
      <w:r>
        <w:rPr>
          <w:rFonts w:hint="cs"/>
          <w:sz w:val="32"/>
          <w:szCs w:val="32"/>
          <w:rtl/>
          <w:lang w:bidi="ar-DZ"/>
        </w:rPr>
        <w:t xml:space="preserve"> -4- </w:t>
      </w:r>
      <w:r w:rsidRPr="00CB62F6">
        <w:rPr>
          <w:rFonts w:hint="cs"/>
          <w:sz w:val="32"/>
          <w:szCs w:val="32"/>
          <w:rtl/>
        </w:rPr>
        <w:t xml:space="preserve">شريف يوسف حلمي خاطر ، </w:t>
      </w:r>
      <w:r w:rsidRPr="0098156F">
        <w:rPr>
          <w:rFonts w:hint="cs"/>
          <w:b/>
          <w:bCs/>
          <w:sz w:val="32"/>
          <w:szCs w:val="32"/>
          <w:rtl/>
        </w:rPr>
        <w:t>الوظيفة العامة دراسة مقارنة</w:t>
      </w:r>
      <w:r w:rsidRPr="00CB62F6">
        <w:rPr>
          <w:rFonts w:hint="cs"/>
          <w:sz w:val="32"/>
          <w:szCs w:val="32"/>
          <w:rtl/>
        </w:rPr>
        <w:t xml:space="preserve"> ، القاهرة</w:t>
      </w:r>
      <w:r>
        <w:rPr>
          <w:rFonts w:hint="cs"/>
          <w:sz w:val="32"/>
          <w:szCs w:val="32"/>
          <w:rtl/>
        </w:rPr>
        <w:t xml:space="preserve"> ،</w:t>
      </w:r>
      <w:r w:rsidRPr="00CB62F6">
        <w:rPr>
          <w:rFonts w:hint="cs"/>
          <w:sz w:val="32"/>
          <w:szCs w:val="32"/>
          <w:rtl/>
        </w:rPr>
        <w:t xml:space="preserve"> دار النهضة العربية ،2008</w:t>
      </w:r>
    </w:p>
    <w:p w:rsidR="004B10BC" w:rsidRDefault="004B10BC" w:rsidP="004B10BC">
      <w:pPr>
        <w:rPr>
          <w:sz w:val="32"/>
          <w:szCs w:val="32"/>
          <w:rtl/>
          <w:lang w:bidi="ar-DZ"/>
        </w:rPr>
      </w:pPr>
      <w:r>
        <w:rPr>
          <w:rFonts w:hint="cs"/>
          <w:sz w:val="32"/>
          <w:szCs w:val="32"/>
          <w:rtl/>
          <w:lang w:bidi="ar-DZ"/>
        </w:rPr>
        <w:t>-5- هاشمي خرفي ،</w:t>
      </w:r>
      <w:r w:rsidRPr="00FD775F">
        <w:rPr>
          <w:rFonts w:hint="cs"/>
          <w:b/>
          <w:bCs/>
          <w:sz w:val="32"/>
          <w:szCs w:val="32"/>
          <w:rtl/>
          <w:lang w:bidi="ar-DZ"/>
        </w:rPr>
        <w:t>الوظيفة العمومية على ضوء التشريعات الجزائرية وبعض التجارب الأجنبية</w:t>
      </w:r>
      <w:r>
        <w:rPr>
          <w:rFonts w:hint="cs"/>
          <w:sz w:val="32"/>
          <w:szCs w:val="32"/>
          <w:rtl/>
          <w:lang w:bidi="ar-DZ"/>
        </w:rPr>
        <w:t xml:space="preserve"> ،الجزائر ،</w:t>
      </w:r>
      <w:proofErr w:type="spellStart"/>
      <w:r>
        <w:rPr>
          <w:rFonts w:hint="cs"/>
          <w:sz w:val="32"/>
          <w:szCs w:val="32"/>
          <w:rtl/>
          <w:lang w:bidi="ar-DZ"/>
        </w:rPr>
        <w:t>دارهومة</w:t>
      </w:r>
      <w:proofErr w:type="spellEnd"/>
      <w:r>
        <w:rPr>
          <w:rFonts w:hint="cs"/>
          <w:sz w:val="32"/>
          <w:szCs w:val="32"/>
          <w:rtl/>
          <w:lang w:bidi="ar-DZ"/>
        </w:rPr>
        <w:t xml:space="preserve"> للنشر والتوزيع 2010.</w:t>
      </w:r>
    </w:p>
    <w:p w:rsidR="004B10BC" w:rsidRDefault="004B10BC" w:rsidP="004B10BC">
      <w:pPr>
        <w:rPr>
          <w:sz w:val="32"/>
          <w:szCs w:val="32"/>
          <w:rtl/>
          <w:lang w:bidi="ar-DZ"/>
        </w:rPr>
      </w:pPr>
      <w:r>
        <w:rPr>
          <w:rFonts w:hint="cs"/>
          <w:sz w:val="32"/>
          <w:szCs w:val="32"/>
          <w:rtl/>
          <w:lang w:bidi="ar-DZ"/>
        </w:rPr>
        <w:t xml:space="preserve">-6-عمار </w:t>
      </w:r>
      <w:proofErr w:type="spellStart"/>
      <w:r>
        <w:rPr>
          <w:rFonts w:hint="cs"/>
          <w:sz w:val="32"/>
          <w:szCs w:val="32"/>
          <w:rtl/>
          <w:lang w:bidi="ar-DZ"/>
        </w:rPr>
        <w:t>بوضياف</w:t>
      </w:r>
      <w:proofErr w:type="spellEnd"/>
      <w:r>
        <w:rPr>
          <w:rFonts w:hint="cs"/>
          <w:sz w:val="32"/>
          <w:szCs w:val="32"/>
          <w:rtl/>
          <w:lang w:bidi="ar-DZ"/>
        </w:rPr>
        <w:t xml:space="preserve"> ، </w:t>
      </w:r>
      <w:r w:rsidRPr="00FD775F">
        <w:rPr>
          <w:rFonts w:hint="cs"/>
          <w:b/>
          <w:bCs/>
          <w:sz w:val="32"/>
          <w:szCs w:val="32"/>
          <w:rtl/>
          <w:lang w:bidi="ar-DZ"/>
        </w:rPr>
        <w:t>الوظيفة العامة في التشريع الجزائري</w:t>
      </w:r>
      <w:r>
        <w:rPr>
          <w:rFonts w:hint="cs"/>
          <w:sz w:val="32"/>
          <w:szCs w:val="32"/>
          <w:rtl/>
          <w:lang w:bidi="ar-DZ"/>
        </w:rPr>
        <w:t xml:space="preserve"> ، الجزائر ،جسور للنشر والتوزيع 2015.</w:t>
      </w:r>
    </w:p>
    <w:p w:rsidR="004B10BC" w:rsidRPr="0098156F" w:rsidRDefault="004B10BC" w:rsidP="004B10BC">
      <w:pPr>
        <w:rPr>
          <w:b/>
          <w:bCs/>
          <w:sz w:val="32"/>
          <w:szCs w:val="32"/>
          <w:rtl/>
          <w:lang w:bidi="ar-DZ"/>
        </w:rPr>
      </w:pPr>
      <w:r>
        <w:rPr>
          <w:rFonts w:hint="cs"/>
          <w:sz w:val="32"/>
          <w:szCs w:val="32"/>
          <w:rtl/>
          <w:lang w:bidi="ar-DZ"/>
        </w:rPr>
        <w:t xml:space="preserve"> -7- </w:t>
      </w:r>
      <w:r w:rsidRPr="0020718C">
        <w:rPr>
          <w:rFonts w:hint="cs"/>
          <w:sz w:val="32"/>
          <w:szCs w:val="32"/>
          <w:rtl/>
          <w:lang w:bidi="ar-DZ"/>
        </w:rPr>
        <w:t xml:space="preserve">عبد الكريم </w:t>
      </w:r>
      <w:proofErr w:type="spellStart"/>
      <w:r w:rsidRPr="0020718C">
        <w:rPr>
          <w:rFonts w:hint="cs"/>
          <w:sz w:val="32"/>
          <w:szCs w:val="32"/>
          <w:rtl/>
          <w:lang w:bidi="ar-DZ"/>
        </w:rPr>
        <w:t>سواكر</w:t>
      </w:r>
      <w:proofErr w:type="spellEnd"/>
      <w:r w:rsidRPr="0020718C">
        <w:rPr>
          <w:rFonts w:hint="cs"/>
          <w:sz w:val="32"/>
          <w:szCs w:val="32"/>
          <w:rtl/>
          <w:lang w:bidi="ar-DZ"/>
        </w:rPr>
        <w:t xml:space="preserve"> </w:t>
      </w:r>
      <w:r w:rsidRPr="0020718C">
        <w:rPr>
          <w:sz w:val="32"/>
          <w:szCs w:val="32"/>
          <w:rtl/>
          <w:lang w:bidi="ar-DZ"/>
        </w:rPr>
        <w:t>–</w:t>
      </w:r>
      <w:r w:rsidRPr="0098156F">
        <w:rPr>
          <w:rFonts w:hint="cs"/>
          <w:b/>
          <w:bCs/>
          <w:sz w:val="32"/>
          <w:szCs w:val="32"/>
          <w:rtl/>
          <w:lang w:bidi="ar-DZ"/>
        </w:rPr>
        <w:t>الوظيفة العمومية في الجزائر</w:t>
      </w:r>
      <w:r w:rsidRPr="0020718C">
        <w:rPr>
          <w:rFonts w:hint="cs"/>
          <w:sz w:val="32"/>
          <w:szCs w:val="32"/>
          <w:rtl/>
          <w:lang w:bidi="ar-DZ"/>
        </w:rPr>
        <w:t xml:space="preserve"> </w:t>
      </w:r>
      <w:r w:rsidRPr="0020718C">
        <w:rPr>
          <w:sz w:val="32"/>
          <w:szCs w:val="32"/>
          <w:rtl/>
          <w:lang w:bidi="ar-DZ"/>
        </w:rPr>
        <w:t>–</w:t>
      </w:r>
      <w:r w:rsidRPr="0098156F">
        <w:rPr>
          <w:rFonts w:hint="cs"/>
          <w:sz w:val="32"/>
          <w:szCs w:val="32"/>
          <w:rtl/>
          <w:lang w:bidi="ar-DZ"/>
        </w:rPr>
        <w:t xml:space="preserve"> </w:t>
      </w:r>
      <w:r w:rsidRPr="0020718C">
        <w:rPr>
          <w:rFonts w:hint="cs"/>
          <w:sz w:val="32"/>
          <w:szCs w:val="32"/>
          <w:rtl/>
          <w:lang w:bidi="ar-DZ"/>
        </w:rPr>
        <w:t>الوادي</w:t>
      </w:r>
      <w:r>
        <w:rPr>
          <w:rFonts w:hint="cs"/>
          <w:sz w:val="32"/>
          <w:szCs w:val="32"/>
          <w:rtl/>
          <w:lang w:bidi="ar-DZ"/>
        </w:rPr>
        <w:t xml:space="preserve"> ،</w:t>
      </w:r>
      <w:r w:rsidRPr="0020718C">
        <w:rPr>
          <w:rFonts w:hint="cs"/>
          <w:sz w:val="32"/>
          <w:szCs w:val="32"/>
          <w:rtl/>
          <w:lang w:bidi="ar-DZ"/>
        </w:rPr>
        <w:t xml:space="preserve">مطبعة </w:t>
      </w:r>
      <w:proofErr w:type="spellStart"/>
      <w:r w:rsidRPr="0020718C">
        <w:rPr>
          <w:rFonts w:hint="cs"/>
          <w:sz w:val="32"/>
          <w:szCs w:val="32"/>
          <w:rtl/>
          <w:lang w:bidi="ar-DZ"/>
        </w:rPr>
        <w:t>مزاور</w:t>
      </w:r>
      <w:proofErr w:type="spellEnd"/>
      <w:r>
        <w:rPr>
          <w:rFonts w:hint="cs"/>
          <w:sz w:val="32"/>
          <w:szCs w:val="32"/>
          <w:rtl/>
          <w:lang w:bidi="ar-DZ"/>
        </w:rPr>
        <w:t>.</w:t>
      </w:r>
      <w:proofErr w:type="spellStart"/>
      <w:r>
        <w:rPr>
          <w:rFonts w:hint="cs"/>
          <w:sz w:val="32"/>
          <w:szCs w:val="32"/>
          <w:rtl/>
          <w:lang w:bidi="ar-DZ"/>
        </w:rPr>
        <w:t>دت</w:t>
      </w:r>
      <w:proofErr w:type="spellEnd"/>
      <w:r>
        <w:rPr>
          <w:rFonts w:hint="cs"/>
          <w:sz w:val="32"/>
          <w:szCs w:val="32"/>
          <w:rtl/>
          <w:lang w:bidi="ar-DZ"/>
        </w:rPr>
        <w:t xml:space="preserve">. </w:t>
      </w:r>
    </w:p>
    <w:p w:rsidR="004B10BC" w:rsidRDefault="004B10BC" w:rsidP="004B10BC">
      <w:pPr>
        <w:rPr>
          <w:sz w:val="32"/>
          <w:szCs w:val="32"/>
          <w:rtl/>
          <w:lang w:bidi="ar-DZ"/>
        </w:rPr>
      </w:pPr>
      <w:r>
        <w:rPr>
          <w:rFonts w:hint="cs"/>
          <w:sz w:val="32"/>
          <w:szCs w:val="32"/>
          <w:rtl/>
          <w:lang w:bidi="ar-DZ"/>
        </w:rPr>
        <w:t xml:space="preserve">- 8- رشيد </w:t>
      </w:r>
      <w:proofErr w:type="spellStart"/>
      <w:r>
        <w:rPr>
          <w:rFonts w:hint="cs"/>
          <w:sz w:val="32"/>
          <w:szCs w:val="32"/>
          <w:rtl/>
          <w:lang w:bidi="ar-DZ"/>
        </w:rPr>
        <w:t>حباني</w:t>
      </w:r>
      <w:proofErr w:type="spellEnd"/>
      <w:r>
        <w:rPr>
          <w:rFonts w:hint="cs"/>
          <w:sz w:val="32"/>
          <w:szCs w:val="32"/>
          <w:rtl/>
          <w:lang w:bidi="ar-DZ"/>
        </w:rPr>
        <w:t xml:space="preserve"> ،</w:t>
      </w:r>
      <w:r w:rsidRPr="00FD775F">
        <w:rPr>
          <w:rFonts w:hint="cs"/>
          <w:b/>
          <w:bCs/>
          <w:sz w:val="32"/>
          <w:szCs w:val="32"/>
          <w:rtl/>
          <w:lang w:bidi="ar-DZ"/>
        </w:rPr>
        <w:t>دليل الموظف والوظيفة العامة</w:t>
      </w:r>
      <w:r>
        <w:rPr>
          <w:rFonts w:hint="cs"/>
          <w:sz w:val="32"/>
          <w:szCs w:val="32"/>
          <w:rtl/>
          <w:lang w:bidi="ar-DZ"/>
        </w:rPr>
        <w:t xml:space="preserve"> ،دار النجاح للكتاب 2015.</w:t>
      </w:r>
    </w:p>
    <w:p w:rsidR="004B10BC" w:rsidRDefault="004B10BC" w:rsidP="004B10BC">
      <w:pPr>
        <w:rPr>
          <w:sz w:val="32"/>
          <w:szCs w:val="32"/>
          <w:rtl/>
          <w:lang w:bidi="ar-DZ"/>
        </w:rPr>
      </w:pPr>
      <w:r>
        <w:rPr>
          <w:rFonts w:hint="cs"/>
          <w:sz w:val="32"/>
          <w:szCs w:val="32"/>
          <w:rtl/>
          <w:lang w:bidi="ar-DZ"/>
        </w:rPr>
        <w:t xml:space="preserve">- 9- مولود ديدان ، </w:t>
      </w:r>
      <w:r w:rsidRPr="00FD775F">
        <w:rPr>
          <w:rFonts w:hint="cs"/>
          <w:b/>
          <w:bCs/>
          <w:sz w:val="32"/>
          <w:szCs w:val="32"/>
          <w:rtl/>
          <w:lang w:bidi="ar-DZ"/>
        </w:rPr>
        <w:t>مدونة الوظيفة العمومية والوظائف العليا ،</w:t>
      </w:r>
      <w:r>
        <w:rPr>
          <w:rFonts w:hint="cs"/>
          <w:sz w:val="32"/>
          <w:szCs w:val="32"/>
          <w:rtl/>
          <w:lang w:bidi="ar-DZ"/>
        </w:rPr>
        <w:t xml:space="preserve"> الجزائر دار بلقيس 2007</w:t>
      </w:r>
    </w:p>
    <w:p w:rsidR="004B10BC" w:rsidRDefault="004B10BC" w:rsidP="004B10BC">
      <w:pPr>
        <w:rPr>
          <w:sz w:val="32"/>
          <w:szCs w:val="32"/>
          <w:rtl/>
          <w:lang w:bidi="ar-DZ"/>
        </w:rPr>
      </w:pPr>
      <w:r>
        <w:rPr>
          <w:rFonts w:hint="cs"/>
          <w:sz w:val="32"/>
          <w:szCs w:val="32"/>
          <w:rtl/>
          <w:lang w:bidi="ar-DZ"/>
        </w:rPr>
        <w:t xml:space="preserve">-10-  محمد يوسف </w:t>
      </w:r>
      <w:proofErr w:type="spellStart"/>
      <w:r>
        <w:rPr>
          <w:rFonts w:hint="cs"/>
          <w:sz w:val="32"/>
          <w:szCs w:val="32"/>
          <w:rtl/>
          <w:lang w:bidi="ar-DZ"/>
        </w:rPr>
        <w:t>المهداوي</w:t>
      </w:r>
      <w:proofErr w:type="spellEnd"/>
      <w:r>
        <w:rPr>
          <w:rFonts w:hint="cs"/>
          <w:sz w:val="32"/>
          <w:szCs w:val="32"/>
          <w:rtl/>
          <w:lang w:bidi="ar-DZ"/>
        </w:rPr>
        <w:t xml:space="preserve"> ،</w:t>
      </w:r>
      <w:r w:rsidRPr="00FD775F">
        <w:rPr>
          <w:rFonts w:hint="cs"/>
          <w:b/>
          <w:bCs/>
          <w:sz w:val="32"/>
          <w:szCs w:val="32"/>
          <w:rtl/>
          <w:lang w:bidi="ar-DZ"/>
        </w:rPr>
        <w:t>دراسة في الوظيفة العامة في النظم المقارنة والتشريع الجزائري</w:t>
      </w:r>
      <w:r>
        <w:rPr>
          <w:rFonts w:hint="cs"/>
          <w:sz w:val="32"/>
          <w:szCs w:val="32"/>
          <w:rtl/>
          <w:lang w:bidi="ar-DZ"/>
        </w:rPr>
        <w:t xml:space="preserve"> ،الجزائر ،د،م،ج،1988.</w:t>
      </w:r>
    </w:p>
    <w:p w:rsidR="004B10BC" w:rsidRDefault="004B10BC" w:rsidP="004B10BC">
      <w:pPr>
        <w:pStyle w:val="a4"/>
        <w:rPr>
          <w:rFonts w:asciiTheme="majorBidi" w:hAnsiTheme="majorBidi" w:cstheme="majorBidi"/>
          <w:sz w:val="32"/>
          <w:szCs w:val="32"/>
          <w:rtl/>
        </w:rPr>
      </w:pPr>
      <w:r>
        <w:rPr>
          <w:rFonts w:asciiTheme="majorBidi" w:hAnsiTheme="majorBidi" w:cstheme="majorBidi" w:hint="cs"/>
          <w:sz w:val="32"/>
          <w:szCs w:val="32"/>
          <w:rtl/>
        </w:rPr>
        <w:t>-11</w:t>
      </w:r>
      <w:r w:rsidRPr="00E62383">
        <w:rPr>
          <w:rFonts w:asciiTheme="majorBidi" w:hAnsiTheme="majorBidi" w:cstheme="majorBidi"/>
          <w:sz w:val="32"/>
          <w:szCs w:val="32"/>
          <w:rtl/>
        </w:rPr>
        <w:t>- محمد حسين عبد العال ،</w:t>
      </w:r>
      <w:r w:rsidRPr="0098156F">
        <w:rPr>
          <w:rFonts w:asciiTheme="majorBidi" w:hAnsiTheme="majorBidi" w:cstheme="majorBidi"/>
          <w:b/>
          <w:bCs/>
          <w:sz w:val="32"/>
          <w:szCs w:val="32"/>
          <w:rtl/>
        </w:rPr>
        <w:t>الوظيفة العامة</w:t>
      </w:r>
      <w:r w:rsidRPr="00E62383">
        <w:rPr>
          <w:rFonts w:asciiTheme="majorBidi" w:hAnsiTheme="majorBidi" w:cstheme="majorBidi"/>
          <w:sz w:val="32"/>
          <w:szCs w:val="32"/>
          <w:rtl/>
        </w:rPr>
        <w:t xml:space="preserve"> ، القاهرة </w:t>
      </w:r>
      <w:r>
        <w:rPr>
          <w:rFonts w:asciiTheme="majorBidi" w:hAnsiTheme="majorBidi" w:cstheme="majorBidi" w:hint="cs"/>
          <w:sz w:val="32"/>
          <w:szCs w:val="32"/>
          <w:rtl/>
        </w:rPr>
        <w:t>،</w:t>
      </w:r>
      <w:r w:rsidRPr="00E62383">
        <w:rPr>
          <w:rFonts w:asciiTheme="majorBidi" w:hAnsiTheme="majorBidi" w:cstheme="majorBidi"/>
          <w:sz w:val="32"/>
          <w:szCs w:val="32"/>
          <w:rtl/>
        </w:rPr>
        <w:t>دار النهضة العربية ،1974</w:t>
      </w:r>
      <w:r>
        <w:rPr>
          <w:rFonts w:asciiTheme="majorBidi" w:hAnsiTheme="majorBidi" w:cstheme="majorBidi" w:hint="cs"/>
          <w:sz w:val="32"/>
          <w:szCs w:val="32"/>
          <w:rtl/>
        </w:rPr>
        <w:t>.</w:t>
      </w:r>
    </w:p>
    <w:p w:rsidR="004B10BC" w:rsidRPr="00E62383" w:rsidRDefault="004B10BC" w:rsidP="004B10BC">
      <w:pPr>
        <w:pStyle w:val="a4"/>
        <w:rPr>
          <w:rFonts w:asciiTheme="majorBidi" w:hAnsiTheme="majorBidi" w:cstheme="majorBidi"/>
          <w:sz w:val="32"/>
          <w:szCs w:val="32"/>
          <w:rtl/>
        </w:rPr>
      </w:pPr>
      <w:r>
        <w:rPr>
          <w:rFonts w:hint="cs"/>
          <w:sz w:val="32"/>
          <w:szCs w:val="32"/>
          <w:rtl/>
        </w:rPr>
        <w:t xml:space="preserve">-12 - </w:t>
      </w:r>
      <w:r w:rsidRPr="00E62383">
        <w:rPr>
          <w:rFonts w:hint="cs"/>
          <w:sz w:val="32"/>
          <w:szCs w:val="32"/>
          <w:rtl/>
        </w:rPr>
        <w:t>حمدي عطية مصطفى عامر ،</w:t>
      </w:r>
      <w:r w:rsidRPr="0098156F">
        <w:rPr>
          <w:rFonts w:hint="cs"/>
          <w:b/>
          <w:bCs/>
          <w:sz w:val="32"/>
          <w:szCs w:val="32"/>
          <w:rtl/>
        </w:rPr>
        <w:t>أحكام الموظف العام ،في النظام القانوني والوضعي والإسلامي</w:t>
      </w:r>
      <w:r w:rsidRPr="00E62383">
        <w:rPr>
          <w:rFonts w:hint="cs"/>
          <w:sz w:val="32"/>
          <w:szCs w:val="32"/>
          <w:rtl/>
        </w:rPr>
        <w:t xml:space="preserve"> </w:t>
      </w:r>
      <w:r w:rsidRPr="0098156F">
        <w:rPr>
          <w:rFonts w:hint="cs"/>
          <w:b/>
          <w:bCs/>
          <w:sz w:val="32"/>
          <w:szCs w:val="32"/>
          <w:rtl/>
        </w:rPr>
        <w:t>دراسة مقارنة</w:t>
      </w:r>
      <w:r>
        <w:rPr>
          <w:rFonts w:hint="cs"/>
          <w:sz w:val="32"/>
          <w:szCs w:val="32"/>
          <w:rtl/>
        </w:rPr>
        <w:t>،</w:t>
      </w:r>
      <w:r w:rsidRPr="00E62383">
        <w:rPr>
          <w:rFonts w:hint="cs"/>
          <w:sz w:val="32"/>
          <w:szCs w:val="32"/>
          <w:rtl/>
        </w:rPr>
        <w:t xml:space="preserve"> الطبعة الأولى ،</w:t>
      </w:r>
      <w:r w:rsidRPr="0098156F">
        <w:rPr>
          <w:rFonts w:hint="cs"/>
          <w:sz w:val="32"/>
          <w:szCs w:val="32"/>
          <w:rtl/>
        </w:rPr>
        <w:t xml:space="preserve"> </w:t>
      </w:r>
      <w:r w:rsidRPr="00E62383">
        <w:rPr>
          <w:rFonts w:hint="cs"/>
          <w:sz w:val="32"/>
          <w:szCs w:val="32"/>
          <w:rtl/>
        </w:rPr>
        <w:t>الإسكندرية مكتبة الوفاء القانونية 2015</w:t>
      </w:r>
    </w:p>
    <w:p w:rsidR="004B10BC" w:rsidRDefault="004B10BC" w:rsidP="004B10BC">
      <w:pPr>
        <w:rPr>
          <w:sz w:val="32"/>
          <w:szCs w:val="32"/>
          <w:rtl/>
          <w:lang w:bidi="ar-DZ"/>
        </w:rPr>
      </w:pPr>
      <w:r>
        <w:rPr>
          <w:rFonts w:hint="cs"/>
          <w:sz w:val="32"/>
          <w:szCs w:val="32"/>
          <w:rtl/>
        </w:rPr>
        <w:t xml:space="preserve">-13- </w:t>
      </w:r>
      <w:r w:rsidRPr="00302BAE">
        <w:rPr>
          <w:rFonts w:hint="cs"/>
          <w:sz w:val="32"/>
          <w:szCs w:val="32"/>
          <w:rtl/>
          <w:lang w:bidi="ar-DZ"/>
        </w:rPr>
        <w:t xml:space="preserve">نواف كنعان ، </w:t>
      </w:r>
      <w:r w:rsidRPr="0098156F">
        <w:rPr>
          <w:rFonts w:hint="cs"/>
          <w:b/>
          <w:bCs/>
          <w:sz w:val="32"/>
          <w:szCs w:val="32"/>
          <w:rtl/>
          <w:lang w:bidi="ar-DZ"/>
        </w:rPr>
        <w:t>النظام التأديبي في الوظيفة العامة</w:t>
      </w:r>
      <w:r w:rsidRPr="00302BAE">
        <w:rPr>
          <w:rFonts w:hint="cs"/>
          <w:sz w:val="32"/>
          <w:szCs w:val="32"/>
          <w:rtl/>
          <w:lang w:bidi="ar-DZ"/>
        </w:rPr>
        <w:t xml:space="preserve"> ،د ،ج ط1</w:t>
      </w:r>
      <w:r>
        <w:rPr>
          <w:rFonts w:hint="cs"/>
          <w:sz w:val="32"/>
          <w:szCs w:val="32"/>
          <w:rtl/>
          <w:lang w:bidi="ar-DZ"/>
        </w:rPr>
        <w:t>،</w:t>
      </w:r>
      <w:r w:rsidRPr="0098156F">
        <w:rPr>
          <w:rFonts w:hint="cs"/>
          <w:sz w:val="32"/>
          <w:szCs w:val="32"/>
          <w:rtl/>
          <w:lang w:bidi="ar-DZ"/>
        </w:rPr>
        <w:t xml:space="preserve"> </w:t>
      </w:r>
      <w:r w:rsidRPr="00302BAE">
        <w:rPr>
          <w:rFonts w:hint="cs"/>
          <w:sz w:val="32"/>
          <w:szCs w:val="32"/>
          <w:rtl/>
          <w:lang w:bidi="ar-DZ"/>
        </w:rPr>
        <w:t>الأردن</w:t>
      </w:r>
      <w:r>
        <w:rPr>
          <w:rFonts w:hint="cs"/>
          <w:sz w:val="32"/>
          <w:szCs w:val="32"/>
          <w:rtl/>
          <w:lang w:bidi="ar-DZ"/>
        </w:rPr>
        <w:t>،</w:t>
      </w:r>
      <w:r w:rsidRPr="00302BAE">
        <w:rPr>
          <w:rFonts w:hint="cs"/>
          <w:sz w:val="32"/>
          <w:szCs w:val="32"/>
          <w:rtl/>
          <w:lang w:bidi="ar-DZ"/>
        </w:rPr>
        <w:t xml:space="preserve"> دار الإثراء للنشر والتوزيع ، 2008</w:t>
      </w:r>
      <w:r>
        <w:rPr>
          <w:rFonts w:hint="cs"/>
          <w:sz w:val="32"/>
          <w:szCs w:val="32"/>
          <w:rtl/>
          <w:lang w:bidi="ar-DZ"/>
        </w:rPr>
        <w:t>.</w:t>
      </w:r>
    </w:p>
    <w:p w:rsidR="004B10BC" w:rsidRPr="00995860" w:rsidRDefault="004B10BC" w:rsidP="004B10BC">
      <w:pPr>
        <w:rPr>
          <w:sz w:val="32"/>
          <w:szCs w:val="32"/>
          <w:lang w:bidi="ar-DZ"/>
        </w:rPr>
      </w:pPr>
    </w:p>
    <w:p w:rsidR="004B10BC" w:rsidRPr="004B10BC" w:rsidRDefault="004B10BC" w:rsidP="0008105F">
      <w:pPr>
        <w:pStyle w:val="a3"/>
        <w:rPr>
          <w:sz w:val="32"/>
          <w:szCs w:val="32"/>
          <w:lang w:bidi="ar-DZ"/>
        </w:rPr>
      </w:pPr>
    </w:p>
    <w:sectPr w:rsidR="004B10BC" w:rsidRPr="004B10BC" w:rsidSect="005857AA">
      <w:pgSz w:w="11906" w:h="16838"/>
      <w:pgMar w:top="1440" w:right="1080"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0BA4"/>
    <w:multiLevelType w:val="hybridMultilevel"/>
    <w:tmpl w:val="13C4CB1A"/>
    <w:lvl w:ilvl="0" w:tplc="63BCB8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857AA"/>
    <w:rsid w:val="00021025"/>
    <w:rsid w:val="0008105F"/>
    <w:rsid w:val="00116517"/>
    <w:rsid w:val="00134272"/>
    <w:rsid w:val="004A122B"/>
    <w:rsid w:val="004B10BC"/>
    <w:rsid w:val="005857AA"/>
    <w:rsid w:val="005E05A7"/>
    <w:rsid w:val="007A09B3"/>
    <w:rsid w:val="00853B7C"/>
    <w:rsid w:val="00A060EF"/>
    <w:rsid w:val="00D93AA0"/>
    <w:rsid w:val="00DE5925"/>
    <w:rsid w:val="00E62E27"/>
    <w:rsid w:val="00E67F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2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7AA"/>
    <w:pPr>
      <w:ind w:left="720"/>
      <w:contextualSpacing/>
    </w:pPr>
  </w:style>
  <w:style w:type="character" w:customStyle="1" w:styleId="fontstyle01">
    <w:name w:val="fontstyle01"/>
    <w:basedOn w:val="a0"/>
    <w:rsid w:val="00134272"/>
    <w:rPr>
      <w:rFonts w:ascii="Simplified Arabic" w:hAnsi="Simplified Arabic" w:cs="Simplified Arabic" w:hint="default"/>
      <w:b/>
      <w:bCs/>
      <w:i w:val="0"/>
      <w:iCs w:val="0"/>
      <w:color w:val="000000"/>
      <w:sz w:val="28"/>
      <w:szCs w:val="28"/>
    </w:rPr>
  </w:style>
  <w:style w:type="character" w:customStyle="1" w:styleId="fontstyle21">
    <w:name w:val="fontstyle21"/>
    <w:basedOn w:val="a0"/>
    <w:rsid w:val="00134272"/>
    <w:rPr>
      <w:rFonts w:ascii="Simplified Arabic" w:hAnsi="Simplified Arabic" w:cs="Simplified Arabic" w:hint="default"/>
      <w:b w:val="0"/>
      <w:bCs w:val="0"/>
      <w:i w:val="0"/>
      <w:iCs w:val="0"/>
      <w:color w:val="000000"/>
      <w:sz w:val="28"/>
      <w:szCs w:val="28"/>
    </w:rPr>
  </w:style>
  <w:style w:type="paragraph" w:styleId="a4">
    <w:name w:val="footnote text"/>
    <w:basedOn w:val="a"/>
    <w:link w:val="Char"/>
    <w:uiPriority w:val="99"/>
    <w:unhideWhenUsed/>
    <w:rsid w:val="004B10BC"/>
    <w:pPr>
      <w:spacing w:after="0" w:line="240" w:lineRule="auto"/>
    </w:pPr>
    <w:rPr>
      <w:sz w:val="20"/>
      <w:szCs w:val="20"/>
    </w:rPr>
  </w:style>
  <w:style w:type="character" w:customStyle="1" w:styleId="Char">
    <w:name w:val="نص حاشية سفلية Char"/>
    <w:basedOn w:val="a0"/>
    <w:link w:val="a4"/>
    <w:uiPriority w:val="99"/>
    <w:rsid w:val="004B10BC"/>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779</Words>
  <Characters>4446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2023-06-23T08:53:00Z</dcterms:created>
  <dcterms:modified xsi:type="dcterms:W3CDTF">2023-06-24T16:58:00Z</dcterms:modified>
</cp:coreProperties>
</file>