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FC" w:rsidRPr="002E54E6" w:rsidRDefault="002E54E6" w:rsidP="002E54E6">
      <w:pPr>
        <w:rPr>
          <w:b/>
          <w:bCs/>
          <w:sz w:val="32"/>
          <w:szCs w:val="32"/>
          <w:u w:val="single"/>
          <w:rtl/>
          <w:lang w:bidi="ar-DZ"/>
        </w:rPr>
      </w:pPr>
      <w:r>
        <w:rPr>
          <w:rFonts w:hint="cs"/>
          <w:b/>
          <w:bCs/>
          <w:sz w:val="32"/>
          <w:szCs w:val="32"/>
          <w:u w:val="single"/>
          <w:rtl/>
          <w:lang w:bidi="ar-DZ"/>
        </w:rPr>
        <w:t xml:space="preserve"> المحور السادس :</w:t>
      </w:r>
      <w:r w:rsidR="00BD7AFC" w:rsidRPr="002E54E6">
        <w:rPr>
          <w:rFonts w:hint="cs"/>
          <w:b/>
          <w:bCs/>
          <w:sz w:val="32"/>
          <w:szCs w:val="32"/>
          <w:u w:val="single"/>
          <w:rtl/>
          <w:lang w:bidi="ar-DZ"/>
        </w:rPr>
        <w:t>الوضعيات القانونية</w:t>
      </w:r>
      <w:r>
        <w:rPr>
          <w:rFonts w:hint="cs"/>
          <w:b/>
          <w:bCs/>
          <w:sz w:val="32"/>
          <w:szCs w:val="32"/>
          <w:u w:val="single"/>
          <w:rtl/>
          <w:lang w:bidi="ar-DZ"/>
        </w:rPr>
        <w:t xml:space="preserve"> للموظف العام</w:t>
      </w:r>
      <w:r w:rsidR="00BD7AFC" w:rsidRPr="002E54E6">
        <w:rPr>
          <w:rFonts w:hint="cs"/>
          <w:b/>
          <w:bCs/>
          <w:sz w:val="32"/>
          <w:szCs w:val="32"/>
          <w:u w:val="single"/>
          <w:rtl/>
          <w:lang w:bidi="ar-DZ"/>
        </w:rPr>
        <w:t>:</w:t>
      </w:r>
    </w:p>
    <w:p w:rsidR="00BD7AFC" w:rsidRPr="00131118" w:rsidRDefault="00BD7AFC" w:rsidP="00BD7AFC">
      <w:pPr>
        <w:rPr>
          <w:sz w:val="32"/>
          <w:szCs w:val="32"/>
          <w:rtl/>
          <w:lang w:bidi="ar-DZ"/>
        </w:rPr>
      </w:pPr>
      <w:r w:rsidRPr="00131118">
        <w:rPr>
          <w:rFonts w:hint="cs"/>
          <w:sz w:val="32"/>
          <w:szCs w:val="32"/>
          <w:rtl/>
          <w:lang w:bidi="ar-DZ"/>
        </w:rPr>
        <w:t>طبقا للمادة 127 من الأمر 06-03  يوضع الموظف في إحدى الوضعيات الآتية :</w:t>
      </w:r>
    </w:p>
    <w:p w:rsidR="00BD7AFC" w:rsidRPr="00131118" w:rsidRDefault="00BD7AFC" w:rsidP="00BD7AFC">
      <w:pPr>
        <w:rPr>
          <w:sz w:val="32"/>
          <w:szCs w:val="32"/>
          <w:rtl/>
          <w:lang w:bidi="ar-DZ"/>
        </w:rPr>
      </w:pPr>
      <w:r w:rsidRPr="00131118">
        <w:rPr>
          <w:rFonts w:hint="cs"/>
          <w:sz w:val="32"/>
          <w:szCs w:val="32"/>
          <w:rtl/>
          <w:lang w:bidi="ar-DZ"/>
        </w:rPr>
        <w:t xml:space="preserve">-1- القيام بالخدمة ،-2- الانتداب ،-3- خارج الإطار ،-4- الإحالة على الاستيداع ،-5- الخدمة الوطنية </w:t>
      </w:r>
    </w:p>
    <w:p w:rsidR="00BD7AFC" w:rsidRPr="002E54E6" w:rsidRDefault="002E54E6" w:rsidP="00BD7AFC">
      <w:pPr>
        <w:rPr>
          <w:rFonts w:ascii="SimplifiedArabic-Bold" w:hAnsi="SimplifiedArabic-Bold"/>
          <w:b/>
          <w:bCs/>
          <w:color w:val="000000"/>
          <w:sz w:val="32"/>
          <w:szCs w:val="32"/>
          <w:u w:val="single"/>
          <w:rtl/>
        </w:rPr>
      </w:pPr>
      <w:r w:rsidRPr="002E54E6">
        <w:rPr>
          <w:rStyle w:val="fontstyle01"/>
          <w:rFonts w:hint="cs"/>
          <w:sz w:val="32"/>
          <w:szCs w:val="32"/>
          <w:u w:val="single"/>
          <w:rtl/>
        </w:rPr>
        <w:t xml:space="preserve"> أولا :</w:t>
      </w:r>
      <w:r w:rsidR="00BD7AFC" w:rsidRPr="002E54E6">
        <w:rPr>
          <w:rStyle w:val="fontstyle01"/>
          <w:rFonts w:hint="cs"/>
          <w:sz w:val="32"/>
          <w:szCs w:val="32"/>
          <w:u w:val="single"/>
          <w:rtl/>
        </w:rPr>
        <w:t>وضعية القيام بالخدمة :</w:t>
      </w:r>
    </w:p>
    <w:p w:rsidR="00BD7AFC" w:rsidRPr="00131118" w:rsidRDefault="00BD7AFC" w:rsidP="00BD7AFC">
      <w:pPr>
        <w:rPr>
          <w:rFonts w:ascii="SimplifiedArabic-Bold" w:hAnsi="SimplifiedArabic-Bold"/>
          <w:color w:val="000000"/>
          <w:sz w:val="32"/>
          <w:szCs w:val="32"/>
          <w:rtl/>
        </w:rPr>
      </w:pPr>
      <w:r w:rsidRPr="00131118">
        <w:rPr>
          <w:rFonts w:ascii="SimplifiedArabic-Bold" w:hAnsi="SimplifiedArabic-Bold" w:hint="cs"/>
          <w:color w:val="000000"/>
          <w:sz w:val="32"/>
          <w:szCs w:val="32"/>
          <w:rtl/>
        </w:rPr>
        <w:t>طبقا للمادة 128 من الأمر 06-03" القيام بالخدمة هي وضعية الموظف الذي يمارس فعليا في المؤسسة أو الإدارة  العمومية التي ينتمي إليها ،المهام المطابقة لرتبته أو مهام منصب شغل من المناصب المنصوص عليها في المادتين 10و15 من هذا الأمر" .</w:t>
      </w:r>
    </w:p>
    <w:p w:rsidR="00BD7AFC" w:rsidRPr="00131118" w:rsidRDefault="00BD7AFC" w:rsidP="00BD7AFC">
      <w:pPr>
        <w:rPr>
          <w:rFonts w:ascii="SimplifiedArabic-Bold" w:hAnsi="SimplifiedArabic-Bold"/>
          <w:color w:val="000000"/>
          <w:sz w:val="32"/>
          <w:szCs w:val="32"/>
          <w:rtl/>
        </w:rPr>
      </w:pPr>
      <w:r w:rsidRPr="00131118">
        <w:rPr>
          <w:rFonts w:ascii="SimplifiedArabic-Bold" w:hAnsi="SimplifiedArabic-Bold" w:hint="cs"/>
          <w:color w:val="000000"/>
          <w:sz w:val="32"/>
          <w:szCs w:val="32"/>
          <w:rtl/>
        </w:rPr>
        <w:t>إضافة إلى حالة الموظف الذي يمارس مهامه فعليا في المؤسسة أو الإدارة العمومية الأصلية اعتبر المشرع بعض الحالات وضعية قيام بالخدمة رغم عدم توفر الخدمة الفعلية في الإدارة الأصلية وهذه الحالات كما يلي :</w:t>
      </w:r>
    </w:p>
    <w:p w:rsidR="00BD7AFC" w:rsidRPr="002E54E6" w:rsidRDefault="00BD7AFC" w:rsidP="007C3B78">
      <w:pPr>
        <w:rPr>
          <w:rFonts w:ascii="SimplifiedArabic-Bold" w:hAnsi="SimplifiedArabic-Bold"/>
          <w:color w:val="000000"/>
          <w:sz w:val="32"/>
          <w:szCs w:val="32"/>
          <w:rtl/>
        </w:rPr>
      </w:pPr>
      <w:r w:rsidRPr="002E54E6">
        <w:rPr>
          <w:rFonts w:ascii="SimplifiedArabic-Bold" w:hAnsi="SimplifiedArabic-Bold" w:hint="cs"/>
          <w:color w:val="000000"/>
          <w:sz w:val="32"/>
          <w:szCs w:val="32"/>
          <w:rtl/>
        </w:rPr>
        <w:t xml:space="preserve">- الموجود في عطلة سنوية </w:t>
      </w:r>
    </w:p>
    <w:p w:rsidR="00131118" w:rsidRPr="002E54E6" w:rsidRDefault="004828A7" w:rsidP="007C3B78">
      <w:pPr>
        <w:rPr>
          <w:rFonts w:ascii="SimplifiedArabic-Bold" w:hAnsi="SimplifiedArabic-Bold"/>
          <w:color w:val="000000"/>
          <w:sz w:val="32"/>
          <w:szCs w:val="32"/>
          <w:rtl/>
        </w:rPr>
      </w:pPr>
      <w:r w:rsidRPr="002E54E6">
        <w:rPr>
          <w:rFonts w:ascii="SimplifiedArabic-Bold" w:hAnsi="SimplifiedArabic-Bold" w:hint="cs"/>
          <w:color w:val="000000"/>
          <w:sz w:val="32"/>
          <w:szCs w:val="32"/>
          <w:rtl/>
        </w:rPr>
        <w:t xml:space="preserve">- الموظف الموجود في عطلة مرضية </w:t>
      </w:r>
      <w:r w:rsidR="00131118" w:rsidRPr="002E54E6">
        <w:rPr>
          <w:rFonts w:ascii="SimplifiedArabic-Bold" w:hAnsi="SimplifiedArabic-Bold" w:hint="cs"/>
          <w:color w:val="000000"/>
          <w:sz w:val="32"/>
          <w:szCs w:val="32"/>
          <w:rtl/>
        </w:rPr>
        <w:t>أو</w:t>
      </w:r>
      <w:r w:rsidRPr="002E54E6">
        <w:rPr>
          <w:rFonts w:ascii="SimplifiedArabic-Bold" w:hAnsi="SimplifiedArabic-Bold" w:hint="cs"/>
          <w:color w:val="000000"/>
          <w:sz w:val="32"/>
          <w:szCs w:val="32"/>
          <w:rtl/>
        </w:rPr>
        <w:t xml:space="preserve"> حادث مهني </w:t>
      </w:r>
    </w:p>
    <w:p w:rsidR="00131118" w:rsidRPr="002E54E6" w:rsidRDefault="00131118" w:rsidP="007C3B78">
      <w:pPr>
        <w:rPr>
          <w:rFonts w:ascii="SimplifiedArabic-Bold" w:hAnsi="SimplifiedArabic-Bold"/>
          <w:color w:val="000000"/>
          <w:sz w:val="32"/>
          <w:szCs w:val="32"/>
          <w:rtl/>
        </w:rPr>
      </w:pPr>
      <w:r w:rsidRPr="002E54E6">
        <w:rPr>
          <w:rFonts w:ascii="SimplifiedArabic-Bold" w:hAnsi="SimplifiedArabic-Bold" w:hint="cs"/>
          <w:color w:val="000000"/>
          <w:sz w:val="32"/>
          <w:szCs w:val="32"/>
          <w:rtl/>
        </w:rPr>
        <w:t xml:space="preserve">- الموظفة الموجودة في عطلة أمومة </w:t>
      </w:r>
    </w:p>
    <w:p w:rsidR="00E8399F" w:rsidRPr="002E54E6" w:rsidRDefault="00976454" w:rsidP="007C3B78">
      <w:pPr>
        <w:rPr>
          <w:rFonts w:ascii="SimplifiedArabic-Bold" w:hAnsi="SimplifiedArabic-Bold"/>
          <w:color w:val="000000"/>
          <w:sz w:val="32"/>
          <w:szCs w:val="32"/>
          <w:rtl/>
        </w:rPr>
      </w:pPr>
      <w:r w:rsidRPr="002E54E6">
        <w:rPr>
          <w:rFonts w:ascii="SimplifiedArabic-Bold" w:hAnsi="SimplifiedArabic-Bold" w:hint="cs"/>
          <w:color w:val="000000"/>
          <w:sz w:val="32"/>
          <w:szCs w:val="32"/>
          <w:rtl/>
        </w:rPr>
        <w:t>- الموظف المستفيد من رخص</w:t>
      </w:r>
      <w:r w:rsidR="00E8399F" w:rsidRPr="002E54E6">
        <w:rPr>
          <w:rFonts w:ascii="SimplifiedArabic-Bold" w:hAnsi="SimplifiedArabic-Bold" w:hint="cs"/>
          <w:color w:val="000000"/>
          <w:sz w:val="32"/>
          <w:szCs w:val="32"/>
          <w:rtl/>
        </w:rPr>
        <w:t>ة</w:t>
      </w:r>
      <w:r w:rsidRPr="002E54E6">
        <w:rPr>
          <w:rFonts w:ascii="SimplifiedArabic-Bold" w:hAnsi="SimplifiedArabic-Bold" w:hint="cs"/>
          <w:color w:val="000000"/>
          <w:sz w:val="32"/>
          <w:szCs w:val="32"/>
          <w:rtl/>
        </w:rPr>
        <w:t xml:space="preserve"> </w:t>
      </w:r>
    </w:p>
    <w:p w:rsidR="00954AC5" w:rsidRPr="002E54E6" w:rsidRDefault="00954AC5" w:rsidP="00E8399F">
      <w:pPr>
        <w:rPr>
          <w:rFonts w:ascii="SimplifiedArabic-Bold" w:hAnsi="SimplifiedArabic-Bold"/>
          <w:color w:val="000000"/>
          <w:sz w:val="32"/>
          <w:szCs w:val="32"/>
          <w:rtl/>
        </w:rPr>
      </w:pPr>
      <w:r w:rsidRPr="002E54E6">
        <w:rPr>
          <w:rFonts w:ascii="SimplifiedArabic-Bold" w:hAnsi="SimplifiedArabic-Bold" w:hint="cs"/>
          <w:color w:val="000000"/>
          <w:sz w:val="32"/>
          <w:szCs w:val="32"/>
          <w:rtl/>
        </w:rPr>
        <w:t xml:space="preserve">- الذي تم استدعاؤه لمتابعة فترة تحسين المستوى أو الصيانة في إطار الاحتياط  </w:t>
      </w:r>
    </w:p>
    <w:p w:rsidR="00954AC5" w:rsidRPr="002E54E6" w:rsidRDefault="00954AC5" w:rsidP="00E8399F">
      <w:pPr>
        <w:rPr>
          <w:rFonts w:ascii="SimplifiedArabic-Bold" w:hAnsi="SimplifiedArabic-Bold"/>
          <w:color w:val="000000"/>
          <w:sz w:val="32"/>
          <w:szCs w:val="32"/>
          <w:rtl/>
        </w:rPr>
      </w:pPr>
      <w:r w:rsidRPr="002E54E6">
        <w:rPr>
          <w:rFonts w:ascii="SimplifiedArabic-Bold" w:hAnsi="SimplifiedArabic-Bold" w:hint="cs"/>
          <w:color w:val="000000"/>
          <w:sz w:val="32"/>
          <w:szCs w:val="32"/>
          <w:rtl/>
        </w:rPr>
        <w:t>-الذي استدعي في اطار</w:t>
      </w:r>
      <w:r w:rsidRPr="00954AC5">
        <w:rPr>
          <w:rFonts w:ascii="SimplifiedArabic-Bold" w:hAnsi="SimplifiedArabic-Bold" w:hint="cs"/>
          <w:b/>
          <w:bCs/>
          <w:color w:val="000000"/>
          <w:sz w:val="32"/>
          <w:szCs w:val="32"/>
          <w:rtl/>
        </w:rPr>
        <w:t xml:space="preserve"> </w:t>
      </w:r>
      <w:r w:rsidRPr="002E54E6">
        <w:rPr>
          <w:rFonts w:ascii="SimplifiedArabic-Bold" w:hAnsi="SimplifiedArabic-Bold" w:hint="cs"/>
          <w:color w:val="000000"/>
          <w:sz w:val="32"/>
          <w:szCs w:val="32"/>
          <w:rtl/>
        </w:rPr>
        <w:t xml:space="preserve">الاحتياط </w:t>
      </w:r>
    </w:p>
    <w:p w:rsidR="00131118" w:rsidRPr="00131118" w:rsidRDefault="00954AC5" w:rsidP="00954AC5">
      <w:pPr>
        <w:rPr>
          <w:rFonts w:ascii="SimplifiedArabic-Bold" w:hAnsi="SimplifiedArabic-Bold"/>
          <w:color w:val="000000"/>
          <w:sz w:val="32"/>
          <w:szCs w:val="32"/>
          <w:rtl/>
        </w:rPr>
      </w:pPr>
      <w:r w:rsidRPr="002E54E6">
        <w:rPr>
          <w:rFonts w:ascii="SimplifiedArabic-Bold" w:hAnsi="SimplifiedArabic-Bold" w:hint="cs"/>
          <w:color w:val="000000"/>
          <w:sz w:val="32"/>
          <w:szCs w:val="32"/>
          <w:rtl/>
        </w:rPr>
        <w:t>-الذي تم قبوله لمتابعة فترة تحسين المستوى</w:t>
      </w:r>
      <w:r>
        <w:rPr>
          <w:rFonts w:ascii="SimplifiedArabic-Bold" w:hAnsi="SimplifiedArabic-Bold" w:hint="cs"/>
          <w:color w:val="000000"/>
          <w:sz w:val="32"/>
          <w:szCs w:val="32"/>
          <w:rtl/>
        </w:rPr>
        <w:t>.</w:t>
      </w:r>
    </w:p>
    <w:p w:rsidR="00BD7AFC" w:rsidRPr="00131118" w:rsidRDefault="007C3B78" w:rsidP="00BD7AFC">
      <w:pPr>
        <w:rPr>
          <w:rFonts w:asciiTheme="minorBidi" w:hAnsiTheme="minorBidi"/>
          <w:color w:val="000000"/>
          <w:sz w:val="32"/>
          <w:szCs w:val="32"/>
          <w:rtl/>
        </w:rPr>
      </w:pPr>
      <w:r>
        <w:rPr>
          <w:rFonts w:asciiTheme="minorBidi" w:hAnsiTheme="minorBidi" w:hint="cs"/>
          <w:color w:val="000000"/>
          <w:sz w:val="32"/>
          <w:szCs w:val="32"/>
          <w:rtl/>
        </w:rPr>
        <w:t>و</w:t>
      </w:r>
      <w:r w:rsidR="00BD7AFC" w:rsidRPr="00131118">
        <w:rPr>
          <w:rFonts w:asciiTheme="minorBidi" w:hAnsiTheme="minorBidi" w:hint="cs"/>
          <w:color w:val="000000"/>
          <w:sz w:val="32"/>
          <w:szCs w:val="32"/>
          <w:rtl/>
        </w:rPr>
        <w:t>طبقا للمادة 130 " يمكن وضع الموظفين التابعين لبعض الرتب في حالة القيام بالخدمة لدى مؤسسة أو إدارة عمومية أخرى غير التي ينتمون إليها ضمن الشروط والكيفيات المحددة في القوانين الأساسية الخاصة ."</w:t>
      </w:r>
    </w:p>
    <w:p w:rsidR="00BD7AFC" w:rsidRPr="00131118" w:rsidRDefault="00BD7AFC" w:rsidP="00BD7AFC">
      <w:pPr>
        <w:rPr>
          <w:rFonts w:asciiTheme="minorBidi" w:hAnsiTheme="minorBidi"/>
          <w:color w:val="000000"/>
          <w:sz w:val="32"/>
          <w:szCs w:val="32"/>
          <w:rtl/>
        </w:rPr>
      </w:pPr>
      <w:r w:rsidRPr="00131118">
        <w:rPr>
          <w:rFonts w:asciiTheme="minorBidi" w:hAnsiTheme="minorBidi" w:hint="cs"/>
          <w:color w:val="000000"/>
          <w:sz w:val="32"/>
          <w:szCs w:val="32"/>
          <w:rtl/>
        </w:rPr>
        <w:t>كما نصت المادة 131 انه يمكن وضع الموظفين تحت تصرف جمعيات وطنية معترف لها بطابع الصالح العام أو المنفعة العمومية لمدة سنتين (2) قابلة للتجديد مرة واحدة .</w:t>
      </w:r>
    </w:p>
    <w:p w:rsidR="00BD7AFC" w:rsidRPr="00131118" w:rsidRDefault="00BD7AFC" w:rsidP="00BD7AFC">
      <w:pPr>
        <w:rPr>
          <w:rFonts w:asciiTheme="minorBidi" w:hAnsiTheme="minorBidi"/>
          <w:color w:val="000000"/>
          <w:sz w:val="32"/>
          <w:szCs w:val="32"/>
          <w:rtl/>
        </w:rPr>
      </w:pPr>
      <w:r w:rsidRPr="00131118">
        <w:rPr>
          <w:rFonts w:asciiTheme="minorBidi" w:hAnsiTheme="minorBidi" w:hint="cs"/>
          <w:color w:val="000000"/>
          <w:sz w:val="32"/>
          <w:szCs w:val="32"/>
          <w:rtl/>
        </w:rPr>
        <w:lastRenderedPageBreak/>
        <w:t>يجب ان يتمتع الموظفون الذين يوضعون تحت التصرف بمؤهلات ذات علاقة بموضوع الجمعية المعنية .</w:t>
      </w:r>
    </w:p>
    <w:p w:rsidR="00BD7AFC" w:rsidRPr="00131118" w:rsidRDefault="00BD7AFC" w:rsidP="00BD7AFC">
      <w:pPr>
        <w:rPr>
          <w:rFonts w:asciiTheme="minorBidi" w:hAnsiTheme="minorBidi"/>
          <w:color w:val="000000"/>
          <w:sz w:val="32"/>
          <w:szCs w:val="32"/>
          <w:rtl/>
        </w:rPr>
      </w:pPr>
      <w:r w:rsidRPr="00131118">
        <w:rPr>
          <w:rFonts w:asciiTheme="minorBidi" w:hAnsiTheme="minorBidi" w:hint="cs"/>
          <w:color w:val="000000"/>
          <w:sz w:val="32"/>
          <w:szCs w:val="32"/>
          <w:rtl/>
        </w:rPr>
        <w:t xml:space="preserve">يمارس هؤلاء الموظفون مهامهم تحت سلطة مسؤول الجمعية التي وضعو تحت تصرفها ويستمر دفع رواتبهم  من طرف </w:t>
      </w:r>
      <w:r w:rsidR="002C2B63" w:rsidRPr="00131118">
        <w:rPr>
          <w:rFonts w:asciiTheme="minorBidi" w:hAnsiTheme="minorBidi" w:hint="cs"/>
          <w:color w:val="000000"/>
          <w:sz w:val="32"/>
          <w:szCs w:val="32"/>
          <w:rtl/>
        </w:rPr>
        <w:t>مؤسستهم</w:t>
      </w:r>
      <w:r w:rsidRPr="00131118">
        <w:rPr>
          <w:rFonts w:asciiTheme="minorBidi" w:hAnsiTheme="minorBidi" w:hint="cs"/>
          <w:color w:val="000000"/>
          <w:sz w:val="32"/>
          <w:szCs w:val="32"/>
          <w:rtl/>
        </w:rPr>
        <w:t xml:space="preserve"> أو إدارتهم الأصلية .</w:t>
      </w:r>
    </w:p>
    <w:p w:rsidR="00BD7AFC" w:rsidRDefault="00BD7AFC" w:rsidP="00BD7AFC">
      <w:pPr>
        <w:rPr>
          <w:rFonts w:asciiTheme="minorBidi" w:hAnsiTheme="minorBidi"/>
          <w:color w:val="000000"/>
          <w:sz w:val="32"/>
          <w:szCs w:val="32"/>
          <w:rtl/>
        </w:rPr>
      </w:pPr>
      <w:r w:rsidRPr="00131118">
        <w:rPr>
          <w:rFonts w:asciiTheme="minorBidi" w:hAnsiTheme="minorBidi" w:hint="cs"/>
          <w:color w:val="000000"/>
          <w:sz w:val="32"/>
          <w:szCs w:val="32"/>
          <w:rtl/>
        </w:rPr>
        <w:t>تحدد شروط و كيفيات  تطبيق أحكام هذا الفصل عن طريق التنظيم</w:t>
      </w:r>
    </w:p>
    <w:p w:rsidR="00954AC5" w:rsidRPr="002E54E6" w:rsidRDefault="002E54E6" w:rsidP="00BD7AFC">
      <w:pPr>
        <w:rPr>
          <w:rFonts w:asciiTheme="minorBidi" w:hAnsiTheme="minorBidi"/>
          <w:b/>
          <w:bCs/>
          <w:color w:val="000000"/>
          <w:sz w:val="32"/>
          <w:szCs w:val="32"/>
          <w:u w:val="single"/>
          <w:rtl/>
        </w:rPr>
      </w:pPr>
      <w:r w:rsidRPr="002E54E6">
        <w:rPr>
          <w:rFonts w:asciiTheme="minorBidi" w:hAnsiTheme="minorBidi" w:hint="cs"/>
          <w:b/>
          <w:bCs/>
          <w:color w:val="000000"/>
          <w:sz w:val="32"/>
          <w:szCs w:val="32"/>
          <w:u w:val="single"/>
          <w:rtl/>
        </w:rPr>
        <w:t xml:space="preserve"> ثانيا </w:t>
      </w:r>
      <w:r w:rsidR="00954AC5" w:rsidRPr="002E54E6">
        <w:rPr>
          <w:rFonts w:asciiTheme="minorBidi" w:hAnsiTheme="minorBidi" w:hint="cs"/>
          <w:b/>
          <w:bCs/>
          <w:color w:val="000000"/>
          <w:sz w:val="32"/>
          <w:szCs w:val="32"/>
          <w:u w:val="single"/>
          <w:rtl/>
        </w:rPr>
        <w:t>:وضعية الانتداب</w:t>
      </w:r>
    </w:p>
    <w:p w:rsidR="00954AC5" w:rsidRDefault="00954AC5" w:rsidP="00BD7AFC">
      <w:pPr>
        <w:rPr>
          <w:rFonts w:asciiTheme="minorBidi" w:hAnsiTheme="minorBidi"/>
          <w:color w:val="000000"/>
          <w:sz w:val="32"/>
          <w:szCs w:val="32"/>
          <w:rtl/>
        </w:rPr>
      </w:pPr>
      <w:r w:rsidRPr="002E54E6">
        <w:rPr>
          <w:rFonts w:asciiTheme="minorBidi" w:hAnsiTheme="minorBidi" w:hint="cs"/>
          <w:b/>
          <w:bCs/>
          <w:color w:val="000000"/>
          <w:sz w:val="32"/>
          <w:szCs w:val="32"/>
          <w:rtl/>
        </w:rPr>
        <w:t>تعريف وضعية الانتداب</w:t>
      </w:r>
      <w:r w:rsidRPr="00954AC5">
        <w:rPr>
          <w:rFonts w:asciiTheme="minorBidi" w:hAnsiTheme="minorBidi" w:hint="cs"/>
          <w:color w:val="000000"/>
          <w:sz w:val="32"/>
          <w:szCs w:val="32"/>
          <w:rtl/>
        </w:rPr>
        <w:t xml:space="preserve"> :</w:t>
      </w:r>
      <w:r>
        <w:rPr>
          <w:rFonts w:asciiTheme="minorBidi" w:hAnsiTheme="minorBidi" w:hint="cs"/>
          <w:color w:val="000000"/>
          <w:sz w:val="32"/>
          <w:szCs w:val="32"/>
          <w:rtl/>
        </w:rPr>
        <w:t xml:space="preserve"> هي حالة الموظف الذي يوضع خارج </w:t>
      </w:r>
      <w:r w:rsidR="00E14ECA">
        <w:rPr>
          <w:rFonts w:asciiTheme="minorBidi" w:hAnsiTheme="minorBidi" w:hint="cs"/>
          <w:color w:val="000000"/>
          <w:sz w:val="32"/>
          <w:szCs w:val="32"/>
          <w:rtl/>
        </w:rPr>
        <w:t>إطاره</w:t>
      </w:r>
      <w:r>
        <w:rPr>
          <w:rFonts w:asciiTheme="minorBidi" w:hAnsiTheme="minorBidi" w:hint="cs"/>
          <w:color w:val="000000"/>
          <w:sz w:val="32"/>
          <w:szCs w:val="32"/>
          <w:rtl/>
        </w:rPr>
        <w:t xml:space="preserve"> </w:t>
      </w:r>
      <w:r w:rsidR="00E14ECA">
        <w:rPr>
          <w:rFonts w:asciiTheme="minorBidi" w:hAnsiTheme="minorBidi" w:hint="cs"/>
          <w:color w:val="000000"/>
          <w:sz w:val="32"/>
          <w:szCs w:val="32"/>
          <w:rtl/>
        </w:rPr>
        <w:t>أو</w:t>
      </w:r>
      <w:r>
        <w:rPr>
          <w:rFonts w:asciiTheme="minorBidi" w:hAnsiTheme="minorBidi" w:hint="cs"/>
          <w:color w:val="000000"/>
          <w:sz w:val="32"/>
          <w:szCs w:val="32"/>
          <w:rtl/>
        </w:rPr>
        <w:t xml:space="preserve"> سلكه </w:t>
      </w:r>
      <w:r w:rsidR="00E14ECA">
        <w:rPr>
          <w:rFonts w:asciiTheme="minorBidi" w:hAnsiTheme="minorBidi" w:hint="cs"/>
          <w:color w:val="000000"/>
          <w:sz w:val="32"/>
          <w:szCs w:val="32"/>
          <w:rtl/>
        </w:rPr>
        <w:t>الأصلي</w:t>
      </w:r>
      <w:r>
        <w:rPr>
          <w:rFonts w:asciiTheme="minorBidi" w:hAnsiTheme="minorBidi" w:hint="cs"/>
          <w:color w:val="000000"/>
          <w:sz w:val="32"/>
          <w:szCs w:val="32"/>
          <w:rtl/>
        </w:rPr>
        <w:t xml:space="preserve"> </w:t>
      </w:r>
      <w:r w:rsidR="00E14ECA">
        <w:rPr>
          <w:rFonts w:asciiTheme="minorBidi" w:hAnsiTheme="minorBidi" w:hint="cs"/>
          <w:color w:val="000000"/>
          <w:sz w:val="32"/>
          <w:szCs w:val="32"/>
          <w:rtl/>
        </w:rPr>
        <w:t>أو</w:t>
      </w:r>
      <w:r>
        <w:rPr>
          <w:rFonts w:asciiTheme="minorBidi" w:hAnsiTheme="minorBidi" w:hint="cs"/>
          <w:color w:val="000000"/>
          <w:sz w:val="32"/>
          <w:szCs w:val="32"/>
          <w:rtl/>
        </w:rPr>
        <w:t xml:space="preserve"> </w:t>
      </w:r>
      <w:r w:rsidR="00E14ECA">
        <w:rPr>
          <w:rFonts w:asciiTheme="minorBidi" w:hAnsiTheme="minorBidi" w:hint="cs"/>
          <w:color w:val="000000"/>
          <w:sz w:val="32"/>
          <w:szCs w:val="32"/>
          <w:rtl/>
        </w:rPr>
        <w:t>إدارته</w:t>
      </w:r>
      <w:r>
        <w:rPr>
          <w:rFonts w:asciiTheme="minorBidi" w:hAnsiTheme="minorBidi" w:hint="cs"/>
          <w:color w:val="000000"/>
          <w:sz w:val="32"/>
          <w:szCs w:val="32"/>
          <w:rtl/>
        </w:rPr>
        <w:t xml:space="preserve"> </w:t>
      </w:r>
      <w:r w:rsidR="00E14ECA">
        <w:rPr>
          <w:rFonts w:asciiTheme="minorBidi" w:hAnsiTheme="minorBidi" w:hint="cs"/>
          <w:color w:val="000000"/>
          <w:sz w:val="32"/>
          <w:szCs w:val="32"/>
          <w:rtl/>
        </w:rPr>
        <w:t>الأصلية</w:t>
      </w:r>
      <w:r>
        <w:rPr>
          <w:rFonts w:asciiTheme="minorBidi" w:hAnsiTheme="minorBidi" w:hint="cs"/>
          <w:color w:val="000000"/>
          <w:sz w:val="32"/>
          <w:szCs w:val="32"/>
          <w:rtl/>
        </w:rPr>
        <w:t xml:space="preserve"> مع مواصلة استفادته في هذا السلك </w:t>
      </w:r>
      <w:r w:rsidR="00E14ECA">
        <w:rPr>
          <w:rFonts w:asciiTheme="minorBidi" w:hAnsiTheme="minorBidi" w:hint="cs"/>
          <w:color w:val="000000"/>
          <w:sz w:val="32"/>
          <w:szCs w:val="32"/>
          <w:rtl/>
        </w:rPr>
        <w:t>أو في إطار سلكه الأصلي من حقوقه في الاقدمية وفي الترقية في الدرجات وفي التقاعد في الإدارة العمومية التي ينتمي إليها.</w:t>
      </w:r>
    </w:p>
    <w:p w:rsidR="00E14ECA" w:rsidRDefault="00E14ECA" w:rsidP="007C3B78">
      <w:pPr>
        <w:rPr>
          <w:rFonts w:asciiTheme="minorBidi" w:hAnsiTheme="minorBidi"/>
          <w:color w:val="000000"/>
          <w:sz w:val="32"/>
          <w:szCs w:val="32"/>
          <w:rtl/>
        </w:rPr>
      </w:pPr>
      <w:r>
        <w:rPr>
          <w:rFonts w:asciiTheme="minorBidi" w:hAnsiTheme="minorBidi" w:hint="cs"/>
          <w:color w:val="000000"/>
          <w:sz w:val="32"/>
          <w:szCs w:val="32"/>
          <w:rtl/>
        </w:rPr>
        <w:t xml:space="preserve">الانتداب قابل للإلغاء من قبل السلطة أو السلطات المؤهلة </w:t>
      </w:r>
    </w:p>
    <w:p w:rsidR="00E14ECA" w:rsidRDefault="00E14ECA" w:rsidP="00BD7AFC">
      <w:pPr>
        <w:rPr>
          <w:rFonts w:asciiTheme="minorBidi" w:hAnsiTheme="minorBidi"/>
          <w:b/>
          <w:bCs/>
          <w:color w:val="000000"/>
          <w:sz w:val="32"/>
          <w:szCs w:val="32"/>
          <w:rtl/>
        </w:rPr>
      </w:pPr>
      <w:r w:rsidRPr="00E14ECA">
        <w:rPr>
          <w:rFonts w:asciiTheme="minorBidi" w:hAnsiTheme="minorBidi" w:hint="cs"/>
          <w:b/>
          <w:bCs/>
          <w:color w:val="000000"/>
          <w:sz w:val="32"/>
          <w:szCs w:val="32"/>
          <w:rtl/>
        </w:rPr>
        <w:t xml:space="preserve">حالات الانتداب </w:t>
      </w:r>
      <w:r>
        <w:rPr>
          <w:rFonts w:asciiTheme="minorBidi" w:hAnsiTheme="minorBidi" w:hint="cs"/>
          <w:b/>
          <w:bCs/>
          <w:color w:val="000000"/>
          <w:sz w:val="32"/>
          <w:szCs w:val="32"/>
          <w:rtl/>
        </w:rPr>
        <w:t>:</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 xml:space="preserve">تنقسم حالات الانتداب إلى قسمين كحالات الانتداب بقوة القانون ، حالات الانتداب بناء على طلب الموظف </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 xml:space="preserve">- </w:t>
      </w:r>
      <w:r w:rsidRPr="00E14ECA">
        <w:rPr>
          <w:rFonts w:asciiTheme="minorBidi" w:hAnsiTheme="minorBidi" w:hint="cs"/>
          <w:b/>
          <w:bCs/>
          <w:color w:val="000000"/>
          <w:sz w:val="32"/>
          <w:szCs w:val="32"/>
          <w:rtl/>
        </w:rPr>
        <w:t>حالات الانتداب بقوة القانون</w:t>
      </w:r>
      <w:r>
        <w:rPr>
          <w:rFonts w:asciiTheme="minorBidi" w:hAnsiTheme="minorBidi" w:hint="cs"/>
          <w:color w:val="000000"/>
          <w:sz w:val="32"/>
          <w:szCs w:val="32"/>
          <w:rtl/>
        </w:rPr>
        <w:t xml:space="preserve"> </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يتم الانتداب بقوة القانون لتمكين الموظف من ممارسة :</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 وظيفة عضو في الحكومة.</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-عهدة انتخابية دائمة في مؤسسة وطنية أو جماعة إقليمية</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 xml:space="preserve">- وظيفة عليا للدولة أو منصب عال في مؤسسة أو إدارة عمومية غير تلك التي ينتمي إليها . </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-عهدة نقابية دائمة وفق الشروط التي يحددها التشريع المعمول به.</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 متابعة تكوين  منصوص عليه في القوانين الأساسية الخاصة.</w:t>
      </w:r>
    </w:p>
    <w:p w:rsidR="00E14ECA" w:rsidRDefault="00E14ECA" w:rsidP="00BD7AFC">
      <w:pPr>
        <w:rPr>
          <w:rFonts w:asciiTheme="minorBidi" w:hAnsiTheme="minorBidi"/>
          <w:color w:val="000000"/>
          <w:sz w:val="32"/>
          <w:szCs w:val="32"/>
          <w:rtl/>
        </w:rPr>
      </w:pPr>
      <w:r>
        <w:rPr>
          <w:rFonts w:asciiTheme="minorBidi" w:hAnsiTheme="minorBidi" w:hint="cs"/>
          <w:color w:val="000000"/>
          <w:sz w:val="32"/>
          <w:szCs w:val="32"/>
          <w:rtl/>
        </w:rPr>
        <w:t>- تمثيل الدولة في مؤسسات أو هيئات دولية.</w:t>
      </w:r>
    </w:p>
    <w:p w:rsidR="00E14ECA" w:rsidRDefault="00E14ECA" w:rsidP="007C3B78">
      <w:pPr>
        <w:rPr>
          <w:rFonts w:asciiTheme="minorBidi" w:hAnsiTheme="minorBidi"/>
          <w:color w:val="000000"/>
          <w:sz w:val="32"/>
          <w:szCs w:val="32"/>
          <w:rtl/>
        </w:rPr>
      </w:pPr>
      <w:r>
        <w:rPr>
          <w:rFonts w:asciiTheme="minorBidi" w:hAnsiTheme="minorBidi" w:hint="cs"/>
          <w:color w:val="000000"/>
          <w:sz w:val="32"/>
          <w:szCs w:val="32"/>
          <w:rtl/>
        </w:rPr>
        <w:t xml:space="preserve">- متابعة تكوين </w:t>
      </w:r>
      <w:r w:rsidR="002E7EA5">
        <w:rPr>
          <w:rFonts w:asciiTheme="minorBidi" w:hAnsiTheme="minorBidi" w:hint="cs"/>
          <w:color w:val="000000"/>
          <w:sz w:val="32"/>
          <w:szCs w:val="32"/>
          <w:rtl/>
        </w:rPr>
        <w:t>أو</w:t>
      </w:r>
      <w:r>
        <w:rPr>
          <w:rFonts w:asciiTheme="minorBidi" w:hAnsiTheme="minorBidi" w:hint="cs"/>
          <w:color w:val="000000"/>
          <w:sz w:val="32"/>
          <w:szCs w:val="32"/>
          <w:rtl/>
        </w:rPr>
        <w:t xml:space="preserve"> دراسات </w:t>
      </w:r>
      <w:r w:rsidR="002E7EA5">
        <w:rPr>
          <w:rFonts w:asciiTheme="minorBidi" w:hAnsiTheme="minorBidi" w:hint="cs"/>
          <w:color w:val="000000"/>
          <w:sz w:val="32"/>
          <w:szCs w:val="32"/>
          <w:rtl/>
        </w:rPr>
        <w:t>إذا</w:t>
      </w:r>
      <w:r>
        <w:rPr>
          <w:rFonts w:asciiTheme="minorBidi" w:hAnsiTheme="minorBidi" w:hint="cs"/>
          <w:color w:val="000000"/>
          <w:sz w:val="32"/>
          <w:szCs w:val="32"/>
          <w:rtl/>
        </w:rPr>
        <w:t xml:space="preserve"> ماتم تعيين الموظف لذلك من المؤسسة </w:t>
      </w:r>
      <w:r w:rsidR="002E7EA5">
        <w:rPr>
          <w:rFonts w:asciiTheme="minorBidi" w:hAnsiTheme="minorBidi" w:hint="cs"/>
          <w:color w:val="000000"/>
          <w:sz w:val="32"/>
          <w:szCs w:val="32"/>
          <w:rtl/>
        </w:rPr>
        <w:t>أو</w:t>
      </w:r>
      <w:r>
        <w:rPr>
          <w:rFonts w:asciiTheme="minorBidi" w:hAnsiTheme="minorBidi" w:hint="cs"/>
          <w:color w:val="000000"/>
          <w:sz w:val="32"/>
          <w:szCs w:val="32"/>
          <w:rtl/>
        </w:rPr>
        <w:t xml:space="preserve"> </w:t>
      </w:r>
      <w:r w:rsidR="002E7EA5">
        <w:rPr>
          <w:rFonts w:asciiTheme="minorBidi" w:hAnsiTheme="minorBidi" w:hint="cs"/>
          <w:color w:val="000000"/>
          <w:sz w:val="32"/>
          <w:szCs w:val="32"/>
          <w:rtl/>
        </w:rPr>
        <w:t>الإدارة</w:t>
      </w:r>
      <w:r>
        <w:rPr>
          <w:rFonts w:asciiTheme="minorBidi" w:hAnsiTheme="minorBidi" w:hint="cs"/>
          <w:color w:val="000000"/>
          <w:sz w:val="32"/>
          <w:szCs w:val="32"/>
          <w:rtl/>
        </w:rPr>
        <w:t xml:space="preserve"> </w:t>
      </w:r>
      <w:r w:rsidR="002E7EA5">
        <w:rPr>
          <w:rFonts w:asciiTheme="minorBidi" w:hAnsiTheme="minorBidi" w:hint="cs"/>
          <w:color w:val="000000"/>
          <w:sz w:val="32"/>
          <w:szCs w:val="32"/>
          <w:rtl/>
        </w:rPr>
        <w:t>العمومية التي ينتمي إليها.</w:t>
      </w:r>
    </w:p>
    <w:p w:rsidR="008C2154" w:rsidRDefault="002E54E6" w:rsidP="00BD7AFC">
      <w:pPr>
        <w:rPr>
          <w:rFonts w:asciiTheme="minorBidi" w:hAnsiTheme="minorBidi"/>
          <w:b/>
          <w:bCs/>
          <w:color w:val="000000"/>
          <w:sz w:val="32"/>
          <w:szCs w:val="32"/>
          <w:rtl/>
        </w:rPr>
      </w:pPr>
      <w:r>
        <w:rPr>
          <w:rFonts w:asciiTheme="minorBidi" w:hAnsiTheme="minorBidi" w:hint="cs"/>
          <w:b/>
          <w:bCs/>
          <w:color w:val="000000"/>
          <w:sz w:val="32"/>
          <w:szCs w:val="32"/>
          <w:rtl/>
        </w:rPr>
        <w:lastRenderedPageBreak/>
        <w:t xml:space="preserve">- </w:t>
      </w:r>
      <w:r w:rsidR="008C2154" w:rsidRPr="008C2154">
        <w:rPr>
          <w:rFonts w:asciiTheme="minorBidi" w:hAnsiTheme="minorBidi" w:hint="cs"/>
          <w:b/>
          <w:bCs/>
          <w:color w:val="000000"/>
          <w:sz w:val="32"/>
          <w:szCs w:val="32"/>
          <w:rtl/>
        </w:rPr>
        <w:t xml:space="preserve">حالات الانتداب بطلب الموظف </w:t>
      </w:r>
    </w:p>
    <w:p w:rsidR="008C2154" w:rsidRDefault="008C2154" w:rsidP="008C2154">
      <w:pPr>
        <w:rPr>
          <w:rFonts w:asciiTheme="minorBidi" w:hAnsiTheme="minorBidi"/>
          <w:color w:val="000000"/>
          <w:sz w:val="32"/>
          <w:szCs w:val="32"/>
          <w:rtl/>
        </w:rPr>
      </w:pPr>
      <w:r>
        <w:rPr>
          <w:rFonts w:asciiTheme="minorBidi" w:hAnsiTheme="minorBidi" w:hint="cs"/>
          <w:color w:val="000000"/>
          <w:sz w:val="32"/>
          <w:szCs w:val="32"/>
          <w:rtl/>
        </w:rPr>
        <w:t>يمكن للموظف أن يوضع في حالة انتداب بطلب منه لتمكينه من ممارسة</w:t>
      </w:r>
    </w:p>
    <w:p w:rsidR="008C2154" w:rsidRDefault="008C2154" w:rsidP="008C2154">
      <w:pPr>
        <w:rPr>
          <w:rFonts w:asciiTheme="minorBidi" w:hAnsiTheme="minorBidi"/>
          <w:color w:val="000000"/>
          <w:sz w:val="32"/>
          <w:szCs w:val="32"/>
          <w:rtl/>
        </w:rPr>
      </w:pPr>
      <w:r>
        <w:rPr>
          <w:rFonts w:asciiTheme="minorBidi" w:hAnsiTheme="minorBidi" w:hint="cs"/>
          <w:color w:val="000000"/>
          <w:sz w:val="32"/>
          <w:szCs w:val="32"/>
          <w:rtl/>
        </w:rPr>
        <w:t>- نشاطات لدى مؤسسة أو إدارة عمومية أخرى و/أو في رتبة غير رتبته الأصلية .</w:t>
      </w:r>
    </w:p>
    <w:p w:rsidR="008C2154" w:rsidRDefault="008C2154" w:rsidP="008C2154">
      <w:pPr>
        <w:rPr>
          <w:rFonts w:asciiTheme="minorBidi" w:hAnsiTheme="minorBidi"/>
          <w:color w:val="000000"/>
          <w:sz w:val="32"/>
          <w:szCs w:val="32"/>
          <w:rtl/>
        </w:rPr>
      </w:pPr>
      <w:r>
        <w:rPr>
          <w:rFonts w:asciiTheme="minorBidi" w:hAnsiTheme="minorBidi" w:hint="cs"/>
          <w:color w:val="000000"/>
          <w:sz w:val="32"/>
          <w:szCs w:val="32"/>
          <w:rtl/>
        </w:rPr>
        <w:t>- وظائف تأطير لدى المؤسسات أو الهيئات التي تمتلك الدولة كل رأسمالها أو جزء منه.</w:t>
      </w:r>
    </w:p>
    <w:p w:rsidR="008C2154" w:rsidRDefault="008C2154" w:rsidP="008C2154">
      <w:pPr>
        <w:rPr>
          <w:rFonts w:asciiTheme="minorBidi" w:hAnsiTheme="minorBidi"/>
          <w:color w:val="000000"/>
          <w:sz w:val="32"/>
          <w:szCs w:val="32"/>
          <w:rtl/>
        </w:rPr>
      </w:pPr>
      <w:r>
        <w:rPr>
          <w:rFonts w:asciiTheme="minorBidi" w:hAnsiTheme="minorBidi" w:hint="cs"/>
          <w:color w:val="000000"/>
          <w:sz w:val="32"/>
          <w:szCs w:val="32"/>
          <w:rtl/>
        </w:rPr>
        <w:t>- مهمة في إطار التعاون أو لدى مؤسسات أو هيئات دولية.</w:t>
      </w:r>
    </w:p>
    <w:p w:rsidR="0027029C" w:rsidRDefault="002E54E6" w:rsidP="008C2154">
      <w:pPr>
        <w:rPr>
          <w:rFonts w:asciiTheme="minorBidi" w:hAnsiTheme="minorBidi"/>
          <w:b/>
          <w:bCs/>
          <w:color w:val="000000"/>
          <w:sz w:val="32"/>
          <w:szCs w:val="32"/>
          <w:rtl/>
        </w:rPr>
      </w:pPr>
      <w:r>
        <w:rPr>
          <w:rFonts w:asciiTheme="minorBidi" w:hAnsiTheme="minorBidi" w:hint="cs"/>
          <w:b/>
          <w:bCs/>
          <w:color w:val="000000"/>
          <w:sz w:val="32"/>
          <w:szCs w:val="32"/>
          <w:rtl/>
        </w:rPr>
        <w:t>-</w:t>
      </w:r>
      <w:r w:rsidR="0027029C" w:rsidRPr="0027029C">
        <w:rPr>
          <w:rFonts w:asciiTheme="minorBidi" w:hAnsiTheme="minorBidi" w:hint="cs"/>
          <w:b/>
          <w:bCs/>
          <w:color w:val="000000"/>
          <w:sz w:val="32"/>
          <w:szCs w:val="32"/>
          <w:rtl/>
        </w:rPr>
        <w:t>آثار الانتداب</w:t>
      </w:r>
    </w:p>
    <w:p w:rsidR="0027029C" w:rsidRDefault="0027029C" w:rsidP="008C2154">
      <w:pPr>
        <w:rPr>
          <w:rFonts w:asciiTheme="minorBidi" w:hAnsiTheme="minorBidi"/>
          <w:color w:val="000000"/>
          <w:sz w:val="32"/>
          <w:szCs w:val="32"/>
          <w:rtl/>
        </w:rPr>
      </w:pPr>
      <w:r w:rsidRPr="0027029C">
        <w:rPr>
          <w:rFonts w:asciiTheme="minorBidi" w:hAnsiTheme="minorBidi" w:hint="cs"/>
          <w:color w:val="000000"/>
          <w:sz w:val="32"/>
          <w:szCs w:val="32"/>
          <w:rtl/>
        </w:rPr>
        <w:t>-</w:t>
      </w:r>
      <w:r>
        <w:rPr>
          <w:rFonts w:asciiTheme="minorBidi" w:hAnsiTheme="minorBidi" w:hint="cs"/>
          <w:color w:val="000000"/>
          <w:sz w:val="32"/>
          <w:szCs w:val="32"/>
          <w:rtl/>
        </w:rPr>
        <w:t xml:space="preserve"> يخضع الموظف المنتدب للقواعد التي تحكم المنصب الذي انتدب إليه .</w:t>
      </w:r>
    </w:p>
    <w:p w:rsidR="0027029C" w:rsidRDefault="0027029C" w:rsidP="007C3B78">
      <w:pPr>
        <w:rPr>
          <w:rFonts w:asciiTheme="minorBidi" w:hAnsiTheme="minorBidi"/>
          <w:color w:val="000000"/>
          <w:sz w:val="32"/>
          <w:szCs w:val="32"/>
          <w:rtl/>
        </w:rPr>
      </w:pPr>
      <w:r>
        <w:rPr>
          <w:rFonts w:asciiTheme="minorBidi" w:hAnsiTheme="minorBidi" w:hint="cs"/>
          <w:color w:val="000000"/>
          <w:sz w:val="32"/>
          <w:szCs w:val="32"/>
          <w:rtl/>
        </w:rPr>
        <w:t>-يتم تقييم الموظف المنتدب ويتقاضى راتبه من قبل الإدارة العمومية أو المؤسسة أو الهيئة التي انتدب إليها ، غير انه يمكن للموظف الذي انتدب للقيام بتكوين أو دراسات أن يتقاضى راتبه من الإدارة أو المؤسسة العمومية التي ينتمي إليها.</w:t>
      </w:r>
    </w:p>
    <w:p w:rsidR="0027029C" w:rsidRDefault="0027029C" w:rsidP="007C3B78">
      <w:pPr>
        <w:rPr>
          <w:rFonts w:asciiTheme="minorBidi" w:hAnsiTheme="minorBidi"/>
          <w:color w:val="000000"/>
          <w:sz w:val="32"/>
          <w:szCs w:val="32"/>
          <w:rtl/>
        </w:rPr>
      </w:pPr>
      <w:r>
        <w:rPr>
          <w:rFonts w:asciiTheme="minorBidi" w:hAnsiTheme="minorBidi" w:hint="cs"/>
          <w:color w:val="000000"/>
          <w:sz w:val="32"/>
          <w:szCs w:val="32"/>
          <w:rtl/>
        </w:rPr>
        <w:t>- يعاد إدماج الموظف في سلكه الأصلي عند انقضاء مدة انتدابه بقوة القانون حتى ولو كان زائدا عن العدد.</w:t>
      </w:r>
    </w:p>
    <w:p w:rsidR="0063252C" w:rsidRPr="002E54E6" w:rsidRDefault="002E54E6" w:rsidP="008C2154">
      <w:pPr>
        <w:rPr>
          <w:rFonts w:asciiTheme="minorBidi" w:hAnsiTheme="minorBidi"/>
          <w:b/>
          <w:bCs/>
          <w:color w:val="000000"/>
          <w:sz w:val="32"/>
          <w:szCs w:val="32"/>
          <w:u w:val="single"/>
          <w:rtl/>
        </w:rPr>
      </w:pPr>
      <w:r w:rsidRPr="002E54E6">
        <w:rPr>
          <w:rFonts w:asciiTheme="minorBidi" w:hAnsiTheme="minorBidi" w:hint="cs"/>
          <w:b/>
          <w:bCs/>
          <w:color w:val="000000"/>
          <w:sz w:val="32"/>
          <w:szCs w:val="32"/>
          <w:u w:val="single"/>
          <w:rtl/>
        </w:rPr>
        <w:t>ثالثا :</w:t>
      </w:r>
      <w:r w:rsidR="0063252C" w:rsidRPr="002E54E6">
        <w:rPr>
          <w:rFonts w:asciiTheme="minorBidi" w:hAnsiTheme="minorBidi" w:hint="cs"/>
          <w:b/>
          <w:bCs/>
          <w:color w:val="000000"/>
          <w:sz w:val="32"/>
          <w:szCs w:val="32"/>
          <w:u w:val="single"/>
          <w:rtl/>
        </w:rPr>
        <w:t xml:space="preserve">وضعية خارج الإطار </w:t>
      </w:r>
    </w:p>
    <w:p w:rsidR="0063252C" w:rsidRDefault="0063252C" w:rsidP="008C2154">
      <w:pPr>
        <w:rPr>
          <w:rFonts w:asciiTheme="minorBidi" w:hAnsiTheme="minorBidi"/>
          <w:color w:val="000000"/>
          <w:sz w:val="32"/>
          <w:szCs w:val="32"/>
          <w:rtl/>
        </w:rPr>
      </w:pPr>
      <w:r>
        <w:rPr>
          <w:rFonts w:asciiTheme="minorBidi" w:hAnsiTheme="minorBidi" w:hint="cs"/>
          <w:color w:val="000000"/>
          <w:sz w:val="32"/>
          <w:szCs w:val="32"/>
          <w:rtl/>
        </w:rPr>
        <w:t xml:space="preserve"> تعريف </w:t>
      </w:r>
      <w:r w:rsidRPr="0063252C">
        <w:rPr>
          <w:rFonts w:asciiTheme="minorBidi" w:hAnsiTheme="minorBidi" w:hint="cs"/>
          <w:color w:val="000000"/>
          <w:sz w:val="32"/>
          <w:szCs w:val="32"/>
          <w:rtl/>
        </w:rPr>
        <w:t>وضعية خارج الإطار</w:t>
      </w:r>
      <w:r>
        <w:rPr>
          <w:rFonts w:asciiTheme="minorBidi" w:hAnsiTheme="minorBidi" w:hint="cs"/>
          <w:color w:val="000000"/>
          <w:sz w:val="32"/>
          <w:szCs w:val="32"/>
          <w:rtl/>
        </w:rPr>
        <w:t>: هي الحالة التي يمكن أن يوضع فيها الموظف بطلب منه ،بعد استنفاذ حقوقه في الانتداب ،في وظيفة لا تسري عليها أحكام القانون الأساسي العام للوظيفة العمومية .</w:t>
      </w:r>
    </w:p>
    <w:p w:rsidR="0063252C" w:rsidRDefault="0063252C" w:rsidP="008C2154">
      <w:pPr>
        <w:rPr>
          <w:rFonts w:asciiTheme="minorBidi" w:hAnsiTheme="minorBidi"/>
          <w:color w:val="000000"/>
          <w:sz w:val="32"/>
          <w:szCs w:val="32"/>
          <w:rtl/>
        </w:rPr>
      </w:pPr>
      <w:r>
        <w:rPr>
          <w:rFonts w:asciiTheme="minorBidi" w:hAnsiTheme="minorBidi" w:hint="cs"/>
          <w:color w:val="000000"/>
          <w:sz w:val="32"/>
          <w:szCs w:val="32"/>
          <w:rtl/>
        </w:rPr>
        <w:t>الملاحظ أن هذه الوضعية  جديدة  لم يسبق تكريسها من قبل  قوانين الوظيفة العمومية السابقة</w:t>
      </w:r>
      <w:r w:rsidR="00D7394D">
        <w:rPr>
          <w:rFonts w:asciiTheme="minorBidi" w:hAnsiTheme="minorBidi" w:hint="cs"/>
          <w:color w:val="000000"/>
          <w:sz w:val="32"/>
          <w:szCs w:val="32"/>
          <w:rtl/>
        </w:rPr>
        <w:t>( مستقاة من قانون الوظيفة العمومية الفرنسي) يبقى تعريف هذه الوضعية يكتنفه الكثير من الغموض ( بالرغم من إحالة كيفيات تطبيق الأحكام المتعلقة بهذه الوضعية على التنظيم  )</w:t>
      </w:r>
      <w:r>
        <w:rPr>
          <w:rFonts w:asciiTheme="minorBidi" w:hAnsiTheme="minorBidi" w:hint="cs"/>
          <w:color w:val="000000"/>
          <w:sz w:val="32"/>
          <w:szCs w:val="32"/>
          <w:rtl/>
        </w:rPr>
        <w:t xml:space="preserve"> </w:t>
      </w:r>
      <w:r w:rsidR="00FA5AB0">
        <w:rPr>
          <w:rFonts w:asciiTheme="minorBidi" w:hAnsiTheme="minorBidi" w:hint="cs"/>
          <w:color w:val="000000"/>
          <w:sz w:val="32"/>
          <w:szCs w:val="32"/>
          <w:rtl/>
        </w:rPr>
        <w:t xml:space="preserve">حيث عرفتها المادة 140 من الأمر 06-03 بقولها " وضعية خارج الإطار هي الحالة التي يوضع فيها الموظف  بطلب منه بعد استنفاذ حقوقه في الانتداب في إطار أحكام المادة 135 أعلاه في وظيفة لا يحكمها هذا القانون الأساسي . </w:t>
      </w:r>
    </w:p>
    <w:p w:rsidR="00FA5AB0" w:rsidRDefault="00FA5AB0" w:rsidP="008C2154">
      <w:pPr>
        <w:rPr>
          <w:rFonts w:asciiTheme="minorBidi" w:hAnsiTheme="minorBidi"/>
          <w:color w:val="000000"/>
          <w:sz w:val="32"/>
          <w:szCs w:val="32"/>
          <w:rtl/>
        </w:rPr>
      </w:pPr>
      <w:r>
        <w:rPr>
          <w:rFonts w:asciiTheme="minorBidi" w:hAnsiTheme="minorBidi" w:hint="cs"/>
          <w:color w:val="000000"/>
          <w:sz w:val="32"/>
          <w:szCs w:val="32"/>
          <w:rtl/>
        </w:rPr>
        <w:t xml:space="preserve">الملاحظ من خلال هذه المادة أنها  لا تكون بقوة القانون ولكن بناء على طلب الموظف  وتشترط استنفاذ حقوقه في الانتداب </w:t>
      </w:r>
    </w:p>
    <w:p w:rsidR="00FA5AB0" w:rsidRDefault="00FA5AB0" w:rsidP="00FA5AB0">
      <w:pPr>
        <w:rPr>
          <w:rFonts w:asciiTheme="minorBidi" w:hAnsiTheme="minorBidi"/>
          <w:color w:val="000000"/>
          <w:sz w:val="32"/>
          <w:szCs w:val="32"/>
          <w:rtl/>
        </w:rPr>
      </w:pPr>
      <w:r>
        <w:rPr>
          <w:rFonts w:asciiTheme="minorBidi" w:hAnsiTheme="minorBidi" w:hint="cs"/>
          <w:color w:val="000000"/>
          <w:sz w:val="32"/>
          <w:szCs w:val="32"/>
          <w:rtl/>
        </w:rPr>
        <w:lastRenderedPageBreak/>
        <w:t xml:space="preserve">الملاحظ أن الأمر 06-03 حصر الموظفين الذين يمكنه الاستفادة من هذه الوضعية في الموظفين المنتمين إلى الفوج "أ" المنصوص عليه في المادة 08 من نفس الأمر </w:t>
      </w:r>
      <w:r>
        <w:rPr>
          <w:rStyle w:val="a4"/>
          <w:rFonts w:asciiTheme="minorBidi" w:hAnsiTheme="minorBidi"/>
          <w:color w:val="000000"/>
          <w:sz w:val="32"/>
          <w:szCs w:val="32"/>
          <w:rtl/>
        </w:rPr>
        <w:footnoteReference w:id="2"/>
      </w:r>
      <w:r>
        <w:rPr>
          <w:rFonts w:asciiTheme="minorBidi" w:hAnsiTheme="minorBidi" w:hint="cs"/>
          <w:color w:val="000000"/>
          <w:sz w:val="32"/>
          <w:szCs w:val="32"/>
          <w:rtl/>
        </w:rPr>
        <w:t>. دون بقية الموظفين .</w:t>
      </w:r>
    </w:p>
    <w:p w:rsidR="00FA5AB0" w:rsidRDefault="00857812" w:rsidP="007C3B78">
      <w:pPr>
        <w:rPr>
          <w:rFonts w:asciiTheme="minorBidi" w:hAnsiTheme="minorBidi"/>
          <w:color w:val="000000"/>
          <w:sz w:val="32"/>
          <w:szCs w:val="32"/>
          <w:rtl/>
        </w:rPr>
      </w:pPr>
      <w:r w:rsidRPr="00857812">
        <w:rPr>
          <w:rFonts w:asciiTheme="minorBidi" w:hAnsiTheme="minorBidi" w:hint="cs"/>
          <w:color w:val="000000"/>
          <w:sz w:val="32"/>
          <w:szCs w:val="32"/>
          <w:rtl/>
        </w:rPr>
        <w:t xml:space="preserve">تكرس وضعية خارج الإطار بقرار فردي من السلطة المؤهلة لمدة لا تتجاوز خمس (5) سنوات </w:t>
      </w:r>
    </w:p>
    <w:p w:rsidR="00857812" w:rsidRDefault="00857812" w:rsidP="00FA5AB0">
      <w:pPr>
        <w:rPr>
          <w:rFonts w:asciiTheme="minorBidi" w:hAnsiTheme="minorBidi"/>
          <w:b/>
          <w:bCs/>
          <w:color w:val="000000"/>
          <w:sz w:val="32"/>
          <w:szCs w:val="32"/>
          <w:rtl/>
        </w:rPr>
      </w:pPr>
      <w:r w:rsidRPr="00857812">
        <w:rPr>
          <w:rFonts w:asciiTheme="minorBidi" w:hAnsiTheme="minorBidi" w:hint="cs"/>
          <w:b/>
          <w:bCs/>
          <w:color w:val="000000"/>
          <w:sz w:val="32"/>
          <w:szCs w:val="32"/>
          <w:rtl/>
        </w:rPr>
        <w:t xml:space="preserve"> آثار وضعية خارج الإطار</w:t>
      </w:r>
    </w:p>
    <w:p w:rsidR="00A015FF" w:rsidRDefault="00A015FF" w:rsidP="007C3B78">
      <w:pPr>
        <w:rPr>
          <w:rFonts w:asciiTheme="minorBidi" w:hAnsiTheme="minorBidi"/>
          <w:color w:val="000000"/>
          <w:sz w:val="32"/>
          <w:szCs w:val="32"/>
          <w:rtl/>
        </w:rPr>
      </w:pPr>
      <w:r w:rsidRPr="00A015FF">
        <w:rPr>
          <w:rFonts w:asciiTheme="minorBidi" w:hAnsiTheme="minorBidi" w:hint="cs"/>
          <w:color w:val="000000"/>
          <w:sz w:val="32"/>
          <w:szCs w:val="32"/>
          <w:rtl/>
        </w:rPr>
        <w:t>-لا يستفيد الموظف الموضوع في حالة خارج الإطار من الترقية في الدرجات</w:t>
      </w:r>
      <w:r>
        <w:rPr>
          <w:rFonts w:asciiTheme="minorBidi" w:hAnsiTheme="minorBidi" w:hint="cs"/>
          <w:color w:val="000000"/>
          <w:sz w:val="32"/>
          <w:szCs w:val="32"/>
          <w:rtl/>
        </w:rPr>
        <w:t xml:space="preserve"> </w:t>
      </w:r>
    </w:p>
    <w:p w:rsidR="00A015FF" w:rsidRDefault="00A015FF" w:rsidP="007C3B78">
      <w:pPr>
        <w:rPr>
          <w:rFonts w:asciiTheme="minorBidi" w:hAnsiTheme="minorBidi"/>
          <w:color w:val="000000"/>
          <w:sz w:val="32"/>
          <w:szCs w:val="32"/>
          <w:rtl/>
        </w:rPr>
      </w:pPr>
      <w:r>
        <w:rPr>
          <w:rFonts w:asciiTheme="minorBidi" w:hAnsiTheme="minorBidi" w:hint="cs"/>
          <w:color w:val="000000"/>
          <w:sz w:val="32"/>
          <w:szCs w:val="32"/>
          <w:rtl/>
        </w:rPr>
        <w:t>- يتقاضى الموظف الموجود في حالة خارج راتبه من قبل المؤسسة أو الهيئة التي وضع لديها في هذه الوضعية ،ويتم تقييمه من لدن هذه الأخيرة .</w:t>
      </w:r>
      <w:r w:rsidRPr="00A015FF">
        <w:rPr>
          <w:rFonts w:asciiTheme="minorBidi" w:hAnsiTheme="minorBidi" w:hint="cs"/>
          <w:color w:val="000000"/>
          <w:sz w:val="32"/>
          <w:szCs w:val="32"/>
          <w:rtl/>
        </w:rPr>
        <w:t xml:space="preserve"> </w:t>
      </w:r>
    </w:p>
    <w:p w:rsidR="00A015FF" w:rsidRDefault="00A015FF" w:rsidP="007C3B78">
      <w:pPr>
        <w:rPr>
          <w:rFonts w:asciiTheme="minorBidi" w:hAnsiTheme="minorBidi"/>
          <w:color w:val="000000"/>
          <w:sz w:val="32"/>
          <w:szCs w:val="32"/>
          <w:rtl/>
        </w:rPr>
      </w:pPr>
      <w:r>
        <w:rPr>
          <w:rFonts w:asciiTheme="minorBidi" w:hAnsiTheme="minorBidi" w:hint="cs"/>
          <w:color w:val="000000"/>
          <w:sz w:val="32"/>
          <w:szCs w:val="32"/>
          <w:rtl/>
        </w:rPr>
        <w:t>- يعاد إدماج الموظف عند انقضاء فترة وضعية خارج الإطار في رتبته الأصلية بقوة القانون ولو كان زائدا عن العدد</w:t>
      </w:r>
    </w:p>
    <w:p w:rsidR="00093237" w:rsidRDefault="00093237" w:rsidP="002E54E6">
      <w:pPr>
        <w:rPr>
          <w:rFonts w:asciiTheme="minorBidi" w:hAnsiTheme="minorBidi"/>
          <w:color w:val="000000"/>
          <w:sz w:val="32"/>
          <w:szCs w:val="32"/>
          <w:rtl/>
        </w:rPr>
      </w:pPr>
      <w:r>
        <w:rPr>
          <w:rFonts w:asciiTheme="minorBidi" w:hAnsiTheme="minorBidi" w:hint="cs"/>
          <w:color w:val="000000"/>
          <w:sz w:val="32"/>
          <w:szCs w:val="32"/>
          <w:rtl/>
        </w:rPr>
        <w:t>مع الملاحظة  انه تحدد نسبة الأساتذة الذين يمكن إحالتهم على وضعية  خارج الإطار بناء على طلبهم بالنسبة لكل مؤسسة ب 5 بالمائة استنادا إلى التعداد الحقيقي لكل رتبة</w:t>
      </w:r>
    </w:p>
    <w:p w:rsidR="00A015FF" w:rsidRPr="002E54E6" w:rsidRDefault="00A015FF" w:rsidP="00FA5AB0">
      <w:pPr>
        <w:rPr>
          <w:rFonts w:asciiTheme="minorBidi" w:hAnsiTheme="minorBidi"/>
          <w:b/>
          <w:bCs/>
          <w:color w:val="000000"/>
          <w:sz w:val="32"/>
          <w:szCs w:val="32"/>
          <w:u w:val="single"/>
          <w:rtl/>
        </w:rPr>
      </w:pPr>
      <w:r w:rsidRPr="002E54E6">
        <w:rPr>
          <w:rFonts w:asciiTheme="minorBidi" w:hAnsiTheme="minorBidi" w:hint="cs"/>
          <w:b/>
          <w:bCs/>
          <w:color w:val="000000"/>
          <w:sz w:val="32"/>
          <w:szCs w:val="32"/>
          <w:u w:val="single"/>
          <w:rtl/>
        </w:rPr>
        <w:t xml:space="preserve"> </w:t>
      </w:r>
      <w:r w:rsidR="002E54E6" w:rsidRPr="002E54E6">
        <w:rPr>
          <w:rFonts w:asciiTheme="minorBidi" w:hAnsiTheme="minorBidi" w:hint="cs"/>
          <w:b/>
          <w:bCs/>
          <w:color w:val="000000"/>
          <w:sz w:val="32"/>
          <w:szCs w:val="32"/>
          <w:u w:val="single"/>
          <w:rtl/>
        </w:rPr>
        <w:t xml:space="preserve"> رابعا :</w:t>
      </w:r>
      <w:r w:rsidRPr="002E54E6">
        <w:rPr>
          <w:rFonts w:asciiTheme="minorBidi" w:hAnsiTheme="minorBidi" w:hint="cs"/>
          <w:b/>
          <w:bCs/>
          <w:color w:val="000000"/>
          <w:sz w:val="32"/>
          <w:szCs w:val="32"/>
          <w:u w:val="single"/>
          <w:rtl/>
        </w:rPr>
        <w:t>وضعية الإحالة على الاستيداع</w:t>
      </w:r>
    </w:p>
    <w:p w:rsidR="00A015FF" w:rsidRDefault="00A015FF" w:rsidP="00A015FF">
      <w:pPr>
        <w:rPr>
          <w:rFonts w:asciiTheme="minorBidi" w:hAnsiTheme="minorBidi"/>
          <w:color w:val="000000"/>
          <w:sz w:val="32"/>
          <w:szCs w:val="32"/>
          <w:rtl/>
        </w:rPr>
      </w:pPr>
      <w:r>
        <w:rPr>
          <w:rFonts w:asciiTheme="minorBidi" w:hAnsiTheme="minorBidi" w:hint="cs"/>
          <w:color w:val="000000"/>
          <w:sz w:val="32"/>
          <w:szCs w:val="32"/>
          <w:rtl/>
        </w:rPr>
        <w:t xml:space="preserve">تمثل هذه الوضعية  في </w:t>
      </w:r>
      <w:r w:rsidR="00CD7110">
        <w:rPr>
          <w:rFonts w:asciiTheme="minorBidi" w:hAnsiTheme="minorBidi" w:hint="cs"/>
          <w:color w:val="000000"/>
          <w:sz w:val="32"/>
          <w:szCs w:val="32"/>
          <w:rtl/>
        </w:rPr>
        <w:t>إيقاف مؤقت لعلاقة العمل ، وتؤدي إلى توقيف راتب الموظف وحقوقه في الاقدمية وفي الترقية في الدرجات وفي التقاعد</w:t>
      </w:r>
      <w:r>
        <w:rPr>
          <w:rFonts w:asciiTheme="minorBidi" w:hAnsiTheme="minorBidi" w:hint="cs"/>
          <w:color w:val="000000"/>
          <w:sz w:val="32"/>
          <w:szCs w:val="32"/>
          <w:rtl/>
        </w:rPr>
        <w:t xml:space="preserve"> </w:t>
      </w:r>
    </w:p>
    <w:p w:rsidR="00CD7110" w:rsidRDefault="00CD7110" w:rsidP="007C3B78">
      <w:pPr>
        <w:rPr>
          <w:rFonts w:asciiTheme="minorBidi" w:hAnsiTheme="minorBidi"/>
          <w:color w:val="000000"/>
          <w:sz w:val="32"/>
          <w:szCs w:val="32"/>
          <w:rtl/>
        </w:rPr>
      </w:pPr>
      <w:r>
        <w:rPr>
          <w:rFonts w:asciiTheme="minorBidi" w:hAnsiTheme="minorBidi" w:hint="cs"/>
          <w:color w:val="000000"/>
          <w:sz w:val="32"/>
          <w:szCs w:val="32"/>
          <w:rtl/>
        </w:rPr>
        <w:t>ومن بين كل وضعيات الموظف في الإدارة تمنح وضعية الإحالة على الاستيداع للموظف إمكانية تعليق وفق ماتقتضيه ظروف حياته الشخصية أو العائلية أو حتى المهنية ارتباطاته مع الإدارة دون أن تنقطع علاقته بها نهائيا</w:t>
      </w:r>
    </w:p>
    <w:p w:rsidR="00CD7110" w:rsidRDefault="00CD7110" w:rsidP="00A015FF">
      <w:pPr>
        <w:rPr>
          <w:rFonts w:asciiTheme="minorBidi" w:hAnsiTheme="minorBidi"/>
          <w:b/>
          <w:bCs/>
          <w:color w:val="000000"/>
          <w:sz w:val="32"/>
          <w:szCs w:val="32"/>
          <w:rtl/>
        </w:rPr>
      </w:pPr>
      <w:r w:rsidRPr="00CD7110">
        <w:rPr>
          <w:rFonts w:asciiTheme="minorBidi" w:hAnsiTheme="minorBidi" w:hint="cs"/>
          <w:b/>
          <w:bCs/>
          <w:color w:val="000000"/>
          <w:sz w:val="32"/>
          <w:szCs w:val="32"/>
          <w:rtl/>
        </w:rPr>
        <w:t xml:space="preserve">حالات الإحالة على الاستيداع </w:t>
      </w:r>
    </w:p>
    <w:p w:rsidR="00CD7110" w:rsidRDefault="00CD7110" w:rsidP="00A015FF">
      <w:pPr>
        <w:rPr>
          <w:rFonts w:asciiTheme="minorBidi" w:hAnsiTheme="minorBidi"/>
          <w:b/>
          <w:bCs/>
          <w:color w:val="000000"/>
          <w:sz w:val="32"/>
          <w:szCs w:val="32"/>
          <w:rtl/>
        </w:rPr>
      </w:pPr>
      <w:r>
        <w:rPr>
          <w:rFonts w:asciiTheme="minorBidi" w:hAnsiTheme="minorBidi" w:hint="cs"/>
          <w:b/>
          <w:bCs/>
          <w:color w:val="000000"/>
          <w:sz w:val="32"/>
          <w:szCs w:val="32"/>
          <w:rtl/>
        </w:rPr>
        <w:t xml:space="preserve">-حالات الإحالة على الاستيداع بقوة القانون </w:t>
      </w:r>
    </w:p>
    <w:p w:rsidR="00CD7110" w:rsidRDefault="00CD7110" w:rsidP="00CD7110">
      <w:pPr>
        <w:rPr>
          <w:rFonts w:asciiTheme="minorBidi" w:hAnsiTheme="minorBidi"/>
          <w:color w:val="000000"/>
          <w:sz w:val="32"/>
          <w:szCs w:val="32"/>
          <w:rtl/>
        </w:rPr>
      </w:pPr>
      <w:r>
        <w:rPr>
          <w:rFonts w:asciiTheme="minorBidi" w:hAnsiTheme="minorBidi" w:hint="cs"/>
          <w:color w:val="000000"/>
          <w:sz w:val="32"/>
          <w:szCs w:val="32"/>
          <w:rtl/>
        </w:rPr>
        <w:t>تتم إحالة الموظف على الاستيداع بقوة القانون في الحالات الآتية :</w:t>
      </w:r>
    </w:p>
    <w:p w:rsidR="00CD7110" w:rsidRDefault="00CD7110" w:rsidP="00CD7110">
      <w:pPr>
        <w:rPr>
          <w:rFonts w:asciiTheme="minorBidi" w:hAnsiTheme="minorBidi"/>
          <w:color w:val="000000"/>
          <w:sz w:val="32"/>
          <w:szCs w:val="32"/>
          <w:rtl/>
        </w:rPr>
      </w:pPr>
      <w:r>
        <w:rPr>
          <w:rFonts w:asciiTheme="minorBidi" w:hAnsiTheme="minorBidi" w:hint="cs"/>
          <w:color w:val="000000"/>
          <w:sz w:val="32"/>
          <w:szCs w:val="32"/>
          <w:rtl/>
        </w:rPr>
        <w:t>- في حالة تعرض احد أصول الموظف  أو زوجه أو احد الأبناء المتكفل بهم لحادث أو لإعاقة أو مرض خطير .</w:t>
      </w:r>
    </w:p>
    <w:p w:rsidR="00CD7110" w:rsidRDefault="00CD7110" w:rsidP="00CD7110">
      <w:pPr>
        <w:rPr>
          <w:rFonts w:asciiTheme="minorBidi" w:hAnsiTheme="minorBidi"/>
          <w:color w:val="000000"/>
          <w:sz w:val="32"/>
          <w:szCs w:val="32"/>
          <w:rtl/>
        </w:rPr>
      </w:pPr>
      <w:r>
        <w:rPr>
          <w:rFonts w:asciiTheme="minorBidi" w:hAnsiTheme="minorBidi" w:hint="cs"/>
          <w:color w:val="000000"/>
          <w:sz w:val="32"/>
          <w:szCs w:val="32"/>
          <w:rtl/>
        </w:rPr>
        <w:lastRenderedPageBreak/>
        <w:t>- للسماح للزوجة الموظفة بتربية طفل يقل عمره عن خمس (5) سنوات.</w:t>
      </w:r>
    </w:p>
    <w:p w:rsidR="00CD7110" w:rsidRDefault="005D13A0" w:rsidP="00CD7110">
      <w:pPr>
        <w:rPr>
          <w:rFonts w:asciiTheme="minorBidi" w:hAnsiTheme="minorBidi"/>
          <w:color w:val="000000"/>
          <w:sz w:val="32"/>
          <w:szCs w:val="32"/>
          <w:rtl/>
        </w:rPr>
      </w:pPr>
      <w:r>
        <w:rPr>
          <w:rFonts w:asciiTheme="minorBidi" w:hAnsiTheme="minorBidi" w:hint="cs"/>
          <w:color w:val="000000"/>
          <w:sz w:val="32"/>
          <w:szCs w:val="32"/>
          <w:rtl/>
        </w:rPr>
        <w:t>- للسماح للموظف بالالتحاق بزوجه إذا اضطر إلى تغيير إقامته بحكم مهنته.</w:t>
      </w:r>
    </w:p>
    <w:p w:rsidR="005D13A0" w:rsidRDefault="005D13A0" w:rsidP="005D13A0">
      <w:pPr>
        <w:rPr>
          <w:rFonts w:asciiTheme="minorBidi" w:hAnsiTheme="minorBidi"/>
          <w:color w:val="000000"/>
          <w:sz w:val="32"/>
          <w:szCs w:val="32"/>
          <w:rtl/>
        </w:rPr>
      </w:pPr>
      <w:r>
        <w:rPr>
          <w:rFonts w:asciiTheme="minorBidi" w:hAnsiTheme="minorBidi" w:hint="cs"/>
          <w:color w:val="000000"/>
          <w:sz w:val="32"/>
          <w:szCs w:val="32"/>
          <w:rtl/>
        </w:rPr>
        <w:t>- لتمكين الموظف من ممارسة مهام عضو مسير لحزب سياسي .</w:t>
      </w:r>
    </w:p>
    <w:p w:rsidR="005D13A0" w:rsidRDefault="005D13A0" w:rsidP="007C3B78">
      <w:pPr>
        <w:rPr>
          <w:rFonts w:asciiTheme="minorBidi" w:hAnsiTheme="minorBidi"/>
          <w:color w:val="000000"/>
          <w:sz w:val="32"/>
          <w:szCs w:val="32"/>
          <w:rtl/>
        </w:rPr>
      </w:pPr>
      <w:r>
        <w:rPr>
          <w:rFonts w:asciiTheme="minorBidi" w:hAnsiTheme="minorBidi" w:hint="cs"/>
          <w:color w:val="000000"/>
          <w:sz w:val="32"/>
          <w:szCs w:val="32"/>
          <w:rtl/>
        </w:rPr>
        <w:t xml:space="preserve">-إذا عين زوج الموظف في ممثلية جزائرية في الخارج أو مؤسسة أو هيئة دولية أو كلف بمهمة تعاون  يوضع الموظف الذي لا يمكنه الاستفادة من الانتداب في وضعية إحالة على الاستيداع بقوة القانون </w:t>
      </w:r>
    </w:p>
    <w:p w:rsidR="0062623F" w:rsidRDefault="0062623F" w:rsidP="0062623F">
      <w:pPr>
        <w:rPr>
          <w:rFonts w:asciiTheme="minorBidi" w:hAnsiTheme="minorBidi"/>
          <w:b/>
          <w:bCs/>
          <w:color w:val="000000"/>
          <w:sz w:val="32"/>
          <w:szCs w:val="32"/>
          <w:rtl/>
        </w:rPr>
      </w:pPr>
      <w:r w:rsidRPr="0062623F">
        <w:rPr>
          <w:rFonts w:asciiTheme="minorBidi" w:hAnsiTheme="minorBidi" w:hint="cs"/>
          <w:b/>
          <w:bCs/>
          <w:color w:val="000000"/>
          <w:sz w:val="32"/>
          <w:szCs w:val="32"/>
          <w:rtl/>
        </w:rPr>
        <w:t>- حال</w:t>
      </w:r>
      <w:r>
        <w:rPr>
          <w:rFonts w:asciiTheme="minorBidi" w:hAnsiTheme="minorBidi" w:hint="cs"/>
          <w:b/>
          <w:bCs/>
          <w:color w:val="000000"/>
          <w:sz w:val="32"/>
          <w:szCs w:val="32"/>
          <w:rtl/>
        </w:rPr>
        <w:t>ة</w:t>
      </w:r>
      <w:r w:rsidRPr="0062623F">
        <w:rPr>
          <w:rFonts w:asciiTheme="minorBidi" w:hAnsiTheme="minorBidi" w:hint="cs"/>
          <w:b/>
          <w:bCs/>
          <w:color w:val="000000"/>
          <w:sz w:val="32"/>
          <w:szCs w:val="32"/>
          <w:rtl/>
        </w:rPr>
        <w:t xml:space="preserve"> الإحالة على الاستيداع بطلب الموظف (لأغراض شخصية )</w:t>
      </w:r>
    </w:p>
    <w:p w:rsidR="0062623F" w:rsidRDefault="0062623F" w:rsidP="007C3B78">
      <w:pPr>
        <w:rPr>
          <w:rFonts w:asciiTheme="minorBidi" w:hAnsiTheme="minorBidi"/>
          <w:color w:val="000000"/>
          <w:sz w:val="32"/>
          <w:szCs w:val="32"/>
          <w:rtl/>
        </w:rPr>
      </w:pPr>
      <w:r>
        <w:rPr>
          <w:rFonts w:asciiTheme="minorBidi" w:hAnsiTheme="minorBidi" w:hint="cs"/>
          <w:color w:val="000000"/>
          <w:sz w:val="32"/>
          <w:szCs w:val="32"/>
          <w:rtl/>
        </w:rPr>
        <w:t>يمكن أن يستفيد الموظف بطلب منه وبعد سنتين (2) من الخدمة الفعلية من إحالة على الاستيداع لأغراض شخصية ،لاسيما القيام بدراسات أو انجاز أعمال بحث.</w:t>
      </w:r>
    </w:p>
    <w:p w:rsidR="00CD7110" w:rsidRPr="00CD7110" w:rsidRDefault="00AB626C" w:rsidP="007C3B78">
      <w:pPr>
        <w:rPr>
          <w:rFonts w:asciiTheme="minorBidi" w:hAnsiTheme="minorBidi"/>
          <w:color w:val="000000"/>
          <w:sz w:val="32"/>
          <w:szCs w:val="32"/>
          <w:rtl/>
        </w:rPr>
      </w:pPr>
      <w:r>
        <w:rPr>
          <w:rFonts w:asciiTheme="minorBidi" w:hAnsiTheme="minorBidi" w:hint="cs"/>
          <w:color w:val="000000"/>
          <w:sz w:val="32"/>
          <w:szCs w:val="32"/>
          <w:rtl/>
        </w:rPr>
        <w:t xml:space="preserve">- </w:t>
      </w:r>
      <w:r w:rsidRPr="0062623F">
        <w:rPr>
          <w:rFonts w:asciiTheme="minorBidi" w:hAnsiTheme="minorBidi" w:hint="cs"/>
          <w:color w:val="000000"/>
          <w:sz w:val="32"/>
          <w:szCs w:val="32"/>
          <w:rtl/>
        </w:rPr>
        <w:t xml:space="preserve">بالنسبة </w:t>
      </w:r>
      <w:r>
        <w:rPr>
          <w:rFonts w:asciiTheme="minorBidi" w:hAnsiTheme="minorBidi" w:hint="cs"/>
          <w:color w:val="000000"/>
          <w:sz w:val="32"/>
          <w:szCs w:val="32"/>
          <w:rtl/>
        </w:rPr>
        <w:t xml:space="preserve">  لحالة  الإحالة على الاستيداع بطلب من الموظف  (لأغراض شخصية ) تكون لمدة دنيا قدرها ستة (6) أشهر قابلة للتجديد في حدود سنتين (2) خلال الحياة المهنية للموظف</w:t>
      </w:r>
    </w:p>
    <w:p w:rsidR="008C2154" w:rsidRDefault="002E54E6" w:rsidP="008C2154">
      <w:pPr>
        <w:rPr>
          <w:rFonts w:asciiTheme="minorBidi" w:hAnsiTheme="minorBidi"/>
          <w:b/>
          <w:bCs/>
          <w:color w:val="000000"/>
          <w:sz w:val="32"/>
          <w:szCs w:val="32"/>
          <w:rtl/>
        </w:rPr>
      </w:pPr>
      <w:r>
        <w:rPr>
          <w:rFonts w:asciiTheme="minorBidi" w:hAnsiTheme="minorBidi" w:hint="cs"/>
          <w:b/>
          <w:bCs/>
          <w:color w:val="000000"/>
          <w:sz w:val="32"/>
          <w:szCs w:val="32"/>
          <w:rtl/>
        </w:rPr>
        <w:t xml:space="preserve">- </w:t>
      </w:r>
      <w:r w:rsidR="00AB626C" w:rsidRPr="00AB626C">
        <w:rPr>
          <w:rFonts w:asciiTheme="minorBidi" w:hAnsiTheme="minorBidi" w:hint="cs"/>
          <w:b/>
          <w:bCs/>
          <w:color w:val="000000"/>
          <w:sz w:val="32"/>
          <w:szCs w:val="32"/>
          <w:rtl/>
        </w:rPr>
        <w:t xml:space="preserve">آثار وضعية الإحالة على الاستيداع </w:t>
      </w:r>
    </w:p>
    <w:p w:rsidR="00AB626C" w:rsidRDefault="00AB626C" w:rsidP="007C3B78">
      <w:pPr>
        <w:rPr>
          <w:rFonts w:asciiTheme="minorBidi" w:hAnsiTheme="minorBidi"/>
          <w:color w:val="000000"/>
          <w:sz w:val="32"/>
          <w:szCs w:val="32"/>
          <w:rtl/>
        </w:rPr>
      </w:pPr>
      <w:r>
        <w:rPr>
          <w:rFonts w:asciiTheme="minorBidi" w:hAnsiTheme="minorBidi" w:hint="cs"/>
          <w:b/>
          <w:bCs/>
          <w:color w:val="000000"/>
          <w:sz w:val="32"/>
          <w:szCs w:val="32"/>
          <w:rtl/>
        </w:rPr>
        <w:t>-</w:t>
      </w:r>
      <w:r>
        <w:rPr>
          <w:rFonts w:asciiTheme="minorBidi" w:hAnsiTheme="minorBidi" w:hint="cs"/>
          <w:color w:val="000000"/>
          <w:sz w:val="32"/>
          <w:szCs w:val="32"/>
          <w:rtl/>
        </w:rPr>
        <w:t xml:space="preserve"> يوقف راتب الموظف وحقوقه في ال</w:t>
      </w:r>
      <w:r w:rsidR="00797D3F">
        <w:rPr>
          <w:rFonts w:asciiTheme="minorBidi" w:hAnsiTheme="minorBidi" w:hint="cs"/>
          <w:color w:val="000000"/>
          <w:sz w:val="32"/>
          <w:szCs w:val="32"/>
          <w:rtl/>
        </w:rPr>
        <w:t>أ</w:t>
      </w:r>
      <w:r>
        <w:rPr>
          <w:rFonts w:asciiTheme="minorBidi" w:hAnsiTheme="minorBidi" w:hint="cs"/>
          <w:color w:val="000000"/>
          <w:sz w:val="32"/>
          <w:szCs w:val="32"/>
          <w:rtl/>
        </w:rPr>
        <w:t>قدمية وفي الترقية في الدرجات وفي التقاعد</w:t>
      </w:r>
    </w:p>
    <w:p w:rsidR="00AB626C" w:rsidRDefault="00AB626C" w:rsidP="007C3B78">
      <w:pPr>
        <w:rPr>
          <w:rFonts w:asciiTheme="minorBidi" w:hAnsiTheme="minorBidi"/>
          <w:color w:val="000000"/>
          <w:sz w:val="32"/>
          <w:szCs w:val="32"/>
          <w:rtl/>
        </w:rPr>
      </w:pPr>
      <w:r>
        <w:rPr>
          <w:rFonts w:asciiTheme="minorBidi" w:hAnsiTheme="minorBidi" w:hint="cs"/>
          <w:color w:val="000000"/>
          <w:sz w:val="32"/>
          <w:szCs w:val="32"/>
          <w:rtl/>
        </w:rPr>
        <w:t xml:space="preserve">- يحتفظ الموظف بالحقوق التي اكتسبها في رتبته </w:t>
      </w:r>
      <w:r w:rsidR="00797D3F">
        <w:rPr>
          <w:rFonts w:asciiTheme="minorBidi" w:hAnsiTheme="minorBidi" w:hint="cs"/>
          <w:color w:val="000000"/>
          <w:sz w:val="32"/>
          <w:szCs w:val="32"/>
          <w:rtl/>
        </w:rPr>
        <w:t>الأصلية</w:t>
      </w:r>
      <w:r>
        <w:rPr>
          <w:rFonts w:asciiTheme="minorBidi" w:hAnsiTheme="minorBidi" w:hint="cs"/>
          <w:color w:val="000000"/>
          <w:sz w:val="32"/>
          <w:szCs w:val="32"/>
          <w:rtl/>
        </w:rPr>
        <w:t xml:space="preserve"> عند تاريخ </w:t>
      </w:r>
      <w:r w:rsidR="00797D3F">
        <w:rPr>
          <w:rFonts w:asciiTheme="minorBidi" w:hAnsiTheme="minorBidi" w:hint="cs"/>
          <w:color w:val="000000"/>
          <w:sz w:val="32"/>
          <w:szCs w:val="32"/>
          <w:rtl/>
        </w:rPr>
        <w:t>إحالته</w:t>
      </w:r>
      <w:r>
        <w:rPr>
          <w:rFonts w:asciiTheme="minorBidi" w:hAnsiTheme="minorBidi" w:hint="cs"/>
          <w:color w:val="000000"/>
          <w:sz w:val="32"/>
          <w:szCs w:val="32"/>
          <w:rtl/>
        </w:rPr>
        <w:t xml:space="preserve"> على الاستيداع </w:t>
      </w:r>
    </w:p>
    <w:p w:rsidR="00AB626C" w:rsidRDefault="00AB626C" w:rsidP="007C3B78">
      <w:pPr>
        <w:rPr>
          <w:rFonts w:asciiTheme="minorBidi" w:hAnsiTheme="minorBidi"/>
          <w:color w:val="000000"/>
          <w:sz w:val="32"/>
          <w:szCs w:val="32"/>
          <w:rtl/>
        </w:rPr>
      </w:pPr>
      <w:r>
        <w:rPr>
          <w:rFonts w:asciiTheme="minorBidi" w:hAnsiTheme="minorBidi" w:hint="cs"/>
          <w:color w:val="000000"/>
          <w:sz w:val="32"/>
          <w:szCs w:val="32"/>
          <w:rtl/>
        </w:rPr>
        <w:t xml:space="preserve">- يمنع الموظف المحال على الاستيداع من ممارسة نشاط مربح كما يمكن </w:t>
      </w:r>
      <w:r w:rsidR="00797D3F">
        <w:rPr>
          <w:rFonts w:asciiTheme="minorBidi" w:hAnsiTheme="minorBidi" w:hint="cs"/>
          <w:color w:val="000000"/>
          <w:sz w:val="32"/>
          <w:szCs w:val="32"/>
          <w:rtl/>
        </w:rPr>
        <w:t>للإدارة</w:t>
      </w:r>
      <w:r>
        <w:rPr>
          <w:rFonts w:asciiTheme="minorBidi" w:hAnsiTheme="minorBidi" w:hint="cs"/>
          <w:color w:val="000000"/>
          <w:sz w:val="32"/>
          <w:szCs w:val="32"/>
          <w:rtl/>
        </w:rPr>
        <w:t xml:space="preserve"> </w:t>
      </w:r>
      <w:r w:rsidR="00797D3F">
        <w:rPr>
          <w:rFonts w:asciiTheme="minorBidi" w:hAnsiTheme="minorBidi" w:hint="cs"/>
          <w:color w:val="000000"/>
          <w:sz w:val="32"/>
          <w:szCs w:val="32"/>
          <w:rtl/>
        </w:rPr>
        <w:t>أن</w:t>
      </w:r>
      <w:r>
        <w:rPr>
          <w:rFonts w:asciiTheme="minorBidi" w:hAnsiTheme="minorBidi" w:hint="cs"/>
          <w:color w:val="000000"/>
          <w:sz w:val="32"/>
          <w:szCs w:val="32"/>
          <w:rtl/>
        </w:rPr>
        <w:t xml:space="preserve"> تقوم بتحقيق </w:t>
      </w:r>
      <w:r w:rsidR="00797D3F">
        <w:rPr>
          <w:rFonts w:asciiTheme="minorBidi" w:hAnsiTheme="minorBidi" w:hint="cs"/>
          <w:color w:val="000000"/>
          <w:sz w:val="32"/>
          <w:szCs w:val="32"/>
          <w:rtl/>
        </w:rPr>
        <w:t>للتأكد</w:t>
      </w:r>
      <w:r>
        <w:rPr>
          <w:rFonts w:asciiTheme="minorBidi" w:hAnsiTheme="minorBidi" w:hint="cs"/>
          <w:color w:val="000000"/>
          <w:sz w:val="32"/>
          <w:szCs w:val="32"/>
          <w:rtl/>
        </w:rPr>
        <w:t xml:space="preserve"> من تطابق </w:t>
      </w:r>
      <w:r w:rsidR="00797D3F">
        <w:rPr>
          <w:rFonts w:asciiTheme="minorBidi" w:hAnsiTheme="minorBidi" w:hint="cs"/>
          <w:color w:val="000000"/>
          <w:sz w:val="32"/>
          <w:szCs w:val="32"/>
          <w:rtl/>
        </w:rPr>
        <w:t>الإحالة</w:t>
      </w:r>
      <w:r>
        <w:rPr>
          <w:rFonts w:asciiTheme="minorBidi" w:hAnsiTheme="minorBidi" w:hint="cs"/>
          <w:color w:val="000000"/>
          <w:sz w:val="32"/>
          <w:szCs w:val="32"/>
          <w:rtl/>
        </w:rPr>
        <w:t xml:space="preserve"> على الاستيداع مع </w:t>
      </w:r>
      <w:r w:rsidR="00797D3F">
        <w:rPr>
          <w:rFonts w:asciiTheme="minorBidi" w:hAnsiTheme="minorBidi" w:hint="cs"/>
          <w:color w:val="000000"/>
          <w:sz w:val="32"/>
          <w:szCs w:val="32"/>
          <w:rtl/>
        </w:rPr>
        <w:t>الأسباب</w:t>
      </w:r>
      <w:r>
        <w:rPr>
          <w:rFonts w:asciiTheme="minorBidi" w:hAnsiTheme="minorBidi" w:hint="cs"/>
          <w:color w:val="000000"/>
          <w:sz w:val="32"/>
          <w:szCs w:val="32"/>
          <w:rtl/>
        </w:rPr>
        <w:t xml:space="preserve"> </w:t>
      </w:r>
      <w:r w:rsidR="00797D3F">
        <w:rPr>
          <w:rFonts w:asciiTheme="minorBidi" w:hAnsiTheme="minorBidi" w:hint="cs"/>
          <w:color w:val="000000"/>
          <w:sz w:val="32"/>
          <w:szCs w:val="32"/>
          <w:rtl/>
        </w:rPr>
        <w:t>التي</w:t>
      </w:r>
      <w:r>
        <w:rPr>
          <w:rFonts w:asciiTheme="minorBidi" w:hAnsiTheme="minorBidi" w:hint="cs"/>
          <w:color w:val="000000"/>
          <w:sz w:val="32"/>
          <w:szCs w:val="32"/>
          <w:rtl/>
        </w:rPr>
        <w:t xml:space="preserve"> </w:t>
      </w:r>
      <w:r w:rsidR="00797D3F">
        <w:rPr>
          <w:rFonts w:asciiTheme="minorBidi" w:hAnsiTheme="minorBidi" w:hint="cs"/>
          <w:color w:val="000000"/>
          <w:sz w:val="32"/>
          <w:szCs w:val="32"/>
          <w:rtl/>
        </w:rPr>
        <w:t>أحيل</w:t>
      </w:r>
      <w:r>
        <w:rPr>
          <w:rFonts w:asciiTheme="minorBidi" w:hAnsiTheme="minorBidi" w:hint="cs"/>
          <w:color w:val="000000"/>
          <w:sz w:val="32"/>
          <w:szCs w:val="32"/>
          <w:rtl/>
        </w:rPr>
        <w:t xml:space="preserve"> من اجلها الموظف على هذه الوضعية </w:t>
      </w:r>
      <w:r w:rsidR="00797D3F">
        <w:rPr>
          <w:rFonts w:asciiTheme="minorBidi" w:hAnsiTheme="minorBidi" w:hint="cs"/>
          <w:color w:val="000000"/>
          <w:sz w:val="32"/>
          <w:szCs w:val="32"/>
          <w:rtl/>
        </w:rPr>
        <w:t>.</w:t>
      </w:r>
    </w:p>
    <w:p w:rsidR="00AB626C" w:rsidRDefault="00AB626C" w:rsidP="007C3B78">
      <w:pPr>
        <w:rPr>
          <w:rFonts w:asciiTheme="minorBidi" w:hAnsiTheme="minorBidi"/>
          <w:color w:val="000000"/>
          <w:sz w:val="32"/>
          <w:szCs w:val="32"/>
          <w:rtl/>
        </w:rPr>
      </w:pPr>
      <w:r>
        <w:rPr>
          <w:rFonts w:asciiTheme="minorBidi" w:hAnsiTheme="minorBidi" w:hint="cs"/>
          <w:color w:val="000000"/>
          <w:sz w:val="32"/>
          <w:szCs w:val="32"/>
          <w:rtl/>
        </w:rPr>
        <w:t xml:space="preserve">- يعاد </w:t>
      </w:r>
      <w:r w:rsidR="00797D3F">
        <w:rPr>
          <w:rFonts w:asciiTheme="minorBidi" w:hAnsiTheme="minorBidi" w:hint="cs"/>
          <w:color w:val="000000"/>
          <w:sz w:val="32"/>
          <w:szCs w:val="32"/>
          <w:rtl/>
        </w:rPr>
        <w:t>إدماج</w:t>
      </w:r>
      <w:r>
        <w:rPr>
          <w:rFonts w:asciiTheme="minorBidi" w:hAnsiTheme="minorBidi" w:hint="cs"/>
          <w:color w:val="000000"/>
          <w:sz w:val="32"/>
          <w:szCs w:val="32"/>
          <w:rtl/>
        </w:rPr>
        <w:t xml:space="preserve"> الموظف بعد انقضاء فترة </w:t>
      </w:r>
      <w:r w:rsidR="00797D3F">
        <w:rPr>
          <w:rFonts w:asciiTheme="minorBidi" w:hAnsiTheme="minorBidi" w:hint="cs"/>
          <w:color w:val="000000"/>
          <w:sz w:val="32"/>
          <w:szCs w:val="32"/>
          <w:rtl/>
        </w:rPr>
        <w:t>إحالته</w:t>
      </w:r>
      <w:r>
        <w:rPr>
          <w:rFonts w:asciiTheme="minorBidi" w:hAnsiTheme="minorBidi" w:hint="cs"/>
          <w:color w:val="000000"/>
          <w:sz w:val="32"/>
          <w:szCs w:val="32"/>
          <w:rtl/>
        </w:rPr>
        <w:t xml:space="preserve"> على الاستيداع في رتبته </w:t>
      </w:r>
      <w:r w:rsidR="00797D3F">
        <w:rPr>
          <w:rFonts w:asciiTheme="minorBidi" w:hAnsiTheme="minorBidi" w:hint="cs"/>
          <w:color w:val="000000"/>
          <w:sz w:val="32"/>
          <w:szCs w:val="32"/>
          <w:rtl/>
        </w:rPr>
        <w:t>الأصلية</w:t>
      </w:r>
      <w:r>
        <w:rPr>
          <w:rFonts w:asciiTheme="minorBidi" w:hAnsiTheme="minorBidi" w:hint="cs"/>
          <w:color w:val="000000"/>
          <w:sz w:val="32"/>
          <w:szCs w:val="32"/>
          <w:rtl/>
        </w:rPr>
        <w:t xml:space="preserve"> بقوة القانون ولو كان زائدا عن العدد.</w:t>
      </w:r>
    </w:p>
    <w:p w:rsidR="00093237" w:rsidRDefault="00093237" w:rsidP="00591A64">
      <w:pPr>
        <w:rPr>
          <w:rFonts w:asciiTheme="minorBidi" w:hAnsiTheme="minorBidi" w:hint="cs"/>
          <w:color w:val="000000"/>
          <w:sz w:val="32"/>
          <w:szCs w:val="32"/>
          <w:rtl/>
        </w:rPr>
      </w:pPr>
      <w:r>
        <w:rPr>
          <w:rFonts w:asciiTheme="minorBidi" w:hAnsiTheme="minorBidi" w:hint="cs"/>
          <w:color w:val="000000"/>
          <w:sz w:val="32"/>
          <w:szCs w:val="32"/>
          <w:rtl/>
        </w:rPr>
        <w:t>مع الملاحظة  انه تحدد نسبة الأساتذة الذين يمكن إحالتهم على وضعية  الإحالة على الاستيداع بناء على طلبهم بالنسبة لكل مؤسسة ب 5 بالمائة استنادا إلى التعداد الحقيقي لكل رتبة</w:t>
      </w:r>
    </w:p>
    <w:p w:rsidR="002E54E6" w:rsidRDefault="002E54E6" w:rsidP="00591A64">
      <w:pPr>
        <w:rPr>
          <w:rFonts w:asciiTheme="minorBidi" w:hAnsiTheme="minorBidi" w:hint="cs"/>
          <w:color w:val="000000"/>
          <w:sz w:val="32"/>
          <w:szCs w:val="32"/>
          <w:rtl/>
        </w:rPr>
      </w:pPr>
    </w:p>
    <w:p w:rsidR="002E54E6" w:rsidRDefault="002E54E6" w:rsidP="00591A64">
      <w:pPr>
        <w:rPr>
          <w:rFonts w:asciiTheme="minorBidi" w:hAnsiTheme="minorBidi"/>
          <w:color w:val="000000"/>
          <w:sz w:val="32"/>
          <w:szCs w:val="32"/>
          <w:rtl/>
        </w:rPr>
      </w:pPr>
    </w:p>
    <w:p w:rsidR="00797D3F" w:rsidRPr="002E54E6" w:rsidRDefault="002E54E6" w:rsidP="008C2154">
      <w:pPr>
        <w:rPr>
          <w:rFonts w:asciiTheme="minorBidi" w:hAnsiTheme="minorBidi"/>
          <w:b/>
          <w:bCs/>
          <w:color w:val="000000"/>
          <w:sz w:val="32"/>
          <w:szCs w:val="32"/>
          <w:u w:val="single"/>
          <w:rtl/>
        </w:rPr>
      </w:pPr>
      <w:r w:rsidRPr="002E54E6">
        <w:rPr>
          <w:rFonts w:asciiTheme="minorBidi" w:hAnsiTheme="minorBidi" w:hint="cs"/>
          <w:b/>
          <w:bCs/>
          <w:color w:val="000000"/>
          <w:sz w:val="32"/>
          <w:szCs w:val="32"/>
          <w:u w:val="single"/>
          <w:rtl/>
        </w:rPr>
        <w:lastRenderedPageBreak/>
        <w:t xml:space="preserve"> خامسا :</w:t>
      </w:r>
      <w:r>
        <w:rPr>
          <w:rFonts w:asciiTheme="minorBidi" w:hAnsiTheme="minorBidi" w:hint="cs"/>
          <w:b/>
          <w:bCs/>
          <w:color w:val="000000"/>
          <w:sz w:val="32"/>
          <w:szCs w:val="32"/>
          <w:u w:val="single"/>
          <w:rtl/>
        </w:rPr>
        <w:t>وضعية الخدمة الوطنية</w:t>
      </w:r>
    </w:p>
    <w:p w:rsidR="00797D3F" w:rsidRDefault="00797D3F" w:rsidP="002E54E6">
      <w:pPr>
        <w:rPr>
          <w:rFonts w:asciiTheme="minorBidi" w:hAnsiTheme="minorBidi"/>
          <w:color w:val="000000"/>
          <w:sz w:val="32"/>
          <w:szCs w:val="32"/>
          <w:rtl/>
        </w:rPr>
      </w:pPr>
      <w:r w:rsidRPr="002E54E6">
        <w:rPr>
          <w:rFonts w:asciiTheme="minorBidi" w:hAnsiTheme="minorBidi" w:hint="cs"/>
          <w:b/>
          <w:bCs/>
          <w:color w:val="000000"/>
          <w:sz w:val="32"/>
          <w:szCs w:val="32"/>
          <w:rtl/>
        </w:rPr>
        <w:t>تعريف وضعية الخدمة الوطنية</w:t>
      </w:r>
      <w:r>
        <w:rPr>
          <w:rFonts w:asciiTheme="minorBidi" w:hAnsiTheme="minorBidi" w:hint="cs"/>
          <w:color w:val="000000"/>
          <w:sz w:val="32"/>
          <w:szCs w:val="32"/>
          <w:rtl/>
        </w:rPr>
        <w:t xml:space="preserve"> :هي الحالة التي يوضع فيها الموظف المستدعى لأداء خدمته الوطنية وتسمى " وضعية الخدمة الوطنية "</w:t>
      </w:r>
    </w:p>
    <w:p w:rsidR="00797D3F" w:rsidRDefault="00797D3F" w:rsidP="00797D3F">
      <w:pPr>
        <w:rPr>
          <w:rFonts w:asciiTheme="minorBidi" w:hAnsiTheme="minorBidi"/>
          <w:b/>
          <w:bCs/>
          <w:color w:val="000000"/>
          <w:sz w:val="32"/>
          <w:szCs w:val="32"/>
          <w:rtl/>
        </w:rPr>
      </w:pPr>
      <w:r w:rsidRPr="00797D3F">
        <w:rPr>
          <w:rFonts w:asciiTheme="minorBidi" w:hAnsiTheme="minorBidi" w:hint="cs"/>
          <w:b/>
          <w:bCs/>
          <w:color w:val="000000"/>
          <w:sz w:val="32"/>
          <w:szCs w:val="32"/>
          <w:rtl/>
        </w:rPr>
        <w:t>آثار وضعية الخدمة</w:t>
      </w:r>
      <w:r>
        <w:rPr>
          <w:rFonts w:asciiTheme="minorBidi" w:hAnsiTheme="minorBidi" w:hint="cs"/>
          <w:b/>
          <w:bCs/>
          <w:color w:val="000000"/>
          <w:sz w:val="32"/>
          <w:szCs w:val="32"/>
          <w:rtl/>
        </w:rPr>
        <w:t xml:space="preserve"> </w:t>
      </w:r>
      <w:r w:rsidRPr="00797D3F">
        <w:rPr>
          <w:rFonts w:asciiTheme="minorBidi" w:hAnsiTheme="minorBidi" w:hint="cs"/>
          <w:b/>
          <w:bCs/>
          <w:color w:val="000000"/>
          <w:sz w:val="32"/>
          <w:szCs w:val="32"/>
          <w:rtl/>
        </w:rPr>
        <w:t xml:space="preserve">الوطنية </w:t>
      </w:r>
    </w:p>
    <w:p w:rsidR="00797D3F" w:rsidRDefault="00797D3F" w:rsidP="007C3B78">
      <w:pPr>
        <w:rPr>
          <w:rFonts w:asciiTheme="minorBidi" w:hAnsiTheme="minorBidi"/>
          <w:color w:val="000000"/>
          <w:sz w:val="32"/>
          <w:szCs w:val="32"/>
          <w:rtl/>
        </w:rPr>
      </w:pPr>
      <w:r>
        <w:rPr>
          <w:rFonts w:asciiTheme="minorBidi" w:hAnsiTheme="minorBidi" w:hint="cs"/>
          <w:color w:val="000000"/>
          <w:sz w:val="32"/>
          <w:szCs w:val="32"/>
          <w:rtl/>
        </w:rPr>
        <w:t>- يحتفظ الموظف في هذه الوضعية بحقوقه في الترقية في الدرجات والتقاعد.</w:t>
      </w:r>
    </w:p>
    <w:p w:rsidR="00797D3F" w:rsidRDefault="00797D3F" w:rsidP="007C3B78">
      <w:pPr>
        <w:rPr>
          <w:rFonts w:asciiTheme="minorBidi" w:hAnsiTheme="minorBidi"/>
          <w:color w:val="000000"/>
          <w:sz w:val="32"/>
          <w:szCs w:val="32"/>
          <w:rtl/>
        </w:rPr>
      </w:pPr>
      <w:r>
        <w:rPr>
          <w:rFonts w:asciiTheme="minorBidi" w:hAnsiTheme="minorBidi" w:hint="cs"/>
          <w:color w:val="000000"/>
          <w:sz w:val="32"/>
          <w:szCs w:val="32"/>
          <w:rtl/>
        </w:rPr>
        <w:t xml:space="preserve">- لا يستفيد الموظف في هذه الوضعية من أي راتب من الإدارة أو المؤسسة العمومية المستخدمة </w:t>
      </w:r>
    </w:p>
    <w:p w:rsidR="00093237" w:rsidRDefault="00797D3F" w:rsidP="007C3B78">
      <w:pPr>
        <w:rPr>
          <w:rFonts w:asciiTheme="minorBidi" w:hAnsiTheme="minorBidi"/>
          <w:color w:val="000000"/>
          <w:sz w:val="32"/>
          <w:szCs w:val="32"/>
          <w:rtl/>
        </w:rPr>
      </w:pPr>
      <w:r>
        <w:rPr>
          <w:rFonts w:asciiTheme="minorBidi" w:hAnsiTheme="minorBidi" w:hint="cs"/>
          <w:color w:val="000000"/>
          <w:sz w:val="32"/>
          <w:szCs w:val="32"/>
          <w:rtl/>
        </w:rPr>
        <w:t xml:space="preserve">- يعاد </w:t>
      </w:r>
      <w:r w:rsidR="00093237">
        <w:rPr>
          <w:rFonts w:asciiTheme="minorBidi" w:hAnsiTheme="minorBidi" w:hint="cs"/>
          <w:color w:val="000000"/>
          <w:sz w:val="32"/>
          <w:szCs w:val="32"/>
          <w:rtl/>
        </w:rPr>
        <w:t>إدماج</w:t>
      </w:r>
      <w:r>
        <w:rPr>
          <w:rFonts w:asciiTheme="minorBidi" w:hAnsiTheme="minorBidi" w:hint="cs"/>
          <w:color w:val="000000"/>
          <w:sz w:val="32"/>
          <w:szCs w:val="32"/>
          <w:rtl/>
        </w:rPr>
        <w:t xml:space="preserve"> الموظف </w:t>
      </w:r>
      <w:r w:rsidR="00093237">
        <w:rPr>
          <w:rFonts w:asciiTheme="minorBidi" w:hAnsiTheme="minorBidi" w:hint="cs"/>
          <w:color w:val="000000"/>
          <w:sz w:val="32"/>
          <w:szCs w:val="32"/>
          <w:rtl/>
        </w:rPr>
        <w:t xml:space="preserve"> أولويا في رتبته أو في المنصب الذي كان يشغله قبل تجنيده بقوة القانون عند انقضاء فترة الخدمة الوطنية ولو كان زائدا عن العدد.</w:t>
      </w:r>
    </w:p>
    <w:p w:rsidR="00591A64" w:rsidRDefault="00591A64" w:rsidP="00591A64">
      <w:pPr>
        <w:rPr>
          <w:b/>
          <w:bCs/>
          <w:sz w:val="32"/>
          <w:szCs w:val="32"/>
          <w:u w:val="single"/>
          <w:rtl/>
          <w:lang w:bidi="ar-DZ"/>
        </w:rPr>
      </w:pPr>
      <w:r w:rsidRPr="00D13722">
        <w:rPr>
          <w:rFonts w:hint="cs"/>
          <w:b/>
          <w:bCs/>
          <w:sz w:val="32"/>
          <w:szCs w:val="32"/>
          <w:u w:val="single"/>
          <w:rtl/>
          <w:lang w:bidi="ar-DZ"/>
        </w:rPr>
        <w:t xml:space="preserve">قائمة </w:t>
      </w:r>
      <w:r>
        <w:rPr>
          <w:rFonts w:hint="cs"/>
          <w:b/>
          <w:bCs/>
          <w:sz w:val="32"/>
          <w:szCs w:val="32"/>
          <w:u w:val="single"/>
          <w:rtl/>
          <w:lang w:bidi="ar-DZ"/>
        </w:rPr>
        <w:t xml:space="preserve"> المصادر </w:t>
      </w:r>
      <w:r w:rsidRPr="00D13722">
        <w:rPr>
          <w:rFonts w:hint="cs"/>
          <w:b/>
          <w:bCs/>
          <w:sz w:val="32"/>
          <w:szCs w:val="32"/>
          <w:u w:val="single"/>
          <w:rtl/>
          <w:lang w:bidi="ar-DZ"/>
        </w:rPr>
        <w:t xml:space="preserve">المراجع  </w:t>
      </w:r>
      <w:r>
        <w:rPr>
          <w:rFonts w:hint="cs"/>
          <w:b/>
          <w:bCs/>
          <w:sz w:val="32"/>
          <w:szCs w:val="32"/>
          <w:u w:val="single"/>
          <w:rtl/>
          <w:lang w:bidi="ar-DZ"/>
        </w:rPr>
        <w:t xml:space="preserve"> المعتمدة </w:t>
      </w:r>
    </w:p>
    <w:p w:rsidR="00591A64" w:rsidRDefault="00591A64" w:rsidP="00591A64">
      <w:pPr>
        <w:rPr>
          <w:b/>
          <w:bCs/>
          <w:sz w:val="32"/>
          <w:szCs w:val="32"/>
          <w:u w:val="single"/>
          <w:rtl/>
          <w:lang w:bidi="ar-DZ"/>
        </w:rPr>
      </w:pPr>
      <w:r>
        <w:rPr>
          <w:rFonts w:hint="cs"/>
          <w:b/>
          <w:bCs/>
          <w:sz w:val="32"/>
          <w:szCs w:val="32"/>
          <w:u w:val="single"/>
          <w:rtl/>
          <w:lang w:bidi="ar-DZ"/>
        </w:rPr>
        <w:t xml:space="preserve">-النصوص القانونية </w:t>
      </w:r>
    </w:p>
    <w:p w:rsidR="00591A64" w:rsidRDefault="00591A64" w:rsidP="00591A64">
      <w:pPr>
        <w:rPr>
          <w:sz w:val="32"/>
          <w:szCs w:val="32"/>
          <w:rtl/>
          <w:lang w:bidi="ar-DZ"/>
        </w:rPr>
      </w:pPr>
      <w:r>
        <w:rPr>
          <w:rFonts w:hint="cs"/>
          <w:b/>
          <w:bCs/>
          <w:sz w:val="32"/>
          <w:szCs w:val="32"/>
          <w:u w:val="single"/>
          <w:rtl/>
          <w:lang w:bidi="ar-DZ"/>
        </w:rPr>
        <w:t>-</w:t>
      </w:r>
      <w:r>
        <w:rPr>
          <w:rFonts w:hint="cs"/>
          <w:sz w:val="32"/>
          <w:szCs w:val="32"/>
          <w:rtl/>
          <w:lang w:bidi="ar-DZ"/>
        </w:rPr>
        <w:t xml:space="preserve">الأمر 06-03 المؤرخ في 15 يوليو سنة 2006 يتضمن القانون الأساسي العام للوظيفة العمومية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 46</w:t>
      </w:r>
      <w:r>
        <w:rPr>
          <w:rFonts w:hint="cs"/>
          <w:sz w:val="32"/>
          <w:szCs w:val="32"/>
          <w:rtl/>
          <w:lang w:bidi="ar-DZ"/>
        </w:rPr>
        <w:t>-</w:t>
      </w:r>
    </w:p>
    <w:p w:rsidR="00591A64" w:rsidRDefault="00591A64" w:rsidP="00591A64">
      <w:pPr>
        <w:rPr>
          <w:sz w:val="32"/>
          <w:szCs w:val="32"/>
          <w:rtl/>
          <w:lang w:bidi="ar-DZ"/>
        </w:rPr>
      </w:pPr>
      <w:r>
        <w:rPr>
          <w:rFonts w:hint="cs"/>
          <w:sz w:val="32"/>
          <w:szCs w:val="32"/>
          <w:rtl/>
          <w:lang w:bidi="ar-DZ"/>
        </w:rPr>
        <w:t xml:space="preserve">-المرسوم التنفيذي رقم 12-194 المؤرخ في 25 افريل 2012 يحدد كيفيات تنظيم المسابقات والامتحانات والفحوص المهنية في المؤسسات والإدارات العمومية وإجرائها </w:t>
      </w:r>
      <w:r>
        <w:rPr>
          <w:sz w:val="32"/>
          <w:szCs w:val="32"/>
          <w:rtl/>
          <w:lang w:bidi="ar-DZ"/>
        </w:rPr>
        <w:t>–</w:t>
      </w:r>
      <w:r w:rsidRPr="00FD775F">
        <w:rPr>
          <w:rFonts w:hint="cs"/>
          <w:b/>
          <w:bCs/>
          <w:sz w:val="32"/>
          <w:szCs w:val="32"/>
          <w:rtl/>
          <w:lang w:bidi="ar-DZ"/>
        </w:rPr>
        <w:t>الجريدة الرسمية العدد26</w:t>
      </w:r>
      <w:r>
        <w:rPr>
          <w:rFonts w:hint="cs"/>
          <w:sz w:val="32"/>
          <w:szCs w:val="32"/>
          <w:rtl/>
          <w:lang w:bidi="ar-DZ"/>
        </w:rPr>
        <w:t>-</w:t>
      </w:r>
    </w:p>
    <w:p w:rsidR="00591A64" w:rsidRDefault="00591A64" w:rsidP="00591A64">
      <w:pPr>
        <w:rPr>
          <w:sz w:val="32"/>
          <w:szCs w:val="32"/>
          <w:rtl/>
          <w:lang w:bidi="ar-DZ"/>
        </w:rPr>
      </w:pPr>
      <w:r>
        <w:rPr>
          <w:rFonts w:hint="cs"/>
          <w:sz w:val="32"/>
          <w:szCs w:val="32"/>
          <w:rtl/>
          <w:lang w:bidi="ar-DZ"/>
        </w:rPr>
        <w:t xml:space="preserve">- المرسوم التنفيذي رقم 17-321 المؤرخ في 02 نوفمبر 2017 يحدد كيفيات عزل الموظف العمومي بسبب اهمال المنصب </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r>
        <w:rPr>
          <w:rFonts w:hint="cs"/>
          <w:sz w:val="32"/>
          <w:szCs w:val="32"/>
          <w:rtl/>
          <w:lang w:bidi="ar-DZ"/>
        </w:rPr>
        <w:t xml:space="preserve">- </w:t>
      </w:r>
    </w:p>
    <w:p w:rsidR="00591A64" w:rsidRDefault="00591A64" w:rsidP="00591A64">
      <w:pPr>
        <w:rPr>
          <w:sz w:val="32"/>
          <w:szCs w:val="32"/>
          <w:rtl/>
          <w:lang w:bidi="ar-DZ"/>
        </w:rPr>
      </w:pPr>
      <w:r>
        <w:rPr>
          <w:rFonts w:hint="cs"/>
          <w:sz w:val="32"/>
          <w:szCs w:val="32"/>
          <w:rtl/>
          <w:lang w:bidi="ar-DZ"/>
        </w:rPr>
        <w:t>-</w:t>
      </w:r>
      <w:r w:rsidRPr="00D13722">
        <w:rPr>
          <w:rFonts w:hint="cs"/>
          <w:sz w:val="32"/>
          <w:szCs w:val="32"/>
          <w:rtl/>
          <w:lang w:bidi="ar-DZ"/>
        </w:rPr>
        <w:t xml:space="preserve"> </w:t>
      </w:r>
      <w:r>
        <w:rPr>
          <w:rFonts w:hint="cs"/>
          <w:sz w:val="32"/>
          <w:szCs w:val="32"/>
          <w:rtl/>
          <w:lang w:bidi="ar-DZ"/>
        </w:rPr>
        <w:t>المرسوم التنفيذي رقم 17-322 المؤرخ في 02 نوفمبر 2017 يحدد الأحكام المطبقة على المتربص</w:t>
      </w:r>
      <w:r>
        <w:rPr>
          <w:sz w:val="32"/>
          <w:szCs w:val="32"/>
          <w:rtl/>
          <w:lang w:bidi="ar-DZ"/>
        </w:rPr>
        <w:t>–</w:t>
      </w:r>
      <w:r>
        <w:rPr>
          <w:rFonts w:hint="cs"/>
          <w:sz w:val="32"/>
          <w:szCs w:val="32"/>
          <w:rtl/>
          <w:lang w:bidi="ar-DZ"/>
        </w:rPr>
        <w:t xml:space="preserve"> </w:t>
      </w:r>
      <w:r w:rsidRPr="00FD775F">
        <w:rPr>
          <w:rFonts w:hint="cs"/>
          <w:b/>
          <w:bCs/>
          <w:sz w:val="32"/>
          <w:szCs w:val="32"/>
          <w:rtl/>
          <w:lang w:bidi="ar-DZ"/>
        </w:rPr>
        <w:t>الجريدة الرسمية العدد66-</w:t>
      </w:r>
    </w:p>
    <w:p w:rsidR="00591A64" w:rsidRDefault="00591A64" w:rsidP="00591A64">
      <w:pPr>
        <w:rPr>
          <w:sz w:val="32"/>
          <w:szCs w:val="32"/>
          <w:rtl/>
          <w:lang w:bidi="ar-DZ"/>
        </w:rPr>
      </w:pPr>
      <w:r>
        <w:rPr>
          <w:rFonts w:hint="cs"/>
          <w:sz w:val="32"/>
          <w:szCs w:val="32"/>
          <w:rtl/>
          <w:lang w:bidi="ar-DZ"/>
        </w:rPr>
        <w:t xml:space="preserve">- المرسوم التنفيذي رقم 19-165 المؤرخ في 27 ماي 2019 يحدد كيفيات تقييم الموظف </w:t>
      </w:r>
      <w:r>
        <w:rPr>
          <w:sz w:val="32"/>
          <w:szCs w:val="32"/>
          <w:rtl/>
          <w:lang w:bidi="ar-DZ"/>
        </w:rPr>
        <w:t>–</w:t>
      </w:r>
      <w:r w:rsidRPr="00FD775F">
        <w:rPr>
          <w:rFonts w:hint="cs"/>
          <w:b/>
          <w:bCs/>
          <w:sz w:val="32"/>
          <w:szCs w:val="32"/>
          <w:rtl/>
          <w:lang w:bidi="ar-DZ"/>
        </w:rPr>
        <w:t>الجريدة الرسمية العدد 37-</w:t>
      </w:r>
    </w:p>
    <w:p w:rsidR="00591A64" w:rsidRDefault="00591A64" w:rsidP="00591A64">
      <w:pPr>
        <w:rPr>
          <w:sz w:val="32"/>
          <w:szCs w:val="32"/>
          <w:rtl/>
          <w:lang w:bidi="ar-DZ"/>
        </w:rPr>
      </w:pPr>
      <w:r>
        <w:rPr>
          <w:rFonts w:hint="cs"/>
          <w:sz w:val="32"/>
          <w:szCs w:val="32"/>
          <w:rtl/>
          <w:lang w:bidi="ar-DZ"/>
        </w:rPr>
        <w:t xml:space="preserve">- المرسوم التنفيذي رقم 20-373 المؤرخ في 12 ديسمبر 2020 يتعلق بالوضعيات القانونية الأساسية للموظف </w:t>
      </w:r>
      <w:r>
        <w:rPr>
          <w:sz w:val="32"/>
          <w:szCs w:val="32"/>
          <w:rtl/>
          <w:lang w:bidi="ar-DZ"/>
        </w:rPr>
        <w:t>–</w:t>
      </w:r>
      <w:r w:rsidRPr="00FD775F">
        <w:rPr>
          <w:rFonts w:hint="cs"/>
          <w:b/>
          <w:bCs/>
          <w:sz w:val="32"/>
          <w:szCs w:val="32"/>
          <w:rtl/>
          <w:lang w:bidi="ar-DZ"/>
        </w:rPr>
        <w:t>الجريدة الرسمية العدد77-</w:t>
      </w:r>
    </w:p>
    <w:p w:rsidR="00591A64" w:rsidRDefault="00591A64" w:rsidP="00591A64">
      <w:pPr>
        <w:rPr>
          <w:b/>
          <w:bCs/>
          <w:sz w:val="32"/>
          <w:szCs w:val="32"/>
          <w:u w:val="single"/>
          <w:rtl/>
          <w:lang w:bidi="ar-DZ"/>
        </w:rPr>
      </w:pPr>
      <w:r>
        <w:rPr>
          <w:rFonts w:hint="cs"/>
          <w:b/>
          <w:bCs/>
          <w:sz w:val="32"/>
          <w:szCs w:val="32"/>
          <w:u w:val="single"/>
          <w:rtl/>
          <w:lang w:bidi="ar-DZ"/>
        </w:rPr>
        <w:t xml:space="preserve"> المؤلفات</w:t>
      </w:r>
    </w:p>
    <w:p w:rsidR="00591A64" w:rsidRPr="00995860" w:rsidRDefault="00591A64" w:rsidP="00591A64">
      <w:pPr>
        <w:rPr>
          <w:b/>
          <w:bCs/>
          <w:sz w:val="32"/>
          <w:szCs w:val="32"/>
          <w:u w:val="single"/>
          <w:rtl/>
          <w:lang w:bidi="ar-DZ"/>
        </w:rPr>
      </w:pPr>
      <w:r>
        <w:rPr>
          <w:rFonts w:hint="cs"/>
          <w:sz w:val="32"/>
          <w:szCs w:val="32"/>
          <w:rtl/>
          <w:lang w:bidi="ar-DZ"/>
        </w:rPr>
        <w:lastRenderedPageBreak/>
        <w:t xml:space="preserve"> -1 - </w:t>
      </w:r>
      <w:r w:rsidRPr="00CB62F6">
        <w:rPr>
          <w:rFonts w:hint="cs"/>
          <w:sz w:val="32"/>
          <w:szCs w:val="32"/>
          <w:rtl/>
          <w:lang w:bidi="ar-DZ"/>
        </w:rPr>
        <w:t>أحسن بلورنة ،</w:t>
      </w:r>
      <w:r w:rsidRPr="0098156F">
        <w:rPr>
          <w:rFonts w:hint="cs"/>
          <w:b/>
          <w:bCs/>
          <w:sz w:val="32"/>
          <w:szCs w:val="32"/>
          <w:rtl/>
          <w:lang w:bidi="ar-DZ"/>
        </w:rPr>
        <w:t>الوظيفة العمومية في التشريع الجزائري بين النظري والتطبيقي</w:t>
      </w:r>
      <w:r w:rsidRPr="00CB62F6">
        <w:rPr>
          <w:rFonts w:hint="cs"/>
          <w:sz w:val="32"/>
          <w:szCs w:val="32"/>
          <w:rtl/>
          <w:lang w:bidi="ar-DZ"/>
        </w:rPr>
        <w:t xml:space="preserve"> ، الجزائر دار هومة للنشر والتوزيع</w:t>
      </w:r>
      <w:r>
        <w:rPr>
          <w:rFonts w:hint="cs"/>
          <w:sz w:val="32"/>
          <w:szCs w:val="32"/>
          <w:rtl/>
          <w:lang w:bidi="ar-DZ"/>
        </w:rPr>
        <w:t>،</w:t>
      </w:r>
      <w:r w:rsidRPr="00CB62F6">
        <w:rPr>
          <w:rFonts w:hint="cs"/>
          <w:sz w:val="32"/>
          <w:szCs w:val="32"/>
          <w:rtl/>
          <w:lang w:bidi="ar-DZ"/>
        </w:rPr>
        <w:t>2019</w:t>
      </w:r>
      <w:r w:rsidRPr="0098156F">
        <w:rPr>
          <w:rFonts w:hint="cs"/>
          <w:sz w:val="32"/>
          <w:szCs w:val="32"/>
          <w:rtl/>
          <w:lang w:bidi="ar-DZ"/>
        </w:rPr>
        <w:t>.</w:t>
      </w:r>
    </w:p>
    <w:p w:rsidR="00591A64" w:rsidRDefault="00591A64" w:rsidP="00591A64">
      <w:pPr>
        <w:rPr>
          <w:sz w:val="32"/>
          <w:szCs w:val="32"/>
          <w:rtl/>
          <w:lang w:bidi="ar-DZ"/>
        </w:rPr>
      </w:pPr>
      <w:r>
        <w:rPr>
          <w:rFonts w:hint="cs"/>
          <w:sz w:val="32"/>
          <w:szCs w:val="32"/>
          <w:rtl/>
          <w:lang w:bidi="ar-DZ"/>
        </w:rPr>
        <w:t>-2- محمد انس قاسم ،</w:t>
      </w:r>
      <w:r w:rsidRPr="00FD775F">
        <w:rPr>
          <w:rFonts w:hint="cs"/>
          <w:b/>
          <w:bCs/>
          <w:sz w:val="32"/>
          <w:szCs w:val="32"/>
          <w:rtl/>
          <w:lang w:bidi="ar-DZ"/>
        </w:rPr>
        <w:t>مذكرات في الوظيفة العامة</w:t>
      </w:r>
      <w:r>
        <w:rPr>
          <w:rFonts w:hint="cs"/>
          <w:sz w:val="32"/>
          <w:szCs w:val="32"/>
          <w:rtl/>
          <w:lang w:bidi="ar-DZ"/>
        </w:rPr>
        <w:t xml:space="preserve"> ، الطبعة الثانية ،الجزائر د،م،ج.1988 </w:t>
      </w:r>
    </w:p>
    <w:p w:rsidR="00591A64" w:rsidRDefault="00591A64" w:rsidP="00591A64">
      <w:pPr>
        <w:rPr>
          <w:sz w:val="32"/>
          <w:szCs w:val="32"/>
          <w:rtl/>
          <w:lang w:bidi="ar-DZ"/>
        </w:rPr>
      </w:pPr>
      <w:r>
        <w:rPr>
          <w:rFonts w:hint="cs"/>
          <w:sz w:val="32"/>
          <w:szCs w:val="32"/>
          <w:rtl/>
          <w:lang w:bidi="ar-DZ"/>
        </w:rPr>
        <w:t>-3- سعيد مقدم ،</w:t>
      </w:r>
      <w:r w:rsidRPr="00FD775F">
        <w:rPr>
          <w:rFonts w:hint="cs"/>
          <w:b/>
          <w:bCs/>
          <w:sz w:val="32"/>
          <w:szCs w:val="32"/>
          <w:rtl/>
          <w:lang w:bidi="ar-DZ"/>
        </w:rPr>
        <w:t>الوظيفة العمومية بين التطور والتحول من منظور تسيير الموارد البشرية وأخلاقيات المهنة</w:t>
      </w:r>
      <w:r>
        <w:rPr>
          <w:rFonts w:hint="cs"/>
          <w:sz w:val="32"/>
          <w:szCs w:val="32"/>
          <w:rtl/>
          <w:lang w:bidi="ar-DZ"/>
        </w:rPr>
        <w:t xml:space="preserve"> ،الجزائر ،د،م،ج 2010</w:t>
      </w:r>
    </w:p>
    <w:p w:rsidR="00591A64" w:rsidRDefault="00591A64" w:rsidP="00591A64">
      <w:pPr>
        <w:rPr>
          <w:sz w:val="32"/>
          <w:szCs w:val="32"/>
          <w:rtl/>
        </w:rPr>
      </w:pPr>
      <w:r>
        <w:rPr>
          <w:rFonts w:hint="cs"/>
          <w:sz w:val="32"/>
          <w:szCs w:val="32"/>
          <w:rtl/>
          <w:lang w:bidi="ar-DZ"/>
        </w:rPr>
        <w:t xml:space="preserve"> -4- </w:t>
      </w:r>
      <w:r w:rsidRPr="00CB62F6">
        <w:rPr>
          <w:rFonts w:hint="cs"/>
          <w:sz w:val="32"/>
          <w:szCs w:val="32"/>
          <w:rtl/>
        </w:rPr>
        <w:t xml:space="preserve">شريف يوسف حلمي خاطر ، </w:t>
      </w:r>
      <w:r w:rsidRPr="0098156F">
        <w:rPr>
          <w:rFonts w:hint="cs"/>
          <w:b/>
          <w:bCs/>
          <w:sz w:val="32"/>
          <w:szCs w:val="32"/>
          <w:rtl/>
        </w:rPr>
        <w:t>الوظيفة العامة دراسة مقارنة</w:t>
      </w:r>
      <w:r w:rsidRPr="00CB62F6">
        <w:rPr>
          <w:rFonts w:hint="cs"/>
          <w:sz w:val="32"/>
          <w:szCs w:val="32"/>
          <w:rtl/>
        </w:rPr>
        <w:t xml:space="preserve"> ، القاهرة</w:t>
      </w:r>
      <w:r>
        <w:rPr>
          <w:rFonts w:hint="cs"/>
          <w:sz w:val="32"/>
          <w:szCs w:val="32"/>
          <w:rtl/>
        </w:rPr>
        <w:t xml:space="preserve"> ،</w:t>
      </w:r>
      <w:r w:rsidRPr="00CB62F6">
        <w:rPr>
          <w:rFonts w:hint="cs"/>
          <w:sz w:val="32"/>
          <w:szCs w:val="32"/>
          <w:rtl/>
        </w:rPr>
        <w:t xml:space="preserve"> دار النهضة العربية ،2008</w:t>
      </w:r>
    </w:p>
    <w:p w:rsidR="00591A64" w:rsidRDefault="00591A64" w:rsidP="00591A64">
      <w:pPr>
        <w:rPr>
          <w:sz w:val="32"/>
          <w:szCs w:val="32"/>
          <w:rtl/>
          <w:lang w:bidi="ar-DZ"/>
        </w:rPr>
      </w:pPr>
      <w:r>
        <w:rPr>
          <w:rFonts w:hint="cs"/>
          <w:sz w:val="32"/>
          <w:szCs w:val="32"/>
          <w:rtl/>
          <w:lang w:bidi="ar-DZ"/>
        </w:rPr>
        <w:t>-5- هاشمي خرفي ،</w:t>
      </w:r>
      <w:r w:rsidRPr="00FD775F">
        <w:rPr>
          <w:rFonts w:hint="cs"/>
          <w:b/>
          <w:bCs/>
          <w:sz w:val="32"/>
          <w:szCs w:val="32"/>
          <w:rtl/>
          <w:lang w:bidi="ar-DZ"/>
        </w:rPr>
        <w:t>الوظيفة العمومية على ضوء التشريعات الجزائرية وبعض التجارب الأجنبية</w:t>
      </w:r>
      <w:r>
        <w:rPr>
          <w:rFonts w:hint="cs"/>
          <w:sz w:val="32"/>
          <w:szCs w:val="32"/>
          <w:rtl/>
          <w:lang w:bidi="ar-DZ"/>
        </w:rPr>
        <w:t xml:space="preserve"> ،الجزائر ،دارهومة للنشر والتوزيع 2010.</w:t>
      </w:r>
    </w:p>
    <w:p w:rsidR="00591A64" w:rsidRDefault="00591A64" w:rsidP="00591A64">
      <w:pPr>
        <w:rPr>
          <w:sz w:val="32"/>
          <w:szCs w:val="32"/>
          <w:rtl/>
          <w:lang w:bidi="ar-DZ"/>
        </w:rPr>
      </w:pPr>
      <w:r>
        <w:rPr>
          <w:rFonts w:hint="cs"/>
          <w:sz w:val="32"/>
          <w:szCs w:val="32"/>
          <w:rtl/>
          <w:lang w:bidi="ar-DZ"/>
        </w:rPr>
        <w:t xml:space="preserve">-6-عمار بوضياف ، </w:t>
      </w:r>
      <w:r w:rsidRPr="00FD775F">
        <w:rPr>
          <w:rFonts w:hint="cs"/>
          <w:b/>
          <w:bCs/>
          <w:sz w:val="32"/>
          <w:szCs w:val="32"/>
          <w:rtl/>
          <w:lang w:bidi="ar-DZ"/>
        </w:rPr>
        <w:t>الوظيفة العامة في التشريع الجزائري</w:t>
      </w:r>
      <w:r>
        <w:rPr>
          <w:rFonts w:hint="cs"/>
          <w:sz w:val="32"/>
          <w:szCs w:val="32"/>
          <w:rtl/>
          <w:lang w:bidi="ar-DZ"/>
        </w:rPr>
        <w:t xml:space="preserve"> ، الجزائر ،جسور للنشر والتوزيع 2015.</w:t>
      </w:r>
    </w:p>
    <w:p w:rsidR="00591A64" w:rsidRPr="0098156F" w:rsidRDefault="00591A64" w:rsidP="00591A64">
      <w:pPr>
        <w:rPr>
          <w:b/>
          <w:bCs/>
          <w:sz w:val="32"/>
          <w:szCs w:val="32"/>
          <w:rtl/>
          <w:lang w:bidi="ar-DZ"/>
        </w:rPr>
      </w:pPr>
      <w:r>
        <w:rPr>
          <w:rFonts w:hint="cs"/>
          <w:sz w:val="32"/>
          <w:szCs w:val="32"/>
          <w:rtl/>
          <w:lang w:bidi="ar-DZ"/>
        </w:rPr>
        <w:t xml:space="preserve"> -7- </w:t>
      </w:r>
      <w:r w:rsidRPr="0020718C">
        <w:rPr>
          <w:rFonts w:hint="cs"/>
          <w:sz w:val="32"/>
          <w:szCs w:val="32"/>
          <w:rtl/>
          <w:lang w:bidi="ar-DZ"/>
        </w:rPr>
        <w:t xml:space="preserve">عبد الكريم سواكر </w:t>
      </w:r>
      <w:r w:rsidRPr="0020718C">
        <w:rPr>
          <w:sz w:val="32"/>
          <w:szCs w:val="32"/>
          <w:rtl/>
          <w:lang w:bidi="ar-DZ"/>
        </w:rPr>
        <w:t>–</w:t>
      </w:r>
      <w:r w:rsidRPr="0098156F">
        <w:rPr>
          <w:rFonts w:hint="cs"/>
          <w:b/>
          <w:bCs/>
          <w:sz w:val="32"/>
          <w:szCs w:val="32"/>
          <w:rtl/>
          <w:lang w:bidi="ar-DZ"/>
        </w:rPr>
        <w:t>الوظيفة العمومية في الجزائر</w:t>
      </w:r>
      <w:r w:rsidRPr="0020718C">
        <w:rPr>
          <w:rFonts w:hint="cs"/>
          <w:sz w:val="32"/>
          <w:szCs w:val="32"/>
          <w:rtl/>
          <w:lang w:bidi="ar-DZ"/>
        </w:rPr>
        <w:t xml:space="preserve"> </w:t>
      </w:r>
      <w:r w:rsidRPr="0020718C">
        <w:rPr>
          <w:sz w:val="32"/>
          <w:szCs w:val="32"/>
          <w:rtl/>
          <w:lang w:bidi="ar-DZ"/>
        </w:rPr>
        <w:t>–</w:t>
      </w:r>
      <w:r w:rsidRPr="0098156F">
        <w:rPr>
          <w:rFonts w:hint="cs"/>
          <w:sz w:val="32"/>
          <w:szCs w:val="32"/>
          <w:rtl/>
          <w:lang w:bidi="ar-DZ"/>
        </w:rPr>
        <w:t xml:space="preserve"> </w:t>
      </w:r>
      <w:r w:rsidRPr="0020718C">
        <w:rPr>
          <w:rFonts w:hint="cs"/>
          <w:sz w:val="32"/>
          <w:szCs w:val="32"/>
          <w:rtl/>
          <w:lang w:bidi="ar-DZ"/>
        </w:rPr>
        <w:t>الوادي</w:t>
      </w:r>
      <w:r>
        <w:rPr>
          <w:rFonts w:hint="cs"/>
          <w:sz w:val="32"/>
          <w:szCs w:val="32"/>
          <w:rtl/>
          <w:lang w:bidi="ar-DZ"/>
        </w:rPr>
        <w:t xml:space="preserve"> ،</w:t>
      </w:r>
      <w:r w:rsidRPr="0020718C">
        <w:rPr>
          <w:rFonts w:hint="cs"/>
          <w:sz w:val="32"/>
          <w:szCs w:val="32"/>
          <w:rtl/>
          <w:lang w:bidi="ar-DZ"/>
        </w:rPr>
        <w:t>مطبعة مزاور</w:t>
      </w:r>
      <w:r>
        <w:rPr>
          <w:rFonts w:hint="cs"/>
          <w:sz w:val="32"/>
          <w:szCs w:val="32"/>
          <w:rtl/>
          <w:lang w:bidi="ar-DZ"/>
        </w:rPr>
        <w:t xml:space="preserve">.دت. </w:t>
      </w:r>
    </w:p>
    <w:p w:rsidR="00591A64" w:rsidRDefault="00591A64" w:rsidP="00591A64">
      <w:pPr>
        <w:rPr>
          <w:sz w:val="32"/>
          <w:szCs w:val="32"/>
          <w:rtl/>
          <w:lang w:bidi="ar-DZ"/>
        </w:rPr>
      </w:pPr>
      <w:r>
        <w:rPr>
          <w:rFonts w:hint="cs"/>
          <w:sz w:val="32"/>
          <w:szCs w:val="32"/>
          <w:rtl/>
          <w:lang w:bidi="ar-DZ"/>
        </w:rPr>
        <w:t>- 8- رشيد حباني ،</w:t>
      </w:r>
      <w:r w:rsidRPr="00FD775F">
        <w:rPr>
          <w:rFonts w:hint="cs"/>
          <w:b/>
          <w:bCs/>
          <w:sz w:val="32"/>
          <w:szCs w:val="32"/>
          <w:rtl/>
          <w:lang w:bidi="ar-DZ"/>
        </w:rPr>
        <w:t>دليل الموظف والوظيفة العامة</w:t>
      </w:r>
      <w:r>
        <w:rPr>
          <w:rFonts w:hint="cs"/>
          <w:sz w:val="32"/>
          <w:szCs w:val="32"/>
          <w:rtl/>
          <w:lang w:bidi="ar-DZ"/>
        </w:rPr>
        <w:t xml:space="preserve"> ،دار النجاح للكتاب 2015.</w:t>
      </w:r>
    </w:p>
    <w:p w:rsidR="00591A64" w:rsidRDefault="00591A64" w:rsidP="00591A64">
      <w:pPr>
        <w:rPr>
          <w:sz w:val="32"/>
          <w:szCs w:val="32"/>
          <w:rtl/>
          <w:lang w:bidi="ar-DZ"/>
        </w:rPr>
      </w:pPr>
      <w:r>
        <w:rPr>
          <w:rFonts w:hint="cs"/>
          <w:sz w:val="32"/>
          <w:szCs w:val="32"/>
          <w:rtl/>
          <w:lang w:bidi="ar-DZ"/>
        </w:rPr>
        <w:t xml:space="preserve">- 9- مولود ديدان ، </w:t>
      </w:r>
      <w:r w:rsidRPr="00FD775F">
        <w:rPr>
          <w:rFonts w:hint="cs"/>
          <w:b/>
          <w:bCs/>
          <w:sz w:val="32"/>
          <w:szCs w:val="32"/>
          <w:rtl/>
          <w:lang w:bidi="ar-DZ"/>
        </w:rPr>
        <w:t>مدونة الوظيفة العمومية والوظائف العليا ،</w:t>
      </w:r>
      <w:r>
        <w:rPr>
          <w:rFonts w:hint="cs"/>
          <w:sz w:val="32"/>
          <w:szCs w:val="32"/>
          <w:rtl/>
          <w:lang w:bidi="ar-DZ"/>
        </w:rPr>
        <w:t xml:space="preserve"> الجزائر دار بلقيس 2007</w:t>
      </w:r>
    </w:p>
    <w:p w:rsidR="00591A64" w:rsidRDefault="00591A64" w:rsidP="00591A64">
      <w:pPr>
        <w:rPr>
          <w:sz w:val="32"/>
          <w:szCs w:val="32"/>
          <w:rtl/>
          <w:lang w:bidi="ar-DZ"/>
        </w:rPr>
      </w:pPr>
      <w:r>
        <w:rPr>
          <w:rFonts w:hint="cs"/>
          <w:sz w:val="32"/>
          <w:szCs w:val="32"/>
          <w:rtl/>
          <w:lang w:bidi="ar-DZ"/>
        </w:rPr>
        <w:t>-10-  محمد يوسف المهداوي ،</w:t>
      </w:r>
      <w:r w:rsidRPr="00FD775F">
        <w:rPr>
          <w:rFonts w:hint="cs"/>
          <w:b/>
          <w:bCs/>
          <w:sz w:val="32"/>
          <w:szCs w:val="32"/>
          <w:rtl/>
          <w:lang w:bidi="ar-DZ"/>
        </w:rPr>
        <w:t>دراسة في الوظيفة العامة في النظم المقارنة والتشريع الجزائري</w:t>
      </w:r>
      <w:r>
        <w:rPr>
          <w:rFonts w:hint="cs"/>
          <w:sz w:val="32"/>
          <w:szCs w:val="32"/>
          <w:rtl/>
          <w:lang w:bidi="ar-DZ"/>
        </w:rPr>
        <w:t xml:space="preserve"> ،الجزائر ،د،م،ج،1988.</w:t>
      </w:r>
    </w:p>
    <w:p w:rsidR="00591A64" w:rsidRDefault="00591A64" w:rsidP="00591A64">
      <w:pPr>
        <w:pStyle w:val="a3"/>
        <w:rPr>
          <w:rFonts w:asciiTheme="majorBidi" w:hAnsiTheme="majorBidi" w:cstheme="majorBidi"/>
          <w:sz w:val="32"/>
          <w:szCs w:val="32"/>
          <w:rtl/>
        </w:rPr>
      </w:pPr>
      <w:r>
        <w:rPr>
          <w:rFonts w:asciiTheme="majorBidi" w:hAnsiTheme="majorBidi" w:cstheme="majorBidi" w:hint="cs"/>
          <w:sz w:val="32"/>
          <w:szCs w:val="32"/>
          <w:rtl/>
        </w:rPr>
        <w:t>-11</w:t>
      </w:r>
      <w:r w:rsidRPr="00E62383">
        <w:rPr>
          <w:rFonts w:asciiTheme="majorBidi" w:hAnsiTheme="majorBidi" w:cstheme="majorBidi"/>
          <w:sz w:val="32"/>
          <w:szCs w:val="32"/>
          <w:rtl/>
        </w:rPr>
        <w:t>- محمد حسين عبد العال ،</w:t>
      </w:r>
      <w:r w:rsidRPr="0098156F">
        <w:rPr>
          <w:rFonts w:asciiTheme="majorBidi" w:hAnsiTheme="majorBidi" w:cstheme="majorBidi"/>
          <w:b/>
          <w:bCs/>
          <w:sz w:val="32"/>
          <w:szCs w:val="32"/>
          <w:rtl/>
        </w:rPr>
        <w:t>الوظيفة العامة</w:t>
      </w:r>
      <w:r w:rsidRPr="00E62383">
        <w:rPr>
          <w:rFonts w:asciiTheme="majorBidi" w:hAnsiTheme="majorBidi" w:cstheme="majorBidi"/>
          <w:sz w:val="32"/>
          <w:szCs w:val="32"/>
          <w:rtl/>
        </w:rPr>
        <w:t xml:space="preserve"> ، القاهرة </w:t>
      </w:r>
      <w:r>
        <w:rPr>
          <w:rFonts w:asciiTheme="majorBidi" w:hAnsiTheme="majorBidi" w:cstheme="majorBidi" w:hint="cs"/>
          <w:sz w:val="32"/>
          <w:szCs w:val="32"/>
          <w:rtl/>
        </w:rPr>
        <w:t>،</w:t>
      </w:r>
      <w:r w:rsidRPr="00E62383">
        <w:rPr>
          <w:rFonts w:asciiTheme="majorBidi" w:hAnsiTheme="majorBidi" w:cstheme="majorBidi"/>
          <w:sz w:val="32"/>
          <w:szCs w:val="32"/>
          <w:rtl/>
        </w:rPr>
        <w:t>دار النهضة العربية ،1974</w:t>
      </w:r>
      <w:r>
        <w:rPr>
          <w:rFonts w:asciiTheme="majorBidi" w:hAnsiTheme="majorBidi" w:cstheme="majorBidi" w:hint="cs"/>
          <w:sz w:val="32"/>
          <w:szCs w:val="32"/>
          <w:rtl/>
        </w:rPr>
        <w:t>.</w:t>
      </w:r>
    </w:p>
    <w:p w:rsidR="00591A64" w:rsidRPr="00E62383" w:rsidRDefault="00591A64" w:rsidP="00591A64">
      <w:pPr>
        <w:pStyle w:val="a3"/>
        <w:rPr>
          <w:rFonts w:asciiTheme="majorBidi" w:hAnsiTheme="majorBidi" w:cstheme="majorBidi"/>
          <w:sz w:val="32"/>
          <w:szCs w:val="32"/>
          <w:rtl/>
        </w:rPr>
      </w:pPr>
      <w:r>
        <w:rPr>
          <w:rFonts w:hint="cs"/>
          <w:sz w:val="32"/>
          <w:szCs w:val="32"/>
          <w:rtl/>
        </w:rPr>
        <w:t xml:space="preserve">-12 - </w:t>
      </w:r>
      <w:r w:rsidRPr="00E62383">
        <w:rPr>
          <w:rFonts w:hint="cs"/>
          <w:sz w:val="32"/>
          <w:szCs w:val="32"/>
          <w:rtl/>
        </w:rPr>
        <w:t>حمدي عطية مصطفى عامر ،</w:t>
      </w:r>
      <w:r w:rsidRPr="0098156F">
        <w:rPr>
          <w:rFonts w:hint="cs"/>
          <w:b/>
          <w:bCs/>
          <w:sz w:val="32"/>
          <w:szCs w:val="32"/>
          <w:rtl/>
        </w:rPr>
        <w:t>أحكام الموظف العام ،في النظام القانوني والوضعي والإسلامي</w:t>
      </w:r>
      <w:r w:rsidRPr="00E62383">
        <w:rPr>
          <w:rFonts w:hint="cs"/>
          <w:sz w:val="32"/>
          <w:szCs w:val="32"/>
          <w:rtl/>
        </w:rPr>
        <w:t xml:space="preserve"> </w:t>
      </w:r>
      <w:r w:rsidRPr="0098156F">
        <w:rPr>
          <w:rFonts w:hint="cs"/>
          <w:b/>
          <w:bCs/>
          <w:sz w:val="32"/>
          <w:szCs w:val="32"/>
          <w:rtl/>
        </w:rPr>
        <w:t>دراسة مقارنة</w:t>
      </w:r>
      <w:r>
        <w:rPr>
          <w:rFonts w:hint="cs"/>
          <w:sz w:val="32"/>
          <w:szCs w:val="32"/>
          <w:rtl/>
        </w:rPr>
        <w:t>،</w:t>
      </w:r>
      <w:r w:rsidRPr="00E62383">
        <w:rPr>
          <w:rFonts w:hint="cs"/>
          <w:sz w:val="32"/>
          <w:szCs w:val="32"/>
          <w:rtl/>
        </w:rPr>
        <w:t xml:space="preserve"> الطبعة الأولى ،</w:t>
      </w:r>
      <w:r w:rsidRPr="0098156F">
        <w:rPr>
          <w:rFonts w:hint="cs"/>
          <w:sz w:val="32"/>
          <w:szCs w:val="32"/>
          <w:rtl/>
        </w:rPr>
        <w:t xml:space="preserve"> </w:t>
      </w:r>
      <w:r w:rsidRPr="00E62383">
        <w:rPr>
          <w:rFonts w:hint="cs"/>
          <w:sz w:val="32"/>
          <w:szCs w:val="32"/>
          <w:rtl/>
        </w:rPr>
        <w:t>الإسكندرية مكتبة الوفاء القانونية 2015</w:t>
      </w:r>
    </w:p>
    <w:p w:rsidR="00591A64" w:rsidRDefault="00591A64" w:rsidP="00591A64">
      <w:pPr>
        <w:rPr>
          <w:sz w:val="32"/>
          <w:szCs w:val="32"/>
          <w:rtl/>
          <w:lang w:bidi="ar-DZ"/>
        </w:rPr>
      </w:pPr>
      <w:r>
        <w:rPr>
          <w:rFonts w:hint="cs"/>
          <w:sz w:val="32"/>
          <w:szCs w:val="32"/>
          <w:rtl/>
        </w:rPr>
        <w:t xml:space="preserve">-13- </w:t>
      </w:r>
      <w:r w:rsidRPr="00302BAE">
        <w:rPr>
          <w:rFonts w:hint="cs"/>
          <w:sz w:val="32"/>
          <w:szCs w:val="32"/>
          <w:rtl/>
          <w:lang w:bidi="ar-DZ"/>
        </w:rPr>
        <w:t xml:space="preserve">نواف كنعان ، </w:t>
      </w:r>
      <w:r w:rsidRPr="0098156F">
        <w:rPr>
          <w:rFonts w:hint="cs"/>
          <w:b/>
          <w:bCs/>
          <w:sz w:val="32"/>
          <w:szCs w:val="32"/>
          <w:rtl/>
          <w:lang w:bidi="ar-DZ"/>
        </w:rPr>
        <w:t>النظام التأديبي في الوظيفة العامة</w:t>
      </w:r>
      <w:r w:rsidRPr="00302BAE">
        <w:rPr>
          <w:rFonts w:hint="cs"/>
          <w:sz w:val="32"/>
          <w:szCs w:val="32"/>
          <w:rtl/>
          <w:lang w:bidi="ar-DZ"/>
        </w:rPr>
        <w:t xml:space="preserve"> ،د ،ج ط1</w:t>
      </w:r>
      <w:r>
        <w:rPr>
          <w:rFonts w:hint="cs"/>
          <w:sz w:val="32"/>
          <w:szCs w:val="32"/>
          <w:rtl/>
          <w:lang w:bidi="ar-DZ"/>
        </w:rPr>
        <w:t>،</w:t>
      </w:r>
      <w:r w:rsidRPr="0098156F">
        <w:rPr>
          <w:rFonts w:hint="cs"/>
          <w:sz w:val="32"/>
          <w:szCs w:val="32"/>
          <w:rtl/>
          <w:lang w:bidi="ar-DZ"/>
        </w:rPr>
        <w:t xml:space="preserve"> </w:t>
      </w:r>
      <w:r w:rsidRPr="00302BAE">
        <w:rPr>
          <w:rFonts w:hint="cs"/>
          <w:sz w:val="32"/>
          <w:szCs w:val="32"/>
          <w:rtl/>
          <w:lang w:bidi="ar-DZ"/>
        </w:rPr>
        <w:t>الأردن</w:t>
      </w:r>
      <w:r>
        <w:rPr>
          <w:rFonts w:hint="cs"/>
          <w:sz w:val="32"/>
          <w:szCs w:val="32"/>
          <w:rtl/>
          <w:lang w:bidi="ar-DZ"/>
        </w:rPr>
        <w:t>،</w:t>
      </w:r>
      <w:r w:rsidRPr="00302BAE">
        <w:rPr>
          <w:rFonts w:hint="cs"/>
          <w:sz w:val="32"/>
          <w:szCs w:val="32"/>
          <w:rtl/>
          <w:lang w:bidi="ar-DZ"/>
        </w:rPr>
        <w:t xml:space="preserve"> دار الإثراء للنشر والتوزيع ، 2008</w:t>
      </w:r>
      <w:r>
        <w:rPr>
          <w:rFonts w:hint="cs"/>
          <w:sz w:val="32"/>
          <w:szCs w:val="32"/>
          <w:rtl/>
          <w:lang w:bidi="ar-DZ"/>
        </w:rPr>
        <w:t>.</w:t>
      </w:r>
    </w:p>
    <w:p w:rsidR="00591A64" w:rsidRPr="00995860" w:rsidRDefault="00591A64" w:rsidP="00591A64">
      <w:pPr>
        <w:rPr>
          <w:sz w:val="32"/>
          <w:szCs w:val="32"/>
          <w:lang w:bidi="ar-DZ"/>
        </w:rPr>
      </w:pPr>
    </w:p>
    <w:p w:rsidR="00591A64" w:rsidRPr="00797D3F" w:rsidRDefault="00591A64" w:rsidP="007C3B78">
      <w:pPr>
        <w:rPr>
          <w:rFonts w:asciiTheme="minorBidi" w:hAnsiTheme="minorBidi"/>
          <w:color w:val="000000"/>
          <w:sz w:val="32"/>
          <w:szCs w:val="32"/>
          <w:rtl/>
        </w:rPr>
      </w:pPr>
    </w:p>
    <w:p w:rsidR="00797D3F" w:rsidRPr="00797D3F" w:rsidRDefault="00797D3F" w:rsidP="008C2154">
      <w:pPr>
        <w:rPr>
          <w:rFonts w:asciiTheme="minorBidi" w:hAnsiTheme="minorBidi"/>
          <w:b/>
          <w:bCs/>
          <w:color w:val="000000"/>
          <w:sz w:val="32"/>
          <w:szCs w:val="32"/>
          <w:rtl/>
        </w:rPr>
      </w:pPr>
    </w:p>
    <w:p w:rsidR="00E14ECA" w:rsidRDefault="00E14ECA" w:rsidP="00BD7AFC">
      <w:pPr>
        <w:rPr>
          <w:rFonts w:asciiTheme="minorBidi" w:hAnsiTheme="minorBidi"/>
          <w:color w:val="000000"/>
          <w:sz w:val="32"/>
          <w:szCs w:val="32"/>
          <w:rtl/>
        </w:rPr>
      </w:pPr>
    </w:p>
    <w:p w:rsidR="00E14ECA" w:rsidRPr="00E14ECA" w:rsidRDefault="00E14ECA" w:rsidP="00BD7AFC">
      <w:pPr>
        <w:rPr>
          <w:rFonts w:asciiTheme="minorBidi" w:hAnsiTheme="minorBidi"/>
          <w:color w:val="000000"/>
          <w:sz w:val="32"/>
          <w:szCs w:val="32"/>
          <w:rtl/>
        </w:rPr>
      </w:pPr>
    </w:p>
    <w:p w:rsidR="00BD7AFC" w:rsidRPr="00954AC5" w:rsidRDefault="00BD7AFC" w:rsidP="00BD7AFC">
      <w:pPr>
        <w:rPr>
          <w:rFonts w:asciiTheme="minorBidi" w:hAnsiTheme="minorBidi"/>
          <w:b/>
          <w:bCs/>
          <w:color w:val="000000"/>
          <w:sz w:val="32"/>
          <w:szCs w:val="32"/>
          <w:rtl/>
        </w:rPr>
      </w:pPr>
    </w:p>
    <w:p w:rsidR="00BD7AFC" w:rsidRPr="00131118" w:rsidRDefault="00BD7AFC" w:rsidP="00BD7AFC">
      <w:pPr>
        <w:rPr>
          <w:rFonts w:asciiTheme="minorBidi" w:hAnsiTheme="minorBidi"/>
          <w:color w:val="000000"/>
          <w:sz w:val="32"/>
          <w:szCs w:val="32"/>
          <w:rtl/>
        </w:rPr>
      </w:pPr>
    </w:p>
    <w:p w:rsidR="00BD7AFC" w:rsidRPr="00131118" w:rsidRDefault="00BD7AFC" w:rsidP="00BD7AFC">
      <w:pPr>
        <w:rPr>
          <w:rFonts w:ascii="SimplifiedArabic-Bold" w:hAnsi="SimplifiedArabic-Bold"/>
          <w:color w:val="000000"/>
          <w:sz w:val="32"/>
          <w:szCs w:val="32"/>
          <w:rtl/>
        </w:rPr>
      </w:pPr>
    </w:p>
    <w:p w:rsidR="002C2B63" w:rsidRPr="00131118" w:rsidRDefault="002C2B63">
      <w:pPr>
        <w:rPr>
          <w:sz w:val="32"/>
          <w:szCs w:val="32"/>
        </w:rPr>
      </w:pPr>
    </w:p>
    <w:sectPr w:rsidR="002C2B63" w:rsidRPr="00131118" w:rsidSect="00F0217A">
      <w:footerReference w:type="default" r:id="rId7"/>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2C8" w:rsidRDefault="00E342C8" w:rsidP="00BD7AFC">
      <w:pPr>
        <w:spacing w:after="0" w:line="240" w:lineRule="auto"/>
      </w:pPr>
      <w:r>
        <w:separator/>
      </w:r>
    </w:p>
  </w:endnote>
  <w:endnote w:type="continuationSeparator" w:id="1">
    <w:p w:rsidR="00E342C8" w:rsidRDefault="00E342C8" w:rsidP="00BD7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Arabic-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237" w:rsidRDefault="000932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2C8" w:rsidRDefault="00E342C8" w:rsidP="00BD7AFC">
      <w:pPr>
        <w:spacing w:after="0" w:line="240" w:lineRule="auto"/>
      </w:pPr>
      <w:r>
        <w:separator/>
      </w:r>
    </w:p>
  </w:footnote>
  <w:footnote w:type="continuationSeparator" w:id="1">
    <w:p w:rsidR="00E342C8" w:rsidRDefault="00E342C8" w:rsidP="00BD7AFC">
      <w:pPr>
        <w:spacing w:after="0" w:line="240" w:lineRule="auto"/>
      </w:pPr>
      <w:r>
        <w:continuationSeparator/>
      </w:r>
    </w:p>
  </w:footnote>
  <w:footnote w:id="2">
    <w:p w:rsidR="00093237" w:rsidRDefault="00093237">
      <w:pPr>
        <w:pStyle w:val="a3"/>
        <w:rPr>
          <w:lang w:bidi="ar-DZ"/>
        </w:rPr>
      </w:pPr>
      <w:r>
        <w:rPr>
          <w:rStyle w:val="a4"/>
        </w:rPr>
        <w:footnoteRef/>
      </w:r>
      <w:r>
        <w:rPr>
          <w:rtl/>
        </w:rPr>
        <w:t xml:space="preserve"> </w:t>
      </w:r>
      <w:r>
        <w:rPr>
          <w:rFonts w:hint="cs"/>
          <w:rtl/>
          <w:lang w:bidi="ar-DZ"/>
        </w:rPr>
        <w:t xml:space="preserve">المادة 141 من نفس الأمر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Page"/>
    <w:footnote w:id="0"/>
    <w:footnote w:id="1"/>
  </w:footnotePr>
  <w:endnotePr>
    <w:endnote w:id="0"/>
    <w:endnote w:id="1"/>
  </w:endnotePr>
  <w:compat/>
  <w:rsids>
    <w:rsidRoot w:val="0006793B"/>
    <w:rsid w:val="00050D98"/>
    <w:rsid w:val="0006793B"/>
    <w:rsid w:val="0007701D"/>
    <w:rsid w:val="00093237"/>
    <w:rsid w:val="00131118"/>
    <w:rsid w:val="001D190F"/>
    <w:rsid w:val="0027029C"/>
    <w:rsid w:val="002C2B63"/>
    <w:rsid w:val="002E54E6"/>
    <w:rsid w:val="002E7EA5"/>
    <w:rsid w:val="004828A7"/>
    <w:rsid w:val="004C0577"/>
    <w:rsid w:val="00506E63"/>
    <w:rsid w:val="005205C6"/>
    <w:rsid w:val="005519A8"/>
    <w:rsid w:val="00591A64"/>
    <w:rsid w:val="005D13A0"/>
    <w:rsid w:val="0062623F"/>
    <w:rsid w:val="0063252C"/>
    <w:rsid w:val="006D2D0A"/>
    <w:rsid w:val="007300B2"/>
    <w:rsid w:val="00797D3F"/>
    <w:rsid w:val="007A0C88"/>
    <w:rsid w:val="007C3B78"/>
    <w:rsid w:val="00833E83"/>
    <w:rsid w:val="00857812"/>
    <w:rsid w:val="008C2154"/>
    <w:rsid w:val="008D2A92"/>
    <w:rsid w:val="00954AC5"/>
    <w:rsid w:val="00976454"/>
    <w:rsid w:val="009A3870"/>
    <w:rsid w:val="00A015FF"/>
    <w:rsid w:val="00AB626C"/>
    <w:rsid w:val="00B8091A"/>
    <w:rsid w:val="00BD7AFC"/>
    <w:rsid w:val="00C1121A"/>
    <w:rsid w:val="00CD7110"/>
    <w:rsid w:val="00D7394D"/>
    <w:rsid w:val="00E14ECA"/>
    <w:rsid w:val="00E342C8"/>
    <w:rsid w:val="00E46ACE"/>
    <w:rsid w:val="00E8399F"/>
    <w:rsid w:val="00F0217A"/>
    <w:rsid w:val="00F3066A"/>
    <w:rsid w:val="00FA5A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AF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D7AFC"/>
    <w:rPr>
      <w:rFonts w:ascii="SimplifiedArabic-Bold" w:hAnsi="SimplifiedArabic-Bold" w:hint="default"/>
      <w:b/>
      <w:bCs/>
      <w:i w:val="0"/>
      <w:iCs w:val="0"/>
      <w:color w:val="000000"/>
      <w:sz w:val="36"/>
      <w:szCs w:val="36"/>
    </w:rPr>
  </w:style>
  <w:style w:type="paragraph" w:styleId="a3">
    <w:name w:val="footnote text"/>
    <w:basedOn w:val="a"/>
    <w:link w:val="Char"/>
    <w:uiPriority w:val="99"/>
    <w:semiHidden/>
    <w:unhideWhenUsed/>
    <w:rsid w:val="00BD7AFC"/>
    <w:pPr>
      <w:spacing w:after="0" w:line="240" w:lineRule="auto"/>
    </w:pPr>
    <w:rPr>
      <w:sz w:val="20"/>
      <w:szCs w:val="20"/>
    </w:rPr>
  </w:style>
  <w:style w:type="character" w:customStyle="1" w:styleId="Char">
    <w:name w:val="نص حاشية سفلية Char"/>
    <w:basedOn w:val="a0"/>
    <w:link w:val="a3"/>
    <w:uiPriority w:val="99"/>
    <w:semiHidden/>
    <w:rsid w:val="00BD7AFC"/>
    <w:rPr>
      <w:sz w:val="20"/>
      <w:szCs w:val="20"/>
    </w:rPr>
  </w:style>
  <w:style w:type="character" w:styleId="a4">
    <w:name w:val="footnote reference"/>
    <w:basedOn w:val="a0"/>
    <w:uiPriority w:val="99"/>
    <w:semiHidden/>
    <w:unhideWhenUsed/>
    <w:rsid w:val="00BD7AFC"/>
    <w:rPr>
      <w:vertAlign w:val="superscript"/>
    </w:rPr>
  </w:style>
  <w:style w:type="paragraph" w:styleId="a5">
    <w:name w:val="header"/>
    <w:basedOn w:val="a"/>
    <w:link w:val="Char0"/>
    <w:uiPriority w:val="99"/>
    <w:semiHidden/>
    <w:unhideWhenUsed/>
    <w:rsid w:val="00BD7AFC"/>
    <w:pPr>
      <w:tabs>
        <w:tab w:val="center" w:pos="4153"/>
        <w:tab w:val="right" w:pos="8306"/>
      </w:tabs>
      <w:spacing w:after="0" w:line="240" w:lineRule="auto"/>
    </w:pPr>
  </w:style>
  <w:style w:type="character" w:customStyle="1" w:styleId="Char0">
    <w:name w:val="رأس صفحة Char"/>
    <w:basedOn w:val="a0"/>
    <w:link w:val="a5"/>
    <w:uiPriority w:val="99"/>
    <w:semiHidden/>
    <w:rsid w:val="00BD7AFC"/>
  </w:style>
  <w:style w:type="paragraph" w:styleId="a6">
    <w:name w:val="footer"/>
    <w:basedOn w:val="a"/>
    <w:link w:val="Char1"/>
    <w:uiPriority w:val="99"/>
    <w:unhideWhenUsed/>
    <w:rsid w:val="00BD7AFC"/>
    <w:pPr>
      <w:tabs>
        <w:tab w:val="center" w:pos="4153"/>
        <w:tab w:val="right" w:pos="8306"/>
      </w:tabs>
      <w:spacing w:after="0" w:line="240" w:lineRule="auto"/>
    </w:pPr>
  </w:style>
  <w:style w:type="character" w:customStyle="1" w:styleId="Char1">
    <w:name w:val="تذييل صفحة Char"/>
    <w:basedOn w:val="a0"/>
    <w:link w:val="a6"/>
    <w:uiPriority w:val="99"/>
    <w:rsid w:val="00BD7AFC"/>
  </w:style>
  <w:style w:type="paragraph" w:styleId="a7">
    <w:name w:val="List Paragraph"/>
    <w:basedOn w:val="a"/>
    <w:uiPriority w:val="34"/>
    <w:qFormat/>
    <w:rsid w:val="002E54E6"/>
    <w:pPr>
      <w:ind w:left="720"/>
      <w:contextualSpacing/>
    </w:pPr>
  </w:style>
</w:styles>
</file>

<file path=word/webSettings.xml><?xml version="1.0" encoding="utf-8"?>
<w:webSettings xmlns:r="http://schemas.openxmlformats.org/officeDocument/2006/relationships" xmlns:w="http://schemas.openxmlformats.org/wordprocessingml/2006/main">
  <w:divs>
    <w:div w:id="6286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B1415-1ECC-4597-8B3A-2E15F180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1394</Words>
  <Characters>7947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USER</cp:lastModifiedBy>
  <cp:revision>5</cp:revision>
  <dcterms:created xsi:type="dcterms:W3CDTF">2023-06-24T09:33:00Z</dcterms:created>
  <dcterms:modified xsi:type="dcterms:W3CDTF">2023-06-24T17:49:00Z</dcterms:modified>
</cp:coreProperties>
</file>