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49" w:rsidRDefault="001D0F8E">
      <w:pPr>
        <w:rPr>
          <w:b/>
          <w:bCs/>
          <w:sz w:val="32"/>
          <w:szCs w:val="32"/>
          <w:rtl/>
          <w:lang w:bidi="ar-DZ"/>
        </w:rPr>
      </w:pPr>
      <w:r w:rsidRPr="001D0F8E">
        <w:rPr>
          <w:rFonts w:hint="cs"/>
          <w:b/>
          <w:bCs/>
          <w:sz w:val="32"/>
          <w:szCs w:val="32"/>
          <w:rtl/>
          <w:lang w:bidi="ar-DZ"/>
        </w:rPr>
        <w:t xml:space="preserve">المحور السابع : النظام التأديبي </w:t>
      </w:r>
      <w:r w:rsidR="00877C9C">
        <w:rPr>
          <w:rFonts w:hint="cs"/>
          <w:b/>
          <w:bCs/>
          <w:sz w:val="32"/>
          <w:szCs w:val="32"/>
          <w:rtl/>
          <w:lang w:bidi="ar-DZ"/>
        </w:rPr>
        <w:t xml:space="preserve">للموظف العام </w:t>
      </w:r>
    </w:p>
    <w:p w:rsidR="001D0F8E" w:rsidRPr="001D0F8E" w:rsidRDefault="001D0F8E" w:rsidP="00877C9C">
      <w:pPr>
        <w:rPr>
          <w:sz w:val="32"/>
          <w:szCs w:val="32"/>
          <w:rtl/>
          <w:lang w:bidi="ar-DZ"/>
        </w:rPr>
      </w:pPr>
      <w:r w:rsidRPr="001D0F8E">
        <w:rPr>
          <w:rFonts w:cs="Arial" w:hint="cs"/>
          <w:sz w:val="32"/>
          <w:szCs w:val="32"/>
          <w:rtl/>
          <w:lang w:bidi="ar-DZ"/>
        </w:rPr>
        <w:t>إذا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كانت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النصوص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القانونية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المتعلقة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بواجبات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الموظف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،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نصوص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آ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مرة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،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تتعلق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بالنظام العام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،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كما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سبق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بيان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ذلك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،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فماهو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الجزاء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المترتب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عن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="00877C9C">
        <w:rPr>
          <w:rFonts w:cs="Arial" w:hint="cs"/>
          <w:sz w:val="32"/>
          <w:szCs w:val="32"/>
          <w:rtl/>
          <w:lang w:bidi="ar-DZ"/>
        </w:rPr>
        <w:t>ا</w:t>
      </w:r>
      <w:r w:rsidR="00877C9C" w:rsidRPr="001D0F8E">
        <w:rPr>
          <w:rFonts w:cs="Arial" w:hint="cs"/>
          <w:sz w:val="32"/>
          <w:szCs w:val="32"/>
          <w:rtl/>
          <w:lang w:bidi="ar-DZ"/>
        </w:rPr>
        <w:t>ل</w:t>
      </w:r>
      <w:r w:rsidR="00877C9C">
        <w:rPr>
          <w:rFonts w:cs="Arial" w:hint="cs"/>
          <w:sz w:val="32"/>
          <w:szCs w:val="32"/>
          <w:rtl/>
          <w:lang w:bidi="ar-DZ"/>
        </w:rPr>
        <w:t>إخلا</w:t>
      </w:r>
      <w:r w:rsidR="00877C9C" w:rsidRPr="001D0F8E">
        <w:rPr>
          <w:rFonts w:cs="Arial" w:hint="cs"/>
          <w:sz w:val="32"/>
          <w:szCs w:val="32"/>
          <w:rtl/>
          <w:lang w:bidi="ar-DZ"/>
        </w:rPr>
        <w:t>ل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1D0F8E">
        <w:rPr>
          <w:rFonts w:cs="Arial" w:hint="cs"/>
          <w:sz w:val="32"/>
          <w:szCs w:val="32"/>
          <w:rtl/>
          <w:lang w:bidi="ar-DZ"/>
        </w:rPr>
        <w:t>بها</w:t>
      </w:r>
      <w:proofErr w:type="spellEnd"/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أو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مخالفة أحكامها؟</w:t>
      </w:r>
    </w:p>
    <w:p w:rsidR="001D0F8E" w:rsidRPr="001D0F8E" w:rsidRDefault="001D0F8E" w:rsidP="001D0F8E">
      <w:pPr>
        <w:rPr>
          <w:sz w:val="32"/>
          <w:szCs w:val="32"/>
          <w:rtl/>
          <w:lang w:bidi="ar-DZ"/>
        </w:rPr>
      </w:pPr>
      <w:r w:rsidRPr="001D0F8E">
        <w:rPr>
          <w:rFonts w:cs="Arial" w:hint="cs"/>
          <w:sz w:val="32"/>
          <w:szCs w:val="32"/>
          <w:rtl/>
          <w:lang w:bidi="ar-DZ"/>
        </w:rPr>
        <w:t>يعتبر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التأديب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الضمانة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الفعالة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ل</w:t>
      </w:r>
      <w:r w:rsidRPr="001D0F8E">
        <w:rPr>
          <w:rFonts w:cs="Arial" w:hint="cs"/>
          <w:sz w:val="32"/>
          <w:szCs w:val="32"/>
          <w:rtl/>
          <w:lang w:bidi="ar-DZ"/>
        </w:rPr>
        <w:t>احترام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الموظف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لواجباته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الوظيفية</w:t>
      </w:r>
      <w:r w:rsidRPr="001D0F8E">
        <w:rPr>
          <w:rFonts w:cs="Arial"/>
          <w:sz w:val="32"/>
          <w:szCs w:val="32"/>
          <w:rtl/>
          <w:lang w:bidi="ar-DZ"/>
        </w:rPr>
        <w:t xml:space="preserve"> , </w:t>
      </w:r>
      <w:r w:rsidRPr="001D0F8E">
        <w:rPr>
          <w:rFonts w:cs="Arial" w:hint="cs"/>
          <w:sz w:val="32"/>
          <w:szCs w:val="32"/>
          <w:rtl/>
          <w:lang w:bidi="ar-DZ"/>
        </w:rPr>
        <w:t>ذلك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أ</w:t>
      </w:r>
      <w:r w:rsidRPr="001D0F8E">
        <w:rPr>
          <w:rFonts w:cs="Arial" w:hint="cs"/>
          <w:sz w:val="32"/>
          <w:szCs w:val="32"/>
          <w:rtl/>
          <w:lang w:bidi="ar-DZ"/>
        </w:rPr>
        <w:t>نه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إذا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كان</w:t>
      </w:r>
    </w:p>
    <w:p w:rsidR="001D0F8E" w:rsidRDefault="001D0F8E" w:rsidP="001D0F8E">
      <w:pPr>
        <w:rPr>
          <w:sz w:val="32"/>
          <w:szCs w:val="32"/>
          <w:rtl/>
          <w:lang w:bidi="ar-DZ"/>
        </w:rPr>
      </w:pPr>
      <w:r w:rsidRPr="001D0F8E">
        <w:rPr>
          <w:rFonts w:cs="Arial" w:hint="cs"/>
          <w:sz w:val="32"/>
          <w:szCs w:val="32"/>
          <w:rtl/>
          <w:lang w:bidi="ar-DZ"/>
        </w:rPr>
        <w:t>الموظف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المجد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يكافأ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على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جده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بالحوافز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المادية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و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المعنوية</w:t>
      </w:r>
      <w:r w:rsidRPr="001D0F8E">
        <w:rPr>
          <w:rFonts w:cs="Arial"/>
          <w:sz w:val="32"/>
          <w:szCs w:val="32"/>
          <w:rtl/>
          <w:lang w:bidi="ar-DZ"/>
        </w:rPr>
        <w:t xml:space="preserve">, </w:t>
      </w:r>
      <w:r w:rsidRPr="001D0F8E">
        <w:rPr>
          <w:rFonts w:cs="Arial" w:hint="cs"/>
          <w:sz w:val="32"/>
          <w:szCs w:val="32"/>
          <w:rtl/>
          <w:lang w:bidi="ar-DZ"/>
        </w:rPr>
        <w:t>فإنه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من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الضروري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كذلك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أن يعاقب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الموظف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المخل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بالتزاماته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الوظيفية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بالعقوبات</w:t>
      </w:r>
      <w:r w:rsidRPr="001D0F8E">
        <w:rPr>
          <w:rFonts w:cs="Arial"/>
          <w:sz w:val="32"/>
          <w:szCs w:val="32"/>
          <w:rtl/>
          <w:lang w:bidi="ar-DZ"/>
        </w:rPr>
        <w:t xml:space="preserve"> </w:t>
      </w:r>
      <w:r w:rsidRPr="001D0F8E">
        <w:rPr>
          <w:rFonts w:cs="Arial" w:hint="cs"/>
          <w:sz w:val="32"/>
          <w:szCs w:val="32"/>
          <w:rtl/>
          <w:lang w:bidi="ar-DZ"/>
        </w:rPr>
        <w:t>المناسبة</w:t>
      </w:r>
      <w:r w:rsidRPr="001D0F8E">
        <w:rPr>
          <w:rFonts w:cs="Arial"/>
          <w:sz w:val="32"/>
          <w:szCs w:val="32"/>
          <w:rtl/>
          <w:lang w:bidi="ar-DZ"/>
        </w:rPr>
        <w:t>.</w:t>
      </w:r>
    </w:p>
    <w:p w:rsidR="001D0F8E" w:rsidRPr="00877C9C" w:rsidRDefault="00877C9C" w:rsidP="001D0F8E">
      <w:pPr>
        <w:rPr>
          <w:b/>
          <w:bCs/>
          <w:sz w:val="32"/>
          <w:szCs w:val="32"/>
          <w:u w:val="single"/>
          <w:rtl/>
          <w:lang w:bidi="ar-DZ"/>
        </w:rPr>
      </w:pPr>
      <w:r w:rsidRPr="00877C9C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أولا : </w:t>
      </w:r>
      <w:r w:rsidR="001D0F8E" w:rsidRPr="00877C9C">
        <w:rPr>
          <w:rFonts w:hint="cs"/>
          <w:b/>
          <w:bCs/>
          <w:sz w:val="32"/>
          <w:szCs w:val="32"/>
          <w:u w:val="single"/>
          <w:rtl/>
          <w:lang w:bidi="ar-DZ"/>
        </w:rPr>
        <w:t>تصنيف الأخطاء التأديبية :</w:t>
      </w:r>
    </w:p>
    <w:p w:rsidR="00604E99" w:rsidRPr="00604E99" w:rsidRDefault="00604E99" w:rsidP="00604E99">
      <w:pPr>
        <w:rPr>
          <w:sz w:val="32"/>
          <w:szCs w:val="32"/>
          <w:rtl/>
          <w:lang w:bidi="ar-DZ"/>
        </w:rPr>
      </w:pPr>
      <w:r w:rsidRPr="00604E99">
        <w:rPr>
          <w:rFonts w:hint="cs"/>
          <w:sz w:val="32"/>
          <w:szCs w:val="32"/>
          <w:rtl/>
          <w:lang w:bidi="ar-DZ"/>
        </w:rPr>
        <w:t xml:space="preserve">الخطأ التأديبي هو كل فعل يخرق بمقتضاه الموظف واجباته الوظيفية </w:t>
      </w:r>
    </w:p>
    <w:p w:rsidR="00604E99" w:rsidRDefault="00604E99" w:rsidP="00604E99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</w:t>
      </w:r>
      <w:r w:rsidR="001D0F8E" w:rsidRPr="00604E99">
        <w:rPr>
          <w:rFonts w:hint="cs"/>
          <w:sz w:val="32"/>
          <w:szCs w:val="32"/>
          <w:rtl/>
          <w:lang w:bidi="ar-DZ"/>
        </w:rPr>
        <w:t xml:space="preserve">سماها المشرع في المادة 177 من </w:t>
      </w:r>
      <w:r w:rsidRPr="00604E99">
        <w:rPr>
          <w:rFonts w:hint="cs"/>
          <w:sz w:val="32"/>
          <w:szCs w:val="32"/>
          <w:rtl/>
          <w:lang w:bidi="ar-DZ"/>
        </w:rPr>
        <w:t>الأمر</w:t>
      </w:r>
      <w:r w:rsidR="001D0F8E" w:rsidRPr="00604E99">
        <w:rPr>
          <w:rFonts w:hint="cs"/>
          <w:sz w:val="32"/>
          <w:szCs w:val="32"/>
          <w:rtl/>
          <w:lang w:bidi="ar-DZ"/>
        </w:rPr>
        <w:t xml:space="preserve"> رقم 06/03 </w:t>
      </w:r>
      <w:r w:rsidRPr="00604E99">
        <w:rPr>
          <w:rFonts w:hint="cs"/>
          <w:sz w:val="32"/>
          <w:szCs w:val="32"/>
          <w:rtl/>
          <w:lang w:bidi="ar-DZ"/>
        </w:rPr>
        <w:t>الأخطاء</w:t>
      </w:r>
      <w:r w:rsidR="001D0F8E" w:rsidRPr="00604E99">
        <w:rPr>
          <w:rFonts w:hint="cs"/>
          <w:sz w:val="32"/>
          <w:szCs w:val="32"/>
          <w:rtl/>
          <w:lang w:bidi="ar-DZ"/>
        </w:rPr>
        <w:t xml:space="preserve"> المهنية</w:t>
      </w:r>
    </w:p>
    <w:p w:rsidR="00604E99" w:rsidRDefault="00604E99" w:rsidP="00604E99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وقسمها </w:t>
      </w:r>
      <w:r w:rsidR="00877C9C">
        <w:rPr>
          <w:rFonts w:hint="cs"/>
          <w:sz w:val="32"/>
          <w:szCs w:val="32"/>
          <w:rtl/>
          <w:lang w:bidi="ar-DZ"/>
        </w:rPr>
        <w:t>الأمر</w:t>
      </w:r>
      <w:r>
        <w:rPr>
          <w:rFonts w:hint="cs"/>
          <w:sz w:val="32"/>
          <w:szCs w:val="32"/>
          <w:rtl/>
          <w:lang w:bidi="ar-DZ"/>
        </w:rPr>
        <w:t xml:space="preserve"> 06/03 </w:t>
      </w:r>
      <w:r w:rsidR="00877C9C">
        <w:rPr>
          <w:rFonts w:hint="cs"/>
          <w:sz w:val="32"/>
          <w:szCs w:val="32"/>
          <w:rtl/>
          <w:lang w:bidi="ar-DZ"/>
        </w:rPr>
        <w:t>إلى أربع (04)</w:t>
      </w:r>
      <w:r>
        <w:rPr>
          <w:rFonts w:hint="cs"/>
          <w:sz w:val="32"/>
          <w:szCs w:val="32"/>
          <w:rtl/>
          <w:lang w:bidi="ar-DZ"/>
        </w:rPr>
        <w:t xml:space="preserve"> درجات :</w:t>
      </w:r>
    </w:p>
    <w:p w:rsidR="001D0F8E" w:rsidRPr="00877C9C" w:rsidRDefault="00604E99" w:rsidP="00604E99">
      <w:pPr>
        <w:rPr>
          <w:sz w:val="32"/>
          <w:szCs w:val="32"/>
          <w:u w:val="single"/>
          <w:rtl/>
          <w:lang w:bidi="ar-DZ"/>
        </w:rPr>
      </w:pPr>
      <w:r w:rsidRPr="00877C9C">
        <w:rPr>
          <w:rFonts w:hint="cs"/>
          <w:sz w:val="32"/>
          <w:szCs w:val="32"/>
          <w:u w:val="single"/>
          <w:rtl/>
          <w:lang w:bidi="ar-DZ"/>
        </w:rPr>
        <w:t>-</w:t>
      </w:r>
      <w:r w:rsidRPr="00877C9C">
        <w:rPr>
          <w:rFonts w:hint="cs"/>
          <w:b/>
          <w:bCs/>
          <w:sz w:val="32"/>
          <w:szCs w:val="32"/>
          <w:u w:val="single"/>
          <w:rtl/>
          <w:lang w:bidi="ar-DZ"/>
        </w:rPr>
        <w:t>أخطاء الدرجة الأولى :</w:t>
      </w:r>
      <w:r w:rsidR="001D0F8E" w:rsidRPr="00877C9C">
        <w:rPr>
          <w:rFonts w:hint="cs"/>
          <w:sz w:val="32"/>
          <w:szCs w:val="32"/>
          <w:u w:val="single"/>
          <w:rtl/>
          <w:lang w:bidi="ar-DZ"/>
        </w:rPr>
        <w:t xml:space="preserve"> </w:t>
      </w:r>
      <w:r w:rsidRPr="00877C9C">
        <w:rPr>
          <w:rFonts w:hint="cs"/>
          <w:sz w:val="32"/>
          <w:szCs w:val="32"/>
          <w:u w:val="single"/>
          <w:rtl/>
          <w:lang w:bidi="ar-DZ"/>
        </w:rPr>
        <w:t xml:space="preserve"> </w:t>
      </w:r>
    </w:p>
    <w:p w:rsidR="00604E99" w:rsidRDefault="00604E99" w:rsidP="00604E99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Style w:val="fontstyle01"/>
          <w:rtl/>
        </w:rPr>
        <w:t>تعتبر على وجه الخصوص، أخطاء من الدرجة الأولى كل</w:t>
      </w:r>
      <w:r w:rsidRPr="00604E99">
        <w:rPr>
          <w:rStyle w:val="fontstyle01"/>
          <w:rtl/>
        </w:rPr>
        <w:t xml:space="preserve"> </w:t>
      </w:r>
      <w:r>
        <w:rPr>
          <w:rStyle w:val="fontstyle01"/>
          <w:rtl/>
        </w:rPr>
        <w:t>إخلال بالانضباط العام یمكن أن یمس بالسیر الحسن للمصالح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604E99" w:rsidRPr="00877C9C" w:rsidRDefault="00604E99" w:rsidP="00604E99">
      <w:pPr>
        <w:rPr>
          <w:rStyle w:val="fontstyle01"/>
          <w:b/>
          <w:bCs/>
          <w:u w:val="single"/>
          <w:rtl/>
        </w:rPr>
      </w:pPr>
      <w:r w:rsidRPr="00877C9C">
        <w:rPr>
          <w:rStyle w:val="fontstyle01"/>
          <w:rFonts w:hint="cs"/>
          <w:b/>
          <w:bCs/>
          <w:u w:val="single"/>
          <w:rtl/>
        </w:rPr>
        <w:t>أخطاء</w:t>
      </w:r>
      <w:r w:rsidRPr="00877C9C">
        <w:rPr>
          <w:rStyle w:val="fontstyle01"/>
          <w:b/>
          <w:bCs/>
          <w:u w:val="single"/>
          <w:rtl/>
        </w:rPr>
        <w:t xml:space="preserve"> من الدرجة الثانیة:</w:t>
      </w:r>
    </w:p>
    <w:p w:rsidR="00604E99" w:rsidRDefault="00604E99" w:rsidP="00604E99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Style w:val="fontstyle01"/>
          <w:rtl/>
        </w:rPr>
        <w:t xml:space="preserve"> تعتبر على وجه الخصوص أخطاء من الدرجة الثانیة،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="00877C9C">
        <w:rPr>
          <w:rStyle w:val="fontstyle01"/>
          <w:rFonts w:hint="cs"/>
          <w:rtl/>
        </w:rPr>
        <w:t>الأعمال</w:t>
      </w:r>
      <w:r>
        <w:rPr>
          <w:rStyle w:val="fontstyle01"/>
          <w:rtl/>
        </w:rPr>
        <w:t xml:space="preserve"> التي یقوم من خلالها الموظف بما یأتي</w:t>
      </w:r>
      <w:r>
        <w:rPr>
          <w:rStyle w:val="fontstyle01"/>
        </w:rPr>
        <w:t>: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المساس سهوا أو إهمالا بأمن المستخدمین و/ أو أملاك الإدارة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الإخلال بالواجبات القانونیة الأساسیة غیر تلك التي نصت علیها أحكام المواد 180</w:t>
      </w:r>
      <w:r w:rsidRPr="00604E99">
        <w:rPr>
          <w:rStyle w:val="fontstyle01"/>
          <w:rtl/>
        </w:rPr>
        <w:t xml:space="preserve"> </w:t>
      </w:r>
      <w:r>
        <w:rPr>
          <w:rStyle w:val="fontstyle01"/>
          <w:rtl/>
        </w:rPr>
        <w:t>والمادة ،</w:t>
      </w:r>
      <w:r>
        <w:rPr>
          <w:rStyle w:val="fontstyle01"/>
        </w:rPr>
        <w:t>181</w:t>
      </w:r>
      <w:r>
        <w:rPr>
          <w:rStyle w:val="fontstyle01"/>
          <w:rtl/>
        </w:rPr>
        <w:t>كأن یرفض موظف مثلا الاضطلاع بأحد الواجبات الأساسیة</w:t>
      </w:r>
    </w:p>
    <w:p w:rsidR="00604E99" w:rsidRPr="00877C9C" w:rsidRDefault="00604E99" w:rsidP="00604E99">
      <w:pPr>
        <w:rPr>
          <w:rStyle w:val="fontstyle01"/>
          <w:b/>
          <w:bCs/>
          <w:u w:val="single"/>
          <w:rtl/>
        </w:rPr>
      </w:pPr>
      <w:r w:rsidRPr="00877C9C">
        <w:rPr>
          <w:rStyle w:val="fontstyle01"/>
          <w:b/>
          <w:bCs/>
          <w:u w:val="single"/>
          <w:rtl/>
        </w:rPr>
        <w:t>أخطاء من الدرجة الثالثة:</w:t>
      </w:r>
    </w:p>
    <w:p w:rsidR="00604E99" w:rsidRDefault="00604E99" w:rsidP="00877C9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Style w:val="fontstyle01"/>
          <w:rtl/>
        </w:rPr>
        <w:t xml:space="preserve"> تعتبر على وجه الخصوص أخطاء من الدرجة الثالثة</w:t>
      </w:r>
      <w:r w:rsidR="00877C9C">
        <w:rPr>
          <w:rStyle w:val="fontstyle01"/>
          <w:rFonts w:hint="cs"/>
          <w:rtl/>
        </w:rPr>
        <w:t>: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  <w:rtl/>
        </w:rPr>
        <w:t>الأعمال التي یقوم من خلالها الموظف بما یأتي</w:t>
      </w:r>
      <w:r>
        <w:rPr>
          <w:rStyle w:val="fontstyle01"/>
        </w:rPr>
        <w:t>: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lastRenderedPageBreak/>
        <w:t xml:space="preserve">- </w:t>
      </w:r>
      <w:r>
        <w:rPr>
          <w:rStyle w:val="fontstyle01"/>
          <w:rtl/>
        </w:rPr>
        <w:t>تحویل غیر قانوني للوثائق الإداریة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 xml:space="preserve">إخفاء معلومات ذات </w:t>
      </w:r>
      <w:r>
        <w:rPr>
          <w:rStyle w:val="fontstyle01"/>
          <w:rFonts w:hint="cs"/>
          <w:rtl/>
        </w:rPr>
        <w:t>ط</w:t>
      </w:r>
      <w:r>
        <w:rPr>
          <w:rStyle w:val="fontstyle01"/>
          <w:rtl/>
        </w:rPr>
        <w:t>ابع مهني التي من واجبه تقدیمها خلال تأدیة مهامه</w:t>
      </w:r>
      <w:r>
        <w:rPr>
          <w:rStyle w:val="fontstyle01"/>
        </w:rPr>
        <w:t>.</w:t>
      </w:r>
    </w:p>
    <w:p w:rsidR="00877C9C" w:rsidRPr="00877C9C" w:rsidRDefault="00604E99" w:rsidP="00604E99">
      <w:pPr>
        <w:rPr>
          <w:rStyle w:val="fontstyle01"/>
          <w:rFonts w:hint="cs"/>
          <w:b/>
          <w:bCs/>
          <w:u w:val="single"/>
          <w:rtl/>
        </w:rPr>
      </w:pPr>
      <w:r>
        <w:rPr>
          <w:rStyle w:val="fontstyle01"/>
          <w:rFonts w:hint="cs"/>
          <w:rtl/>
        </w:rPr>
        <w:t>-</w:t>
      </w:r>
      <w:r>
        <w:rPr>
          <w:rStyle w:val="fontstyle01"/>
          <w:rtl/>
        </w:rPr>
        <w:t>رفض تنفیذ التعلیمات للسلطة السلمیة في إطار تأدیة المهام المرتبطة بوظیفته دون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  <w:rtl/>
        </w:rPr>
        <w:t>مبرر مقبول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إفشاء أو محاولة إفشاء الأسرار المهنیة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استعمال تجهیزات أو أملاك الإدارة لأغراض شخصیة أو لأغراض خارجة عن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  <w:rtl/>
        </w:rPr>
        <w:t>المصلحة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877C9C">
        <w:rPr>
          <w:rStyle w:val="fontstyle01"/>
          <w:b/>
          <w:bCs/>
          <w:u w:val="single"/>
          <w:rtl/>
        </w:rPr>
        <w:t>أخطاء من الدرجة الرابعة:</w:t>
      </w:r>
    </w:p>
    <w:p w:rsidR="001D0F8E" w:rsidRDefault="00604E99" w:rsidP="00604E99">
      <w:pPr>
        <w:rPr>
          <w:sz w:val="32"/>
          <w:szCs w:val="32"/>
          <w:rtl/>
        </w:rPr>
      </w:pPr>
      <w:r>
        <w:rPr>
          <w:rStyle w:val="fontstyle01"/>
          <w:rtl/>
        </w:rPr>
        <w:t xml:space="preserve"> تعتبر على وجه الخصوص، أخطاء مهنیة من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  <w:rtl/>
        </w:rPr>
        <w:t>الدرجة الرابعة إذا قام الموظف بما یأتي</w:t>
      </w:r>
      <w:r>
        <w:rPr>
          <w:rStyle w:val="fontstyle01"/>
        </w:rPr>
        <w:t>: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الاستفادة من امتیازات، من أیة طبیعة كانت یقدمها له شخص طبیعي أو معنوي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  <w:rtl/>
        </w:rPr>
        <w:t>مقابل تأدیته خدمة في إطار ممارسة وظیفته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ارتكاب أعمال عنف على أي شخص في مكان العمل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التسبب عمدا في أضرار مادیة جسیمة بتجهیزات وأملاك المؤسسة أو الإدارة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  <w:rtl/>
        </w:rPr>
        <w:t>العمومیة التي من شانها الإخلال بالسیر الحسن للمصلحة</w:t>
      </w:r>
    </w:p>
    <w:p w:rsidR="00604E99" w:rsidRDefault="00604E99" w:rsidP="00877C9C">
      <w:pPr>
        <w:rPr>
          <w:rFonts w:ascii="Simplified Arabic" w:hAnsi="Simplified Arabic" w:cs="Simplified Arabic" w:hint="cs"/>
          <w:color w:val="000000"/>
          <w:sz w:val="32"/>
          <w:szCs w:val="32"/>
          <w:rtl/>
        </w:rPr>
      </w:pPr>
      <w:r>
        <w:rPr>
          <w:rStyle w:val="fontstyle01"/>
          <w:rtl/>
        </w:rPr>
        <w:t>إتلاف وثائق إداریة قصد الإساءة إلى السیر الحسن للمصلحة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تزویر الشهادات أو المؤهلات أو كل وثیقة سمحت بالتوظیف أو بالترقیة</w:t>
      </w:r>
      <w:r>
        <w:rPr>
          <w:rStyle w:val="fontstyle01"/>
        </w:rPr>
        <w:t>.</w:t>
      </w: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Style w:val="fontstyle01"/>
        </w:rPr>
        <w:t xml:space="preserve">- </w:t>
      </w:r>
      <w:r>
        <w:rPr>
          <w:rStyle w:val="fontstyle01"/>
          <w:rtl/>
        </w:rPr>
        <w:t>الجمع بین الوظیفة التي یشغلها ونشاط مربح آخر، غیر تلك المنصوص علیها في</w:t>
      </w:r>
      <w:r w:rsidRPr="00604E99">
        <w:rPr>
          <w:rStyle w:val="fontstyle01"/>
          <w:rtl/>
        </w:rPr>
        <w:t xml:space="preserve"> </w:t>
      </w:r>
      <w:r>
        <w:rPr>
          <w:rStyle w:val="fontstyle01"/>
          <w:rtl/>
        </w:rPr>
        <w:t xml:space="preserve">المادتین </w:t>
      </w:r>
      <w:r>
        <w:rPr>
          <w:rStyle w:val="fontstyle01"/>
        </w:rPr>
        <w:t>43</w:t>
      </w:r>
      <w:r>
        <w:rPr>
          <w:rStyle w:val="fontstyle01"/>
          <w:rtl/>
        </w:rPr>
        <w:t>و 44</w:t>
      </w:r>
      <w:r>
        <w:rPr>
          <w:rStyle w:val="fontstyle01"/>
          <w:rFonts w:hint="cs"/>
          <w:rtl/>
        </w:rPr>
        <w:t xml:space="preserve"> </w:t>
      </w:r>
      <w:r>
        <w:rPr>
          <w:rStyle w:val="fontstyle01"/>
          <w:rtl/>
        </w:rPr>
        <w:t>من الأمر</w:t>
      </w:r>
      <w:r>
        <w:rPr>
          <w:rStyle w:val="fontstyle01"/>
          <w:rFonts w:hint="cs"/>
          <w:rtl/>
        </w:rPr>
        <w:t>06/03</w:t>
      </w:r>
    </w:p>
    <w:p w:rsidR="00877C9C" w:rsidRDefault="00877C9C" w:rsidP="00877C9C">
      <w:pPr>
        <w:rPr>
          <w:rFonts w:ascii="Simplified Arabic" w:hAnsi="Simplified Arabic" w:cs="Simplified Arabic" w:hint="cs"/>
          <w:color w:val="000000"/>
          <w:sz w:val="32"/>
          <w:szCs w:val="32"/>
          <w:rtl/>
        </w:rPr>
      </w:pPr>
    </w:p>
    <w:p w:rsidR="00877C9C" w:rsidRDefault="00877C9C" w:rsidP="00877C9C">
      <w:pPr>
        <w:rPr>
          <w:rFonts w:ascii="Simplified Arabic" w:hAnsi="Simplified Arabic" w:cs="Simplified Arabic" w:hint="cs"/>
          <w:color w:val="000000"/>
          <w:sz w:val="32"/>
          <w:szCs w:val="32"/>
          <w:rtl/>
        </w:rPr>
      </w:pPr>
    </w:p>
    <w:p w:rsidR="00604E99" w:rsidRPr="00877C9C" w:rsidRDefault="00877C9C" w:rsidP="00604E99">
      <w:pPr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lastRenderedPageBreak/>
        <w:t xml:space="preserve"> ثانيا :</w:t>
      </w:r>
      <w:r w:rsidR="00604E99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العقوبات</w:t>
      </w:r>
      <w:r w:rsidR="00604E99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604E99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التأديبية</w:t>
      </w:r>
      <w:r w:rsidR="00604E99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>.</w:t>
      </w:r>
    </w:p>
    <w:p w:rsidR="00604E99" w:rsidRPr="00604E99" w:rsidRDefault="00604E99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الأمر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رقم 06/03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وبعد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بين العوامل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التي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يتوقف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عليها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تحديد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العقوبة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المطبقة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صنف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العقوبات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حسب جسامة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الأخطاء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المرتكبة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أربع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(04)</w:t>
      </w:r>
      <w:r w:rsid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درجات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وأعطى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إمكانية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للقوانين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الأساسية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الخاصة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بأن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تنص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عقوبات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أخرى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إطار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الدرجات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الأربع،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حيث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نص</w:t>
      </w:r>
      <w:r w:rsid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 المادة</w:t>
      </w:r>
      <w:r w:rsid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161 منه</w:t>
      </w:r>
      <w:r w:rsid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:</w:t>
      </w:r>
    </w:p>
    <w:p w:rsidR="00604E99" w:rsidRPr="00604E99" w:rsidRDefault="00604E99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"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يتوقف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تحديد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العقوبة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المطبقة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درجة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جسامة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الخطأ</w:t>
      </w:r>
    </w:p>
    <w:p w:rsidR="00604E99" w:rsidRPr="00604E99" w:rsidRDefault="00604E99" w:rsidP="00604E99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والظروف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التي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ارتكب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فيها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ومسؤولية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المعني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والنتائج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المترتبة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سير</w:t>
      </w:r>
    </w:p>
    <w:p w:rsidR="00604E99" w:rsidRPr="00604E99" w:rsidRDefault="00604E99" w:rsidP="00604E99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المصلحة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وكذا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الضرر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الذي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لحق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بالمصلحة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بالمستفيدين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المرفق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العام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" .</w:t>
      </w:r>
    </w:p>
    <w:p w:rsidR="00604E99" w:rsidRPr="00604E99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ونصت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المادة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163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 "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تصنف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العقوبات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حسب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جسامة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الأخطاء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المرتكبة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إلى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أربع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(04)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درجات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</w:t>
      </w:r>
    </w:p>
    <w:p w:rsidR="00604E99" w:rsidRPr="00604E99" w:rsidRDefault="00B02993" w:rsidP="00604E99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-</w:t>
      </w:r>
      <w:r w:rsidR="00604E99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الدرجة</w:t>
      </w:r>
      <w:r w:rsidR="00604E99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الأولى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 -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التنبيه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–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الإنذار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الكتابي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– </w:t>
      </w:r>
      <w:r w:rsidR="00604E99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التوبيخ</w:t>
      </w:r>
      <w:r w:rsidR="00604E99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.</w:t>
      </w:r>
    </w:p>
    <w:p w:rsidR="00604E99" w:rsidRPr="00604E99" w:rsidRDefault="00604E99" w:rsidP="00877C9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الدرجة</w:t>
      </w:r>
      <w:r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الثانية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 -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التوقيف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العمل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يوم</w:t>
      </w:r>
      <w:r w:rsid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(1)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ثلاثة(3)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أيام</w:t>
      </w:r>
      <w:r w:rsidR="00877C9C" w:rsidRPr="00877C9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-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الشطب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قائمة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التأهيل</w:t>
      </w:r>
    </w:p>
    <w:p w:rsidR="00604E99" w:rsidRPr="00604E99" w:rsidRDefault="00604E99" w:rsidP="00877C9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– </w:t>
      </w:r>
      <w:r w:rsidRPr="00B0299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الدرجة</w:t>
      </w:r>
      <w:r w:rsidRPr="00B0299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الثالثة</w:t>
      </w:r>
      <w:r w:rsidRPr="00B0299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: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-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التوقيف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العمل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أربعة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(4)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ثمانية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(8)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أيام</w:t>
      </w:r>
      <w:r w:rsidR="00877C9C" w:rsidRP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-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التنزيل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درجة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إلى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درجتين</w:t>
      </w:r>
      <w:r w:rsidR="00877C9C" w:rsidRPr="00877C9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-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النقل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الإجباري</w:t>
      </w:r>
      <w:r w:rsidR="00877C9C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.</w:t>
      </w:r>
    </w:p>
    <w:p w:rsidR="00604E99" w:rsidRDefault="00604E99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– </w:t>
      </w:r>
      <w:r w:rsidR="00B02993" w:rsidRPr="00B0299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</w:t>
      </w:r>
      <w:r w:rsidRPr="00B0299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درجة</w:t>
      </w:r>
      <w:r w:rsidRPr="00B0299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الرابعة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 -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التنزيل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الرتبة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السفلى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مباشرة</w:t>
      </w:r>
      <w:r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02993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02993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- </w:t>
      </w:r>
      <w:r w:rsidR="00B02993" w:rsidRPr="00604E9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التسريح</w:t>
      </w:r>
      <w:r w:rsidR="00B02993" w:rsidRPr="00604E99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.</w:t>
      </w:r>
    </w:p>
    <w:p w:rsidR="00B02993" w:rsidRPr="00877C9C" w:rsidRDefault="00877C9C" w:rsidP="00B02993">
      <w:pPr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ثالثا :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السلطة</w:t>
      </w:r>
      <w:r w:rsidR="00B02993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المختصة</w:t>
      </w:r>
      <w:r w:rsidR="00B02993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بتوقيع</w:t>
      </w:r>
      <w:r w:rsidR="00B02993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الجزاء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.</w:t>
      </w:r>
    </w:p>
    <w:p w:rsidR="00B02993" w:rsidRPr="00B02993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السلطة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المختصة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بتوقيع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الجزاء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,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السلطة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لها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صلاحية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التعيين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كما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نص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المشرع</w:t>
      </w:r>
    </w:p>
    <w:p w:rsidR="00877C9C" w:rsidRPr="00B02993" w:rsidRDefault="00B02993" w:rsidP="00877C9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ذلك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المادة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162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الأمر رقم :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06/03</w:t>
      </w:r>
      <w:r w:rsid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للوظيفة</w:t>
      </w:r>
      <w:r w:rsidR="00877C9C" w:rsidRPr="00877C9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العمومية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التي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تقضي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بأنه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 "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تتخذ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الإجراءات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السلطة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التي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لها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صلاحية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77C9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التعيين</w:t>
      </w:r>
      <w:r w:rsidR="00877C9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"</w:t>
      </w:r>
    </w:p>
    <w:p w:rsidR="00B02993" w:rsidRPr="00B02993" w:rsidRDefault="00877C9C" w:rsidP="00877C9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lastRenderedPageBreak/>
        <w:t xml:space="preserve"> وبالتالي فقد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حصر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سلطة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يد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السلطة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لها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صلاحية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التعيين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لا غير.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</w:p>
    <w:p w:rsidR="00B02993" w:rsidRPr="00877C9C" w:rsidRDefault="00877C9C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رابعا :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الضمانات</w:t>
      </w:r>
      <w:r w:rsidR="00B02993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القانونية</w:t>
      </w:r>
      <w:r w:rsidR="00B02993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للموظف</w:t>
      </w:r>
      <w:r w:rsidR="00B02993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الخاضع</w:t>
      </w:r>
      <w:r w:rsidR="00B02993" w:rsidRPr="00877C9C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02993" w:rsidRPr="00877C9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للتأديب</w:t>
      </w:r>
      <w:r w:rsidR="00B02993" w:rsidRPr="00877C9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</w:p>
    <w:p w:rsidR="00B02993" w:rsidRPr="00B02993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لقد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كرست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النصوص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التشريعية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والتنظيمية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جملة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الضمانات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القانونية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للموظف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المحال على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التحقيق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المحاكمة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وهي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</w:t>
      </w:r>
    </w:p>
    <w:p w:rsidR="00B02993" w:rsidRPr="00B02993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–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يحق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للموظف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الذي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تعرض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لإجراء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تأديبي،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يبلغ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بالأخطاء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المنسوبة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إليه،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وأن يطلع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كامل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ملفه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أجل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15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يوما،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إبتداء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تحريك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الدعوى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B02993" w:rsidRPr="00B02993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–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يجب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يبلغ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المحال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بتاريخ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مثوله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أمام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جنة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المتساوية</w:t>
      </w:r>
    </w:p>
    <w:p w:rsidR="00B02993" w:rsidRPr="00B02993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الأعضاء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قبل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15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يوما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الأقل،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بالبريد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الموصى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عليه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مع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وصل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الاستلام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وإذا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تعذر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عليه الحضور،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وقدم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مبررا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مقبولا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يمكنه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يلتمس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اللجنة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تمثيله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قبل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مدافعه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B02993" w:rsidRPr="00B02993" w:rsidRDefault="00B02993" w:rsidP="00877C9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–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يمكن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عني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بالتأديب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يقدم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ملاحظات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كتابية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شفوية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يستحضر شهودا،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كما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يمكنه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الا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تعانة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بمدافع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مخول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يختاره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بنفسه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B02993" w:rsidRPr="00B02993" w:rsidRDefault="00B02993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-لا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يمكن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لسلطة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التعيين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تتخذ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العقوبات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الدرجة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الأولى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والثانية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بعد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حصولها على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توضيحات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كتابية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المعني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قرارها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هذا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الشأن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يجب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يكون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مبررا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B02993" w:rsidRPr="00B02993" w:rsidRDefault="00B02993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>–</w:t>
      </w:r>
      <w:r w:rsid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لا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يمكن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سلطة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التعيين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توقع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عقوبات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الدرجة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الثالثة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والرابعة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إلا</w:t>
      </w:r>
    </w:p>
    <w:p w:rsidR="00F94BAC" w:rsidRDefault="00B02993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بقرار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مبرر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وبعد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أخذ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الرأي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الملزم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للجنة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المتساوية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الأعضاء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المختصة</w:t>
      </w:r>
    </w:p>
    <w:p w:rsidR="00B02993" w:rsidRPr="00B02993" w:rsidRDefault="00B02993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–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حق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المعني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يبلغ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بالقرار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المتضمن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العقوبة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التأديبية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أجل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يتعدى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8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أيام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ابتداء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تاريخ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اتخاذ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هذا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القرار</w:t>
      </w:r>
    </w:p>
    <w:p w:rsidR="00B02993" w:rsidRPr="00B02993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–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إذا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ارتكب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خطأ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جسيما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يحتمل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يؤدي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إلى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عقوبة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الدرجة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الرابعة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</w:p>
    <w:p w:rsidR="00F94BAC" w:rsidRPr="00F94BAC" w:rsidRDefault="00B02993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lastRenderedPageBreak/>
        <w:t>وأوقف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عن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العمل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فإنه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يتقاضى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خلال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فترة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التوقيف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نصف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راتبه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الرئيسي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وكذا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مجمل</w:t>
      </w:r>
      <w:r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المنح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ذات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الطابع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العائلي،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وفي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حالة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اتخاذ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اللجنة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حقه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عقوبة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أقل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حصل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البراءة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لم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تبت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اللجنة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قضيته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مهلة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45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يوما</w:t>
      </w:r>
      <w:r w:rsidR="00F94BAC" w:rsidRPr="00B02993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يسترجع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كامل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حقوقه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والجزء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الذي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خصم من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94BAC"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راتبه</w:t>
      </w:r>
      <w:r w:rsidR="00F94BAC"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.</w:t>
      </w:r>
    </w:p>
    <w:p w:rsidR="00F94BAC" w:rsidRPr="00F94BAC" w:rsidRDefault="00F94BAC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–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إذا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كان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محل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متابعات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جزائية،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وأوقف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العمل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نتيجة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لذاك،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فإنه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يمكن</w:t>
      </w:r>
      <w:r w:rsidRPr="00B0299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F94BAC">
        <w:rPr>
          <w:rFonts w:hint="cs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</w:p>
    <w:p w:rsidR="00F94BAC" w:rsidRPr="00F94BAC" w:rsidRDefault="00F94BAC" w:rsidP="00877C9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يستفيد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خلال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مدة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لا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تتجاوز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0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6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أشهر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ابتداء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تاريخ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التوقيف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الإبقاء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على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جزء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 الراتب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لا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يتعدى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النصف،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مع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الاستمرار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الدائم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تقاضي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مجمل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المنح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العائلية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F94BAC" w:rsidRPr="00F94BAC" w:rsidRDefault="00F94BAC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–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حق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الذي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كان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محل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عقوبة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الدرجة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الثالثة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أو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الرابعة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يقدم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تظلما أمام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لجنة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الطعن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المختصة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في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أجل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أقصاه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شهر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واحد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ابتداء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تاريخ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تبليغ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القرار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F94BAC" w:rsidRPr="00F94BAC" w:rsidRDefault="00F94BAC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بإمكان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الذي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كان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محل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عقوبة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الدرجة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الأولى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والثانية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يطلب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إعادة</w:t>
      </w:r>
    </w:p>
    <w:p w:rsidR="00F94BAC" w:rsidRDefault="00F94BAC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الا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عتبار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سلطة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التعيين،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بعد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سنة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تاريخ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اتخاذ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قرار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العقوبة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وإذا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لم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يتعرض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 لعقوبة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جديدة،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تكون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إعادة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الاعتبار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بقوة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القانون،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بعد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مضي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سنتين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تاريخ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اتخاذ قرار العقوبة،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وعندما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يرد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اعتبار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الموظف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يمحى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كل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أثر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للعقوبة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F94BA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ملفه</w:t>
      </w:r>
      <w:r w:rsidRPr="00F94BAC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E0742D" w:rsidRDefault="00E0742D" w:rsidP="00E0742D">
      <w:pPr>
        <w:rPr>
          <w:b/>
          <w:bCs/>
          <w:sz w:val="32"/>
          <w:szCs w:val="32"/>
          <w:u w:val="single"/>
          <w:rtl/>
          <w:lang w:bidi="ar-DZ"/>
        </w:rPr>
      </w:pP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قائمة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المصادر </w:t>
      </w: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المراجع 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المعتمدة </w:t>
      </w:r>
    </w:p>
    <w:p w:rsidR="00E0742D" w:rsidRDefault="00E0742D" w:rsidP="00E0742D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-النصوص القانونية 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الأمر 06-03 المؤرخ في 15 يوليو سنة 2006 يتضمن القانون الأساسي العام للوظيفة العمومية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46</w:t>
      </w:r>
      <w:r>
        <w:rPr>
          <w:rFonts w:hint="cs"/>
          <w:sz w:val="32"/>
          <w:szCs w:val="32"/>
          <w:rtl/>
          <w:lang w:bidi="ar-DZ"/>
        </w:rPr>
        <w:t>-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-المرسوم التنفيذي رقم 12-194 المؤرخ في 25 </w:t>
      </w:r>
      <w:proofErr w:type="spellStart"/>
      <w:r>
        <w:rPr>
          <w:rFonts w:hint="cs"/>
          <w:sz w:val="32"/>
          <w:szCs w:val="32"/>
          <w:rtl/>
          <w:lang w:bidi="ar-DZ"/>
        </w:rPr>
        <w:t>افريل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2012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تنظيم المسابقات والامتحانات والفحوص المهنية في المؤسسات والإدارات العمومية وإجرائها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العدد26</w:t>
      </w:r>
      <w:r>
        <w:rPr>
          <w:rFonts w:hint="cs"/>
          <w:sz w:val="32"/>
          <w:szCs w:val="32"/>
          <w:rtl/>
          <w:lang w:bidi="ar-DZ"/>
        </w:rPr>
        <w:t>-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17-321 المؤرخ في 02 نوفمبر 2017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عزل الموظف العمومي بسبب </w:t>
      </w:r>
      <w:proofErr w:type="spellStart"/>
      <w:r>
        <w:rPr>
          <w:rFonts w:hint="cs"/>
          <w:sz w:val="32"/>
          <w:szCs w:val="32"/>
          <w:rtl/>
          <w:lang w:bidi="ar-DZ"/>
        </w:rPr>
        <w:t>اهمال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المنصب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</w:t>
      </w:r>
      <w:r>
        <w:rPr>
          <w:rFonts w:hint="cs"/>
          <w:sz w:val="32"/>
          <w:szCs w:val="32"/>
          <w:rtl/>
          <w:lang w:bidi="ar-DZ"/>
        </w:rPr>
        <w:t xml:space="preserve">- 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-</w:t>
      </w:r>
      <w:r w:rsidRPr="00D1372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المرسوم التنفيذي رقم 17-322 المؤرخ في 02 نوفمبر 2017 يحدد الأحكام المطبقة على المتربص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العدد66-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19-165 المؤرخ في 27 </w:t>
      </w:r>
      <w:proofErr w:type="spellStart"/>
      <w:r>
        <w:rPr>
          <w:rFonts w:hint="cs"/>
          <w:sz w:val="32"/>
          <w:szCs w:val="32"/>
          <w:rtl/>
          <w:lang w:bidi="ar-DZ"/>
        </w:rPr>
        <w:t>ماي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2019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تقييم الموظف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37-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20-373 المؤرخ في 12 ديسمبر 2020 يتعلق بالوضعيات القانونية الأساسية للموظف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العدد77-</w:t>
      </w:r>
    </w:p>
    <w:p w:rsidR="00E0742D" w:rsidRDefault="00E0742D" w:rsidP="00E0742D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المؤلفات</w:t>
      </w:r>
    </w:p>
    <w:p w:rsidR="00E0742D" w:rsidRPr="00995860" w:rsidRDefault="00E0742D" w:rsidP="00E0742D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-1 - </w:t>
      </w:r>
      <w:r w:rsidRPr="00CB62F6">
        <w:rPr>
          <w:rFonts w:hint="cs"/>
          <w:sz w:val="32"/>
          <w:szCs w:val="32"/>
          <w:rtl/>
          <w:lang w:bidi="ar-DZ"/>
        </w:rPr>
        <w:t xml:space="preserve">أحسن </w:t>
      </w:r>
      <w:proofErr w:type="spellStart"/>
      <w:r w:rsidRPr="00CB62F6">
        <w:rPr>
          <w:rFonts w:hint="cs"/>
          <w:sz w:val="32"/>
          <w:szCs w:val="32"/>
          <w:rtl/>
          <w:lang w:bidi="ar-DZ"/>
        </w:rPr>
        <w:t>بلورنة</w:t>
      </w:r>
      <w:proofErr w:type="spellEnd"/>
      <w:r w:rsidRPr="00CB62F6">
        <w:rPr>
          <w:rFonts w:hint="cs"/>
          <w:sz w:val="32"/>
          <w:szCs w:val="32"/>
          <w:rtl/>
          <w:lang w:bidi="ar-DZ"/>
        </w:rPr>
        <w:t xml:space="preserve"> ،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التشريع الجزائري بين النظري والتطبيقي</w:t>
      </w:r>
      <w:r w:rsidRPr="00CB62F6">
        <w:rPr>
          <w:rFonts w:hint="cs"/>
          <w:sz w:val="32"/>
          <w:szCs w:val="32"/>
          <w:rtl/>
          <w:lang w:bidi="ar-DZ"/>
        </w:rPr>
        <w:t xml:space="preserve"> ، الجزائر دار </w:t>
      </w:r>
      <w:proofErr w:type="spellStart"/>
      <w:r w:rsidRPr="00CB62F6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CB62F6">
        <w:rPr>
          <w:rFonts w:hint="cs"/>
          <w:sz w:val="32"/>
          <w:szCs w:val="32"/>
          <w:rtl/>
          <w:lang w:bidi="ar-DZ"/>
        </w:rPr>
        <w:t xml:space="preserve"> للنشر والتوزيع</w:t>
      </w:r>
      <w:r>
        <w:rPr>
          <w:rFonts w:hint="cs"/>
          <w:sz w:val="32"/>
          <w:szCs w:val="32"/>
          <w:rtl/>
          <w:lang w:bidi="ar-DZ"/>
        </w:rPr>
        <w:t>،</w:t>
      </w:r>
      <w:r w:rsidRPr="00CB62F6">
        <w:rPr>
          <w:rFonts w:hint="cs"/>
          <w:sz w:val="32"/>
          <w:szCs w:val="32"/>
          <w:rtl/>
          <w:lang w:bidi="ar-DZ"/>
        </w:rPr>
        <w:t>2019</w:t>
      </w:r>
      <w:r w:rsidRPr="0098156F">
        <w:rPr>
          <w:rFonts w:hint="cs"/>
          <w:sz w:val="32"/>
          <w:szCs w:val="32"/>
          <w:rtl/>
          <w:lang w:bidi="ar-DZ"/>
        </w:rPr>
        <w:t>.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-2- محمد انس قاسم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مذكرات في الوظيفة العامة</w:t>
      </w:r>
      <w:r>
        <w:rPr>
          <w:rFonts w:hint="cs"/>
          <w:sz w:val="32"/>
          <w:szCs w:val="32"/>
          <w:rtl/>
          <w:lang w:bidi="ar-DZ"/>
        </w:rPr>
        <w:t xml:space="preserve"> ، الطبعة الثانية ،الجزائر د،م،ج.1988 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-3- سعيد مقدم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بين التطور والتحول من منظور تسيير الموارد البشرية وأخلاقيات المهنة</w:t>
      </w:r>
      <w:r>
        <w:rPr>
          <w:rFonts w:hint="cs"/>
          <w:sz w:val="32"/>
          <w:szCs w:val="32"/>
          <w:rtl/>
          <w:lang w:bidi="ar-DZ"/>
        </w:rPr>
        <w:t xml:space="preserve"> ،الجزائر ،د،م،ج 2010</w:t>
      </w:r>
    </w:p>
    <w:p w:rsidR="00E0742D" w:rsidRDefault="00E0742D" w:rsidP="00E0742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 xml:space="preserve"> -4- </w:t>
      </w:r>
      <w:r w:rsidRPr="00CB62F6">
        <w:rPr>
          <w:rFonts w:hint="cs"/>
          <w:sz w:val="32"/>
          <w:szCs w:val="32"/>
          <w:rtl/>
        </w:rPr>
        <w:t xml:space="preserve">شريف يوسف حلمي خاطر ، </w:t>
      </w:r>
      <w:r w:rsidRPr="0098156F">
        <w:rPr>
          <w:rFonts w:hint="cs"/>
          <w:b/>
          <w:bCs/>
          <w:sz w:val="32"/>
          <w:szCs w:val="32"/>
          <w:rtl/>
        </w:rPr>
        <w:t>الوظيفة العامة دراسة مقارنة</w:t>
      </w:r>
      <w:r w:rsidRPr="00CB62F6">
        <w:rPr>
          <w:rFonts w:hint="cs"/>
          <w:sz w:val="32"/>
          <w:szCs w:val="32"/>
          <w:rtl/>
        </w:rPr>
        <w:t xml:space="preserve"> ، القاهرة</w:t>
      </w:r>
      <w:r>
        <w:rPr>
          <w:rFonts w:hint="cs"/>
          <w:sz w:val="32"/>
          <w:szCs w:val="32"/>
          <w:rtl/>
        </w:rPr>
        <w:t xml:space="preserve"> ،</w:t>
      </w:r>
      <w:r w:rsidRPr="00CB62F6">
        <w:rPr>
          <w:rFonts w:hint="cs"/>
          <w:sz w:val="32"/>
          <w:szCs w:val="32"/>
          <w:rtl/>
        </w:rPr>
        <w:t xml:space="preserve"> دار النهضة العربية ،2008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-5- هاشمي خرفي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على ضوء التشريعات الجزائرية وبعض التجارب الأجنبية</w:t>
      </w:r>
      <w:r>
        <w:rPr>
          <w:rFonts w:hint="cs"/>
          <w:sz w:val="32"/>
          <w:szCs w:val="32"/>
          <w:rtl/>
          <w:lang w:bidi="ar-DZ"/>
        </w:rPr>
        <w:t xml:space="preserve"> ،الجزائر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دارهومة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للنشر والتوزيع 2010.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-6-عمار </w:t>
      </w:r>
      <w:proofErr w:type="spellStart"/>
      <w:r>
        <w:rPr>
          <w:rFonts w:hint="cs"/>
          <w:sz w:val="32"/>
          <w:szCs w:val="32"/>
          <w:rtl/>
          <w:lang w:bidi="ar-DZ"/>
        </w:rPr>
        <w:t>بوضياف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العامة في 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 الجزائر ،جسور للنشر والتوزيع 2015.</w:t>
      </w:r>
    </w:p>
    <w:p w:rsidR="00E0742D" w:rsidRPr="0098156F" w:rsidRDefault="00E0742D" w:rsidP="00E0742D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-7- </w:t>
      </w:r>
      <w:r w:rsidRPr="0020718C">
        <w:rPr>
          <w:rFonts w:hint="cs"/>
          <w:sz w:val="32"/>
          <w:szCs w:val="32"/>
          <w:rtl/>
          <w:lang w:bidi="ar-DZ"/>
        </w:rPr>
        <w:t xml:space="preserve">عبد الكريم </w:t>
      </w:r>
      <w:proofErr w:type="spellStart"/>
      <w:r w:rsidRPr="0020718C">
        <w:rPr>
          <w:rFonts w:hint="cs"/>
          <w:sz w:val="32"/>
          <w:szCs w:val="32"/>
          <w:rtl/>
          <w:lang w:bidi="ar-DZ"/>
        </w:rPr>
        <w:t>سواكر</w:t>
      </w:r>
      <w:proofErr w:type="spellEnd"/>
      <w:r w:rsidRPr="0020718C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الجزائر</w:t>
      </w:r>
      <w:r w:rsidRPr="0020718C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rFonts w:hint="cs"/>
          <w:sz w:val="32"/>
          <w:szCs w:val="32"/>
          <w:rtl/>
          <w:lang w:bidi="ar-DZ"/>
        </w:rPr>
        <w:t>الوادي</w:t>
      </w:r>
      <w:r>
        <w:rPr>
          <w:rFonts w:hint="cs"/>
          <w:sz w:val="32"/>
          <w:szCs w:val="32"/>
          <w:rtl/>
          <w:lang w:bidi="ar-DZ"/>
        </w:rPr>
        <w:t xml:space="preserve"> ،</w:t>
      </w:r>
      <w:r w:rsidRPr="0020718C">
        <w:rPr>
          <w:rFonts w:hint="cs"/>
          <w:sz w:val="32"/>
          <w:szCs w:val="32"/>
          <w:rtl/>
          <w:lang w:bidi="ar-DZ"/>
        </w:rPr>
        <w:t xml:space="preserve">مطبعة </w:t>
      </w:r>
      <w:proofErr w:type="spellStart"/>
      <w:r w:rsidRPr="0020718C">
        <w:rPr>
          <w:rFonts w:hint="cs"/>
          <w:sz w:val="32"/>
          <w:szCs w:val="32"/>
          <w:rtl/>
          <w:lang w:bidi="ar-DZ"/>
        </w:rPr>
        <w:t>مزاور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. 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- 8- رشيد </w:t>
      </w:r>
      <w:proofErr w:type="spellStart"/>
      <w:r>
        <w:rPr>
          <w:rFonts w:hint="cs"/>
          <w:sz w:val="32"/>
          <w:szCs w:val="32"/>
          <w:rtl/>
          <w:lang w:bidi="ar-DZ"/>
        </w:rPr>
        <w:t>حباني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دليل الموظف والوظيفة العامة</w:t>
      </w:r>
      <w:r>
        <w:rPr>
          <w:rFonts w:hint="cs"/>
          <w:sz w:val="32"/>
          <w:szCs w:val="32"/>
          <w:rtl/>
          <w:lang w:bidi="ar-DZ"/>
        </w:rPr>
        <w:t xml:space="preserve"> ،دار النجاح للكتاب 2015.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- 9- مولود ديدان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مدونة الوظيفة العمومية والوظائف العليا ،</w:t>
      </w:r>
      <w:r>
        <w:rPr>
          <w:rFonts w:hint="cs"/>
          <w:sz w:val="32"/>
          <w:szCs w:val="32"/>
          <w:rtl/>
          <w:lang w:bidi="ar-DZ"/>
        </w:rPr>
        <w:t xml:space="preserve"> الجزائر دار بلقيس 2007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-10-  محمد يوسف </w:t>
      </w:r>
      <w:proofErr w:type="spellStart"/>
      <w:r>
        <w:rPr>
          <w:rFonts w:hint="cs"/>
          <w:sz w:val="32"/>
          <w:szCs w:val="32"/>
          <w:rtl/>
          <w:lang w:bidi="ar-DZ"/>
        </w:rPr>
        <w:t>المهداوي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دراسة في الوظيفة العامة في النظم المقارنة والتشريع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،الجزائر ،د،م،ج،1988.</w:t>
      </w:r>
    </w:p>
    <w:p w:rsidR="00E0742D" w:rsidRDefault="00E0742D" w:rsidP="00E0742D">
      <w:pPr>
        <w:pStyle w:val="a4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-11</w:t>
      </w:r>
      <w:r w:rsidRPr="00E62383">
        <w:rPr>
          <w:rFonts w:asciiTheme="majorBidi" w:hAnsiTheme="majorBidi" w:cstheme="majorBidi"/>
          <w:sz w:val="32"/>
          <w:szCs w:val="32"/>
          <w:rtl/>
        </w:rPr>
        <w:t>- محمد حسين عبد العال ،</w:t>
      </w:r>
      <w:r w:rsidRPr="0098156F">
        <w:rPr>
          <w:rFonts w:asciiTheme="majorBidi" w:hAnsiTheme="majorBidi" w:cstheme="majorBidi"/>
          <w:b/>
          <w:bCs/>
          <w:sz w:val="32"/>
          <w:szCs w:val="32"/>
          <w:rtl/>
        </w:rPr>
        <w:t>الوظيفة العامة</w:t>
      </w:r>
      <w:r w:rsidRPr="00E62383">
        <w:rPr>
          <w:rFonts w:asciiTheme="majorBidi" w:hAnsiTheme="majorBidi" w:cstheme="majorBidi"/>
          <w:sz w:val="32"/>
          <w:szCs w:val="32"/>
          <w:rtl/>
        </w:rPr>
        <w:t xml:space="preserve"> ، القاهرة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62383">
        <w:rPr>
          <w:rFonts w:asciiTheme="majorBidi" w:hAnsiTheme="majorBidi" w:cstheme="majorBidi"/>
          <w:sz w:val="32"/>
          <w:szCs w:val="32"/>
          <w:rtl/>
        </w:rPr>
        <w:t>دار النهضة العربية ،1974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E0742D" w:rsidRPr="00E62383" w:rsidRDefault="00E0742D" w:rsidP="00E0742D">
      <w:pPr>
        <w:pStyle w:val="a4"/>
        <w:rPr>
          <w:rFonts w:asciiTheme="majorBidi" w:hAnsiTheme="majorBidi" w:cstheme="majorBidi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-12 - </w:t>
      </w:r>
      <w:r w:rsidRPr="00E62383">
        <w:rPr>
          <w:rFonts w:hint="cs"/>
          <w:sz w:val="32"/>
          <w:szCs w:val="32"/>
          <w:rtl/>
        </w:rPr>
        <w:t>حمدي عطية مصطفى عامر ،</w:t>
      </w:r>
      <w:r w:rsidRPr="0098156F">
        <w:rPr>
          <w:rFonts w:hint="cs"/>
          <w:b/>
          <w:bCs/>
          <w:sz w:val="32"/>
          <w:szCs w:val="32"/>
          <w:rtl/>
        </w:rPr>
        <w:t>أحكام الموظف العام ،في النظام القانوني والوضعي والإسلامي</w:t>
      </w:r>
      <w:r w:rsidRPr="00E62383">
        <w:rPr>
          <w:rFonts w:hint="cs"/>
          <w:sz w:val="32"/>
          <w:szCs w:val="32"/>
          <w:rtl/>
        </w:rPr>
        <w:t xml:space="preserve"> </w:t>
      </w:r>
      <w:r w:rsidRPr="0098156F">
        <w:rPr>
          <w:rFonts w:hint="cs"/>
          <w:b/>
          <w:bCs/>
          <w:sz w:val="32"/>
          <w:szCs w:val="32"/>
          <w:rtl/>
        </w:rPr>
        <w:t>دراسة مقارنة</w:t>
      </w:r>
      <w:r>
        <w:rPr>
          <w:rFonts w:hint="cs"/>
          <w:sz w:val="32"/>
          <w:szCs w:val="32"/>
          <w:rtl/>
        </w:rPr>
        <w:t>،</w:t>
      </w:r>
      <w:r w:rsidRPr="00E62383">
        <w:rPr>
          <w:rFonts w:hint="cs"/>
          <w:sz w:val="32"/>
          <w:szCs w:val="32"/>
          <w:rtl/>
        </w:rPr>
        <w:t xml:space="preserve"> الطبعة الأولى ،</w:t>
      </w:r>
      <w:r w:rsidRPr="0098156F">
        <w:rPr>
          <w:rFonts w:hint="cs"/>
          <w:sz w:val="32"/>
          <w:szCs w:val="32"/>
          <w:rtl/>
        </w:rPr>
        <w:t xml:space="preserve"> </w:t>
      </w:r>
      <w:r w:rsidRPr="00E62383">
        <w:rPr>
          <w:rFonts w:hint="cs"/>
          <w:sz w:val="32"/>
          <w:szCs w:val="32"/>
          <w:rtl/>
        </w:rPr>
        <w:t>الإسكندرية مكتبة الوفاء القانونية 2015</w:t>
      </w:r>
    </w:p>
    <w:p w:rsidR="00E0742D" w:rsidRDefault="00E0742D" w:rsidP="00E0742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-13- </w:t>
      </w:r>
      <w:r w:rsidRPr="00302BAE">
        <w:rPr>
          <w:rFonts w:hint="cs"/>
          <w:sz w:val="32"/>
          <w:szCs w:val="32"/>
          <w:rtl/>
          <w:lang w:bidi="ar-DZ"/>
        </w:rPr>
        <w:t xml:space="preserve">نواف كنعان ، 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النظام التأديبي في الوظيفة العامة</w:t>
      </w:r>
      <w:r w:rsidRPr="00302BAE">
        <w:rPr>
          <w:rFonts w:hint="cs"/>
          <w:sz w:val="32"/>
          <w:szCs w:val="32"/>
          <w:rtl/>
          <w:lang w:bidi="ar-DZ"/>
        </w:rPr>
        <w:t xml:space="preserve"> ،د ،ج ط1</w:t>
      </w:r>
      <w:r>
        <w:rPr>
          <w:rFonts w:hint="cs"/>
          <w:sz w:val="32"/>
          <w:szCs w:val="32"/>
          <w:rtl/>
          <w:lang w:bidi="ar-DZ"/>
        </w:rPr>
        <w:t>،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302BAE">
        <w:rPr>
          <w:rFonts w:hint="cs"/>
          <w:sz w:val="32"/>
          <w:szCs w:val="32"/>
          <w:rtl/>
          <w:lang w:bidi="ar-DZ"/>
        </w:rPr>
        <w:t>الأردن</w:t>
      </w:r>
      <w:r>
        <w:rPr>
          <w:rFonts w:hint="cs"/>
          <w:sz w:val="32"/>
          <w:szCs w:val="32"/>
          <w:rtl/>
          <w:lang w:bidi="ar-DZ"/>
        </w:rPr>
        <w:t>،</w:t>
      </w:r>
      <w:r w:rsidRPr="00302BAE">
        <w:rPr>
          <w:rFonts w:hint="cs"/>
          <w:sz w:val="32"/>
          <w:szCs w:val="32"/>
          <w:rtl/>
          <w:lang w:bidi="ar-DZ"/>
        </w:rPr>
        <w:t xml:space="preserve"> دار الإثراء للنشر والتوزيع ، 2008</w:t>
      </w:r>
      <w:r>
        <w:rPr>
          <w:rFonts w:hint="cs"/>
          <w:sz w:val="32"/>
          <w:szCs w:val="32"/>
          <w:rtl/>
          <w:lang w:bidi="ar-DZ"/>
        </w:rPr>
        <w:t>.</w:t>
      </w:r>
    </w:p>
    <w:p w:rsidR="00E0742D" w:rsidRPr="00995860" w:rsidRDefault="00E0742D" w:rsidP="00E0742D">
      <w:pPr>
        <w:rPr>
          <w:sz w:val="32"/>
          <w:szCs w:val="32"/>
          <w:lang w:bidi="ar-DZ"/>
        </w:rPr>
      </w:pPr>
    </w:p>
    <w:p w:rsidR="00E0742D" w:rsidRPr="00E0742D" w:rsidRDefault="00E0742D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F94BAC" w:rsidRPr="00F94BAC" w:rsidRDefault="00F94BAC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F94BAC" w:rsidRPr="00F94BAC" w:rsidRDefault="00F94BAC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F94BAC" w:rsidRPr="00B02993" w:rsidRDefault="00F94BAC" w:rsidP="00F94BAC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B02993" w:rsidRPr="00B02993" w:rsidRDefault="00B02993" w:rsidP="00B02993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604E99" w:rsidRPr="00604E99" w:rsidRDefault="00604E99" w:rsidP="00604E99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604E99" w:rsidRPr="001D0F8E" w:rsidRDefault="00604E99" w:rsidP="00604E99">
      <w:pPr>
        <w:rPr>
          <w:sz w:val="32"/>
          <w:szCs w:val="32"/>
        </w:rPr>
      </w:pPr>
      <w:r>
        <w:rPr>
          <w:rFonts w:ascii="Simplified Arabic" w:hAnsi="Simplified Arabic" w:cs="Simplified Arabic"/>
          <w:color w:val="000000"/>
          <w:sz w:val="32"/>
          <w:szCs w:val="32"/>
        </w:rPr>
        <w:br/>
      </w:r>
    </w:p>
    <w:sectPr w:rsidR="00604E99" w:rsidRPr="001D0F8E" w:rsidSect="00877C9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F1E6F"/>
    <w:multiLevelType w:val="hybridMultilevel"/>
    <w:tmpl w:val="EE84040E"/>
    <w:lvl w:ilvl="0" w:tplc="81AC1390">
      <w:start w:val="8"/>
      <w:numFmt w:val="bullet"/>
      <w:lvlText w:val="–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D0F8E"/>
    <w:rsid w:val="001D0F8E"/>
    <w:rsid w:val="00604E99"/>
    <w:rsid w:val="006D5AAC"/>
    <w:rsid w:val="00853B7C"/>
    <w:rsid w:val="00877C9C"/>
    <w:rsid w:val="008B1849"/>
    <w:rsid w:val="0091627F"/>
    <w:rsid w:val="00B02993"/>
    <w:rsid w:val="00E0742D"/>
    <w:rsid w:val="00F9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4E99"/>
    <w:rPr>
      <w:rFonts w:ascii="Simplified Arabic" w:hAnsi="Simplified Arabic" w:cs="Simplified Arabic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F94BAC"/>
    <w:pPr>
      <w:ind w:left="720"/>
      <w:contextualSpacing/>
    </w:pPr>
  </w:style>
  <w:style w:type="paragraph" w:styleId="a4">
    <w:name w:val="footnote text"/>
    <w:basedOn w:val="a"/>
    <w:link w:val="Char"/>
    <w:uiPriority w:val="99"/>
    <w:unhideWhenUsed/>
    <w:rsid w:val="00E0742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E0742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2023-06-24T10:04:00Z</dcterms:created>
  <dcterms:modified xsi:type="dcterms:W3CDTF">2023-06-24T17:56:00Z</dcterms:modified>
</cp:coreProperties>
</file>