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F7" w:rsidRPr="006C5AF7" w:rsidRDefault="006C5AF7" w:rsidP="009B6EF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مقرر مقياس نظرية المنظمات للسنة الثالثة علوم تسيير -تخصص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ادارة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اعمال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6C5AF7" w:rsidRDefault="006C5AF7" w:rsidP="009B6EF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6C5AF7" w:rsidRDefault="00CE1218" w:rsidP="009B6EF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>الفصل</w:t>
      </w:r>
      <w:proofErr w:type="gramEnd"/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C5AF7"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>: النظري</w:t>
      </w: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الكلاسيكية</w:t>
      </w:r>
      <w:r w:rsidR="009B6E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</w:p>
    <w:p w:rsidR="00CE1218" w:rsidRPr="00CE1218" w:rsidRDefault="00CE1218" w:rsidP="009B6E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النظريات التي تندرج ضمن النظرية الكلاسيكية (نظرية الادارة العلمية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لفيريديريك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تايلور، نظرية التقسيم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الاداري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لهنري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فايول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>، نظرية البيروقراطية لماكس فيبر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E1218">
        <w:rPr>
          <w:rFonts w:ascii="Simplified Arabic" w:hAnsi="Simplified Arabic" w:cs="Simplified Arabic"/>
          <w:sz w:val="28"/>
          <w:szCs w:val="28"/>
        </w:rPr>
        <w:t>)</w:t>
      </w:r>
    </w:p>
    <w:p w:rsidR="00CE1218" w:rsidRPr="006C5AF7" w:rsidRDefault="00CE1218" w:rsidP="009B6EF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الفصل</w:t>
      </w:r>
      <w:proofErr w:type="gramEnd"/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>نظري</w:t>
      </w: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العلاقات </w:t>
      </w:r>
      <w:r w:rsidR="006C5AF7"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الإنسانية</w:t>
      </w:r>
    </w:p>
    <w:p w:rsidR="00CE1218" w:rsidRPr="00CE1218" w:rsidRDefault="00CE1218" w:rsidP="009B6E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النظريات التي تندرج ضمن نظرية العلاقات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الانسانية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اهمية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العلاقات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الانسانية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الانتاجية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لالتون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مايو، حركية الجماعات لكورت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لوين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، نظريات العلم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لكريس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ارجريس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E1218">
        <w:rPr>
          <w:rFonts w:ascii="Simplified Arabic" w:hAnsi="Simplified Arabic" w:cs="Simplified Arabic"/>
          <w:sz w:val="28"/>
          <w:szCs w:val="28"/>
        </w:rPr>
        <w:t>)</w:t>
      </w:r>
    </w:p>
    <w:p w:rsidR="00CE1218" w:rsidRPr="006C5AF7" w:rsidRDefault="00CE1218" w:rsidP="009B6EF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الفصل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>النظريات الظرفية (الموقفية</w:t>
      </w: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CE1218" w:rsidRPr="00CE1218" w:rsidRDefault="00CE1218" w:rsidP="009B6E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E1218">
        <w:rPr>
          <w:rFonts w:ascii="Simplified Arabic" w:hAnsi="Simplified Arabic" w:cs="Simplified Arabic"/>
          <w:sz w:val="28"/>
          <w:szCs w:val="28"/>
          <w:rtl/>
        </w:rPr>
        <w:t>مفهوم  الظرفية (الموقفية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CE1218" w:rsidRPr="00CE1218" w:rsidRDefault="00CE1218" w:rsidP="009B6E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عوامل الظرفية الداخلية والخارجية (مساهمات كل من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وودوارد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جوان ، لورانس ولورش،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بورنز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وستاكر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شاندلر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CE1218" w:rsidRPr="006C5AF7" w:rsidRDefault="00CE1218" w:rsidP="009B6EF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الفصل</w:t>
      </w:r>
      <w:proofErr w:type="gramEnd"/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>النظريات الاقتصادية</w:t>
      </w:r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CE1218" w:rsidRPr="00CE1218" w:rsidRDefault="00CE1218" w:rsidP="009B6E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النظريات التي تندرج ضمن النظريات الاقتصادية (النظرية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القرارية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، النظرية السلوكية، النظرية </w:t>
      </w:r>
      <w:proofErr w:type="spellStart"/>
      <w:r w:rsidRPr="00CE1218">
        <w:rPr>
          <w:rFonts w:ascii="Simplified Arabic" w:hAnsi="Simplified Arabic" w:cs="Simplified Arabic"/>
          <w:sz w:val="28"/>
          <w:szCs w:val="28"/>
          <w:rtl/>
        </w:rPr>
        <w:t>الادارية</w:t>
      </w:r>
      <w:proofErr w:type="spellEnd"/>
      <w:r w:rsidRPr="00CE1218">
        <w:rPr>
          <w:rFonts w:ascii="Simplified Arabic" w:hAnsi="Simplified Arabic" w:cs="Simplified Arabic"/>
          <w:sz w:val="28"/>
          <w:szCs w:val="28"/>
          <w:rtl/>
        </w:rPr>
        <w:t>، نظرية تكاليف المعاملات، نظرية حقوق الملكية، نظرية الوكالة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E1218">
        <w:rPr>
          <w:rFonts w:ascii="Simplified Arabic" w:hAnsi="Simplified Arabic" w:cs="Simplified Arabic"/>
          <w:sz w:val="28"/>
          <w:szCs w:val="28"/>
        </w:rPr>
        <w:t>)</w:t>
      </w:r>
    </w:p>
    <w:p w:rsidR="00CE1218" w:rsidRPr="006C5AF7" w:rsidRDefault="00CE1218" w:rsidP="009B6EF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الفصل</w:t>
      </w:r>
      <w:proofErr w:type="gramEnd"/>
      <w:r w:rsidRPr="006C5A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الخامس: </w:t>
      </w:r>
      <w:r w:rsidRPr="006C5AF7">
        <w:rPr>
          <w:rFonts w:ascii="Simplified Arabic" w:hAnsi="Simplified Arabic" w:cs="Simplified Arabic"/>
          <w:b/>
          <w:bCs/>
          <w:sz w:val="28"/>
          <w:szCs w:val="28"/>
          <w:rtl/>
        </w:rPr>
        <w:t>النظرية الكلاسيكية الجديدة</w:t>
      </w:r>
    </w:p>
    <w:p w:rsidR="00CD4758" w:rsidRPr="00CE1218" w:rsidRDefault="00CE1218" w:rsidP="009B6EF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E1218">
        <w:rPr>
          <w:rFonts w:ascii="Simplified Arabic" w:hAnsi="Simplified Arabic" w:cs="Simplified Arabic"/>
          <w:sz w:val="28"/>
          <w:szCs w:val="28"/>
          <w:rtl/>
        </w:rPr>
        <w:t>النظريات التي تندرج ضمن النظريات الحديثة (نظرية النظم، النظرية الكمية،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1218">
        <w:rPr>
          <w:rFonts w:ascii="Simplified Arabic" w:hAnsi="Simplified Arabic" w:cs="Simplified Arabic"/>
          <w:sz w:val="28"/>
          <w:szCs w:val="28"/>
          <w:rtl/>
        </w:rPr>
        <w:t xml:space="preserve">النظرية اليابانية، النظرية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السسيوتقنية</w:t>
      </w:r>
      <w:proofErr w:type="spellEnd"/>
      <w:r w:rsidR="000C3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النظرية الموقفية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sectPr w:rsidR="00CD4758" w:rsidRPr="00CE1218" w:rsidSect="00CD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E1218"/>
    <w:rsid w:val="000C3C57"/>
    <w:rsid w:val="006C5AF7"/>
    <w:rsid w:val="009B6EF4"/>
    <w:rsid w:val="00CD4758"/>
    <w:rsid w:val="00CE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5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2023-01-11T14:03:00Z</dcterms:created>
  <dcterms:modified xsi:type="dcterms:W3CDTF">2023-01-11T14:13:00Z</dcterms:modified>
</cp:coreProperties>
</file>