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Simplified Arabic" w:eastAsiaTheme="minorHAnsi" w:hAnsi="Simplified Arabic" w:cs="Simplified Arabic"/>
          <w:b/>
          <w:bCs/>
          <w:sz w:val="48"/>
          <w:szCs w:val="48"/>
          <w:rtl/>
          <w:lang w:eastAsia="en-US"/>
        </w:rPr>
        <w:id w:val="-204101022"/>
        <w:docPartObj>
          <w:docPartGallery w:val="Cover Pages"/>
          <w:docPartUnique/>
        </w:docPartObj>
      </w:sdtPr>
      <w:sdtEndPr>
        <w:rPr>
          <w:b w:val="0"/>
          <w:bCs w:val="0"/>
          <w:sz w:val="32"/>
          <w:szCs w:val="32"/>
          <w:lang w:val="en-US"/>
        </w:rPr>
      </w:sdtEndPr>
      <w:sdtContent>
        <w:p w:rsidR="00061192" w:rsidRPr="00C53AEE" w:rsidRDefault="00061192" w:rsidP="005B6617">
          <w:pPr>
            <w:shd w:val="clear" w:color="auto" w:fill="BFBFBF" w:themeFill="background1" w:themeFillShade="BF"/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  <w:t>جامعة محمد خيضر - بسكرة</w:t>
          </w:r>
        </w:p>
        <w:p w:rsidR="00E90D3D" w:rsidRPr="00C53AEE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proofErr w:type="gramStart"/>
          <w:r w:rsidRPr="00C53AEE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كلية</w:t>
          </w:r>
          <w:proofErr w:type="gramEnd"/>
          <w:r w:rsidRPr="00C53AEE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 xml:space="preserve"> الحقوق والعلوم السياسية</w:t>
          </w:r>
        </w:p>
        <w:p w:rsidR="00061192" w:rsidRPr="00C53AEE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قسم الحقوق</w:t>
          </w: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  <w:r w:rsidRPr="00C53AEE">
            <w:rPr>
              <w:rFonts w:ascii="Simplified Arabic" w:eastAsiaTheme="minorHAnsi" w:hAnsi="Simplified Arabic" w:cs="Simplified Arabic"/>
              <w:noProof/>
              <w:sz w:val="22"/>
              <w:szCs w:val="22"/>
              <w:lang w:eastAsia="fr-FR"/>
            </w:rPr>
            <w:drawing>
              <wp:anchor distT="0" distB="0" distL="114300" distR="114300" simplePos="0" relativeHeight="251660288" behindDoc="1" locked="0" layoutInCell="1" allowOverlap="1" wp14:anchorId="7E2C4CBE" wp14:editId="04890618">
                <wp:simplePos x="0" y="0"/>
                <wp:positionH relativeFrom="column">
                  <wp:posOffset>157447</wp:posOffset>
                </wp:positionH>
                <wp:positionV relativeFrom="paragraph">
                  <wp:posOffset>1838</wp:posOffset>
                </wp:positionV>
                <wp:extent cx="6087979" cy="2911642"/>
                <wp:effectExtent l="0" t="0" r="8255" b="3175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574" cy="2917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E90D3D" w:rsidRPr="00C53AEE" w:rsidRDefault="00692C61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  <w:r w:rsidRPr="00C53AEE">
            <w:rPr>
              <w:rFonts w:ascii="Simplified Arabic" w:hAnsi="Simplified Arabic" w:cs="Simplified Arabic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6C3A87" wp14:editId="760E4932">
                    <wp:simplePos x="0" y="0"/>
                    <wp:positionH relativeFrom="column">
                      <wp:posOffset>154940</wp:posOffset>
                    </wp:positionH>
                    <wp:positionV relativeFrom="paragraph">
                      <wp:posOffset>212563</wp:posOffset>
                    </wp:positionV>
                    <wp:extent cx="6096000" cy="1590675"/>
                    <wp:effectExtent l="57150" t="38100" r="95250" b="12382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96000" cy="1590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8166D" w:rsidRPr="00061192" w:rsidRDefault="0098166D" w:rsidP="00061192">
                                <w:pPr>
                                  <w:jc w:val="center"/>
                                  <w:rPr>
                                    <w:rFonts w:eastAsiaTheme="minorHAnsi"/>
                                    <w:b/>
                                    <w:bCs/>
                                    <w:color w:val="EEECE1" w:themeColor="background2"/>
                                    <w:sz w:val="6"/>
                                    <w:szCs w:val="6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  <w:p w:rsidR="0098166D" w:rsidRPr="00061192" w:rsidRDefault="00692C61" w:rsidP="00061192">
                                <w:pPr>
                                  <w:jc w:val="center"/>
                                  <w:rPr>
                                    <w:rFonts w:eastAsiaTheme="minorHAnsi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مقياس: </w:t>
                                </w:r>
                                <w:proofErr w:type="gramStart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مجتمع</w:t>
                                </w:r>
                                <w:proofErr w:type="gramEnd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 </w:t>
                                </w:r>
                                <w:r w:rsidR="0098166D" w:rsidRPr="00061192"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دولي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12.2pt;margin-top:16.75pt;width:480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" fillcolor="#9a4906 [1641]" stroked="f">
                    <v:fill color2="#f68a32 [3017]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98166D" w:rsidRPr="00061192" w:rsidRDefault="0098166D" w:rsidP="00061192">
                          <w:pPr>
                            <w:jc w:val="center"/>
                            <w:rPr>
                              <w:rFonts w:eastAsiaTheme="minorHAnsi"/>
                              <w:b/>
                              <w:bCs/>
                              <w:color w:val="EEECE1" w:themeColor="background2"/>
                              <w:sz w:val="6"/>
                              <w:szCs w:val="6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  <w:p w:rsidR="0098166D" w:rsidRPr="00061192" w:rsidRDefault="00692C61" w:rsidP="00061192">
                          <w:pPr>
                            <w:jc w:val="center"/>
                            <w:rPr>
                              <w:rFonts w:eastAsiaTheme="minorHAnsi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مقياس: </w:t>
                          </w:r>
                          <w:proofErr w:type="gramStart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مجتمع</w:t>
                          </w:r>
                          <w:proofErr w:type="gramEnd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  <w:r w:rsidR="0098166D" w:rsidRPr="00061192"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دولي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90D3D" w:rsidRPr="00C53AEE" w:rsidRDefault="00E90D3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E90D3D" w:rsidRPr="00C53AEE" w:rsidRDefault="00E90D3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061192" w:rsidRPr="00C53AEE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2"/>
              <w:szCs w:val="2"/>
              <w:rtl/>
              <w:lang w:val="en-US" w:eastAsia="en-US"/>
            </w:rPr>
          </w:pPr>
        </w:p>
        <w:p w:rsidR="00061192" w:rsidRPr="00C53AEE" w:rsidRDefault="00061192" w:rsidP="005B6617">
          <w:pPr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محاضرات القيت على طلبة السنة الاولى 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ليسانس – حقوق</w:t>
          </w:r>
        </w:p>
        <w:p w:rsidR="00061192" w:rsidRPr="00C53AEE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061192" w:rsidRPr="00692C61" w:rsidRDefault="00692C61" w:rsidP="00692C61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692C61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92CDDC" w:themeFill="accent5" w:themeFillTint="99"/>
              <w:rtl/>
              <w:lang w:val="en-US" w:eastAsia="en-US"/>
            </w:rPr>
            <w:t>السداسي: الاول</w:t>
          </w:r>
        </w:p>
        <w:p w:rsidR="00061192" w:rsidRPr="000E616D" w:rsidRDefault="000E616D" w:rsidP="00897B01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eastAsia="en-US" w:bidi="ar-DZ"/>
            </w:rPr>
          </w:pPr>
          <w:proofErr w:type="gramStart"/>
          <w:r w:rsidRPr="000E616D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eastAsia="en-US" w:bidi="ar-DZ"/>
            </w:rPr>
            <w:t>ا</w:t>
          </w:r>
          <w:r w:rsidRPr="000E616D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>لموسم</w:t>
          </w:r>
          <w:proofErr w:type="gramEnd"/>
          <w:r w:rsidRPr="000E616D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 xml:space="preserve"> الجامعي: 202</w:t>
          </w:r>
          <w:r w:rsidR="00897B01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>3</w:t>
          </w:r>
          <w:r w:rsidRPr="000E616D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 xml:space="preserve"> - 202</w:t>
          </w:r>
          <w:r w:rsidR="00897B01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>4</w:t>
          </w:r>
        </w:p>
        <w:p w:rsidR="003B44FD" w:rsidRPr="00C53AEE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98166D" w:rsidRPr="00C53AEE" w:rsidRDefault="0098166D" w:rsidP="0098166D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C53AEE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E90D3D" w:rsidRPr="00C53AEE" w:rsidRDefault="005B6617" w:rsidP="005B6617">
          <w:pPr>
            <w:shd w:val="clear" w:color="auto" w:fill="BFBFBF" w:themeFill="background1" w:themeFillShade="BF"/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C53AEE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val="en-US" w:eastAsia="en-US"/>
            </w:rPr>
            <w:t xml:space="preserve">                                                       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اعداد </w:t>
          </w:r>
          <w:r w:rsidR="006C1703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الأستاذ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: مرزوقي عبد الحليم</w:t>
          </w:r>
        </w:p>
      </w:sdtContent>
    </w:sdt>
    <w:p w:rsidR="005B6617" w:rsidRPr="00C53AEE" w:rsidRDefault="005B6617" w:rsidP="005B6617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40"/>
          <w:szCs w:val="40"/>
          <w:u w:val="single"/>
          <w:rtl/>
          <w:lang w:eastAsia="en-US" w:bidi="ar-DZ"/>
        </w:rPr>
      </w:pPr>
    </w:p>
    <w:p w:rsidR="00C555FF" w:rsidRPr="00C53AEE" w:rsidRDefault="00C555FF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</w:pPr>
    </w:p>
    <w:p w:rsidR="00CD3A8E" w:rsidRPr="00692C61" w:rsidRDefault="00692C61" w:rsidP="0098166D">
      <w:pPr>
        <w:shd w:val="clear" w:color="auto" w:fill="BFBFBF" w:themeFill="background1" w:themeFillShade="BF"/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52"/>
          <w:szCs w:val="52"/>
          <w:rtl/>
          <w:lang w:val="en-US" w:eastAsia="en-US"/>
        </w:rPr>
      </w:pPr>
      <w:r w:rsidRPr="00692C61">
        <w:rPr>
          <w:rFonts w:ascii="Simplified Arabic" w:eastAsiaTheme="minorHAnsi" w:hAnsi="Simplified Arabic" w:cs="Simplified Arabic" w:hint="cs"/>
          <w:sz w:val="52"/>
          <w:szCs w:val="52"/>
          <w:rtl/>
          <w:lang w:val="en-US" w:eastAsia="en-US"/>
        </w:rPr>
        <w:lastRenderedPageBreak/>
        <w:t>الدرس رقم: 02</w:t>
      </w:r>
    </w:p>
    <w:p w:rsidR="003E6A5D" w:rsidRPr="00C53AEE" w:rsidRDefault="00E90D3D" w:rsidP="0098166D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lang w:val="en-US" w:eastAsia="en-US"/>
        </w:rPr>
      </w:pPr>
      <w:proofErr w:type="gramStart"/>
      <w:r w:rsidRPr="00897B01">
        <w:rPr>
          <w:rFonts w:ascii="Simplified Arabic" w:eastAsiaTheme="minorHAnsi" w:hAnsi="Simplified Arabic" w:cs="Simplified Arabic"/>
          <w:b/>
          <w:bCs/>
          <w:sz w:val="32"/>
          <w:szCs w:val="32"/>
          <w:highlight w:val="yellow"/>
          <w:u w:val="single"/>
          <w:rtl/>
          <w:lang w:val="en-US" w:eastAsia="en-US"/>
        </w:rPr>
        <w:t>التطور</w:t>
      </w:r>
      <w:proofErr w:type="gramEnd"/>
      <w:r w:rsidRPr="00897B01">
        <w:rPr>
          <w:rFonts w:ascii="Simplified Arabic" w:eastAsiaTheme="minorHAnsi" w:hAnsi="Simplified Arabic" w:cs="Simplified Arabic"/>
          <w:b/>
          <w:bCs/>
          <w:sz w:val="32"/>
          <w:szCs w:val="32"/>
          <w:highlight w:val="yellow"/>
          <w:u w:val="single"/>
          <w:rtl/>
          <w:lang w:val="en-US" w:eastAsia="en-US"/>
        </w:rPr>
        <w:t xml:space="preserve"> التاريخي للمجتمع الدولي</w:t>
      </w:r>
      <w:r w:rsidR="0098166D" w:rsidRPr="00C53AEE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val="en-US" w:eastAsia="en-US"/>
        </w:rPr>
        <w:t>:</w:t>
      </w:r>
    </w:p>
    <w:p w:rsidR="00E90D3D" w:rsidRPr="00C53AEE" w:rsidRDefault="0098166D" w:rsidP="003E6A5D">
      <w:pPr>
        <w:pStyle w:val="Paragraphedeliste"/>
        <w:numPr>
          <w:ilvl w:val="0"/>
          <w:numId w:val="32"/>
        </w:numPr>
        <w:spacing w:line="276" w:lineRule="auto"/>
        <w:ind w:left="423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>المجتمع الدولي خلال العصور القديمة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تهدف الدراسة التاريخية للمجتمع الدولي إلى ت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حديد مدى تأثير مختلف الحضارات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التحولات القديم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 xml:space="preserve">ة أو </w:t>
      </w:r>
      <w:proofErr w:type="gramStart"/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الحديثة</w:t>
      </w:r>
      <w:proofErr w:type="gramEnd"/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 xml:space="preserve"> على المجتمع الدولي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،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و مدى مساهمتهما في صياغة و إنشاء قواعد الق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انون الدولي.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</w:t>
      </w:r>
      <w:proofErr w:type="gram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تحديد بداية المجتمع الدولي و ظهوره في ش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كل منظم ليست عملية سهلة و دقيقة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فهناك من يرجع بداية ظهور المجتمع الدولي إلى 3000 سنة قبل الميلاد،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البعض إلى سنوات متأخرة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كذ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 الحال بالنسبة للمجتمع الدولي المعاصر.</w:t>
      </w:r>
    </w:p>
    <w:p w:rsidR="00E90D3D" w:rsidRPr="00C53AEE" w:rsidRDefault="00631B1B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bookmarkStart w:id="0" w:name="_GoBack"/>
      <w:bookmarkEnd w:id="0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نظرا لهذه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الاختلافات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كان لابد من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تقسيم لمختلف المراحل التي صاحبت تطور المجتمع الدولي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 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من خلاله القانون الدولي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مع مراعاة تسلسل العصور التاريخية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المعروفة،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بداية من العصر القديم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ثم العصر الوسيط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ثم العصور الحديثة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وبالت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لي تقسيما يلعب فيه عامل الزمن دورا مهما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897B01" w:rsidRDefault="0098166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بداية بالعصور القديمة اين كان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الانسان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يعيش في شكل جماعات وفي وضعية املتها عدة عوامل خاصة عند الانسان القديم، ولكن لقيام تلك الجماعات لابد من توفر عناصر الجمع بين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افرادها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وهنا تظهر اهمية الماء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وفرة الغذاء، والامان، من الطبيعة ومن اعداء الانسان البدائي كالحيوانات المفترسة وغيرها، وقد لعب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اكتشاف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الانسان الزراعة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مع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وجود المسطحات المائية دورا محوريا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ظهور جماعات إنسانية مستقرة في مساحات إقليمي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ة محددة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خضعت لسلطة عليا واحدة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 w:bidi="ar-DZ"/>
        </w:rPr>
        <w:t xml:space="preserve"> 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 تلك الجماعات الإنسانية تطورت وشكل بعضها مختلف ا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لحضارات في العصر القديم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إلا أن العلاقات التي كانت قائمة بين هذه الحضارات كانت عارضة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غالبا ما </w:t>
      </w:r>
    </w:p>
    <w:p w:rsidR="00E90D3D" w:rsidRPr="00C53AEE" w:rsidRDefault="00067049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>تمليها مصاعب الحياة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غر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يزة التعايش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الاجتماعي</w:t>
      </w:r>
      <w:r w:rsidR="00F84DA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ومواجهة متطلبات الحياة</w:t>
      </w:r>
      <w:r w:rsidR="00F84DA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"/>
        <w:t>(1)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ضرورة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العيش في شكل منظم تحكمه عادات و تقاليد أكثر من قوانين مشرعة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مثل ما هو سائد الآ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-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لكن ذلك لا ينفي ان الانسان القديم حاول تنظيم حياته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وهو ما تدل عليه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وجود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اتفاقيات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بين الشعوب القديمة.</w:t>
      </w:r>
    </w:p>
    <w:p w:rsidR="00E90D3D" w:rsidRPr="00C53AEE" w:rsidRDefault="00067049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اولا: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حضارة ما بين النهرين: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حدود (3100</w:t>
      </w:r>
      <w:r w:rsidR="005B6617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ق م) و جدت أثار تدل على إبرام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اتفاقية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 xml:space="preserve">  </w:t>
      </w:r>
      <w:r w:rsidR="008374E6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</w:t>
      </w:r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E</w:t>
      </w:r>
      <w:proofErr w:type="spellStart"/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eastAsia="en-US" w:bidi="ar-DZ"/>
        </w:rPr>
        <w:t>nnatum</w:t>
      </w:r>
      <w:proofErr w:type="spellEnd"/>
      <w:r w:rsidR="008374E6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 w:bidi="ar-DZ"/>
        </w:rPr>
        <w:t>"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حاكم دولة مدينة  </w:t>
      </w:r>
      <w:proofErr w:type="spell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lagash</w:t>
      </w:r>
      <w:proofErr w:type="spell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(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ممثل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شعب( </w:t>
      </w:r>
      <w:proofErr w:type="spellStart"/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U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mma</w:t>
      </w:r>
      <w:proofErr w:type="spell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) و التي نصت على وجوب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احترام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الحدود بين الدولتين ،كما تضمنت شروط التحكيم كوسيلة حل أي  نزاع يثور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شأ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تطبيق نصوص المعاهدة ،و قد تم التأكيد على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احترام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هذه المعاهدة و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الاعتراف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بها مؤكدا بالقسم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بالآلهة</w:t>
      </w:r>
      <w:r w:rsidR="00F84DA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2"/>
        <w:t>(2)</w:t>
      </w:r>
    </w:p>
    <w:p w:rsidR="00E90D3D" w:rsidRPr="00C53AEE" w:rsidRDefault="00067049" w:rsidP="00897B01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ثانيا: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الحضارة المصرية: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كانت هذه العلاقات مبنية في الاساس على توازن القوة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وعدم السماح للغير بالتفوق والسيطرة</w:t>
      </w:r>
      <w:r w:rsidR="006D5CB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3"/>
        <w:t>(</w:t>
      </w:r>
      <w:r w:rsidR="00897B01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3</w:t>
      </w:r>
      <w:r w:rsidR="006D5CB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ورغم ذلك فقد</w:t>
      </w:r>
      <w:r w:rsidR="006D5CBB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أبرم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الفراعنة عدة معاهدات مع ملوك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قادة الشعوب المجاورة لهم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كانت إما معاهدة تبعية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أو تحالف أو حماية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يمكن التدليل على ذ</w:t>
      </w:r>
      <w:r w:rsidR="005E1EE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 بالمعاهدة التي أبرمت بين الحيث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يين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الفرعون المصري رمسيس الثاني عام (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 w:bidi="ar-DZ"/>
        </w:rPr>
        <w:t>1279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 م)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التي حررت باللغة البابلي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ة لغة الديبلوماسية في ذلك العهد</w:t>
      </w:r>
      <w:r w:rsidR="00D3128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4"/>
        <w:t>(</w:t>
      </w:r>
      <w:r w:rsidR="00897B01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4</w:t>
      </w:r>
      <w:r w:rsidR="00D3128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</w:p>
    <w:p w:rsidR="00E90D3D" w:rsidRPr="00C53AEE" w:rsidRDefault="00067049" w:rsidP="003E6A5D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  <w:t xml:space="preserve">وتنص هذه الاتفاقية على مجموعة من المبادئ والاحكام اهمها اقامة تحالف </w:t>
      </w:r>
      <w:r w:rsidR="00F84DA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بينهما ضد العدوان الخارجي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واحلال السلام والصداقة بين الطرفين،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كذا مبدأ تسليم اللاجئين السياسيين لبلادهم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شرط عدم توق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يع عقاب عليهم، والضمان دائما هو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القسم بالآلهة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بعدم الخروج عنها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D3128B" w:rsidP="00003F0D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ثالثا: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الصين القديمة :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بحث الفيلسوف "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كونفوشيوس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"(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551 ق م- 479 ق م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فكرة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اتحاد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الشعوب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نادى بإنشاء منظمة دولية شبه منظمة الأمم المتحدة حيث تبعث الدول إليها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 xml:space="preserve">بمندوبين يمثلونها و تختارهم من بين أكثر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المواطنين فضيلة، و أكثرهم كفاءة</w:t>
      </w:r>
      <w:r w:rsidR="00763CE6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5"/>
        <w:t>(</w:t>
      </w:r>
      <w:r w:rsidR="00003F0D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1</w:t>
      </w:r>
      <w:r w:rsidR="00763CE6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كما بحث الفيلسوف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"لاو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تزو"(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/>
        </w:rPr>
        <w:t>604 ق م- 531 ق م)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الحد من الحروب و العقوبات الدولية التي يكمن توقيعها على المخالفين 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كما عرفت الصين علاقات مع روما البعيدة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كذا نظام التمثيل الديبلوماسي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نجد في الفلسفة الصينية القديمة ما يعطي الحق في حكم العالم (الشعوب الأخرى)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لإبن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الجنة و هو الحاكم الصيني العادل الحكيم.</w:t>
      </w:r>
    </w:p>
    <w:p w:rsidR="00981D41" w:rsidRPr="00C53AEE" w:rsidRDefault="00D3128B" w:rsidP="005B6617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رابعا: 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الحضارة الهندية: 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فلم تخل من وجود أشكال التعاون و لكن بالطرق السلمية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انطلاقا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من" شريعة </w:t>
      </w:r>
      <w:proofErr w:type="spell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مانو</w:t>
      </w:r>
      <w:proofErr w:type="spell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manu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" الهندي (1000ق م) و التي عملت على إقامة علاقات تعاون مع جيرانها ،كما بحثت هذه الشريعة عدة جوانب منها ما يسمى اليوم قانون الحرب و القانون الإنساني ،حيث نصت على عدم تحطيم الحقول الزراعية و قطع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الأشجار،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أوجبت على المحارب أن لا يقتل عدوا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استسلم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لا أسير حرب و لا عدوا نائما، وكلها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قيم تطورت فيما بعد لتصبح مبادئ للقانون الدولي </w:t>
      </w:r>
      <w:r w:rsidR="00522194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العام الحديث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522194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للعلاقات الدولية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D3128B" w:rsidRPr="00C53AEE" w:rsidRDefault="00981D41" w:rsidP="00003F0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أما مجال القانون الديبلوماسي يرى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مانو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"أن الفن الديبلوماسي يتمثل في المهارة في تجنب الحرب و تدعيم السلم و من يرفع يده في وجه سفير دولة أخرى يتعرض للهلاك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والابادة لأن السفير محمي من الآلهة</w:t>
      </w:r>
      <w:r w:rsidR="00A96FAC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6"/>
        <w:t>(</w:t>
      </w:r>
      <w:r w:rsidR="00003F0D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2</w:t>
      </w:r>
      <w:r w:rsidR="00A96FAC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2801FC" w:rsidRPr="00C53AEE" w:rsidRDefault="00010ABA" w:rsidP="00003F0D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</w:r>
      <w:r w:rsidR="002801F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أما أوروبا</w:t>
      </w:r>
      <w:r w:rsidR="002801FC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</w:t>
      </w:r>
      <w:r w:rsidR="002801F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فإنها شهدت علاقات أكثر تطورا في العصور القديمة خاصة دول الرومان والاغريق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فمثلا دول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سبارطا</w:t>
      </w:r>
      <w:proofErr w:type="spellEnd"/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و "أثينا" اليونانيتين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نيرا" و "بولوني" الرومانيتين كانت بمثابة و حدات سياسية مزدهرة و تم فيها تطبــــيق نوع من أنــــواع الأنظمـــــــ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ــة الاتحاديـــــــــة بينها،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من أشــــــــهر تــــلك الأنظمــــــــــــــة (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الأنفكسيونـــــــــــــــــي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anphyctionie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8F0A7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7"/>
        <w:t>(</w:t>
      </w:r>
      <w:r w:rsidR="00003F0D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3</w:t>
      </w:r>
      <w:r w:rsidR="008F0A7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الذي كان يضم مندوبي 12 قبيلة في اجتماعات تعقد بصفة دورية للتشاور في المسائل التجارية ،و شؤون الملاحة، و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>تسوية المنازعات بين المدن عن طريق التحكيم ،ليخلف تجمع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دليان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تنظيم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الأنفكسيوني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حيث صار يضم 200 مندوب عن مدن (470 ق م) و كانت تسيطر عليه مدينة" أثينا".</w:t>
      </w:r>
    </w:p>
    <w:p w:rsidR="00010ABA" w:rsidRPr="00C53AEE" w:rsidRDefault="00010ABA" w:rsidP="001A6B0A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كما عرفت المدن اليونانية نظام الحياد و حرمة السفراء، و افتداء أسرى الحرب و حماية الأجنبي و أمواله و حريته التجارية، وكل هذه القيم تطورت الى مبادئ للقانون الدولي العام الحديث والعلاقات الدولية</w:t>
      </w:r>
      <w:r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8"/>
        <w:t>(</w:t>
      </w:r>
      <w:r w:rsidR="001A6B0A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1</w:t>
      </w:r>
      <w:r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010ABA" w:rsidP="001A6B0A">
      <w:pPr>
        <w:pStyle w:val="Paragraphedeliste"/>
        <w:spacing w:line="276" w:lineRule="auto"/>
        <w:ind w:left="-2" w:firstLine="425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وكما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عرف اليونانيون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"فكرة الحرب العادلة"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لأنه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كما قال أرسطو "لا يجوز لمدينة يونانية أن تمارس سياسة الغزو،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والفتح ضد مدينة يونانية أخرى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ذلك لأ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 اليونانيين أحرارا في الطبيعة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لكن في علاقاته مع الشعوب الأخرى فإن اليونان يمكن أن تشن حروبا و فتوحات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انطلاقا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من تفوقها البشري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كما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اعتقد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قبلهم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الصينيون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40148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مما يعني أن فكرة الفتوحات بمفهومه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 السياسي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،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والعسكري 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الاقتصادي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قديمة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ولكن في مفهومها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الديني ظهرت فقط بظهور الإسلام</w:t>
      </w:r>
      <w:r w:rsidR="00746B25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9"/>
        <w:t>(</w:t>
      </w:r>
      <w:r w:rsidR="001A6B0A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2</w:t>
      </w:r>
      <w:r w:rsidR="00746B25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40148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فالشعوب الاخرى لا تستحق الاستفادة من اساليب التعامل الدولية لانهم برابرة، لليونانيين الحق في استعبادهم واخضاعهم</w:t>
      </w:r>
      <w:r w:rsidR="0040148F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0"/>
        <w:t>(</w:t>
      </w:r>
      <w:r w:rsidR="001A6B0A">
        <w:rPr>
          <w:rStyle w:val="Appelnotedebasdep"/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3</w:t>
      </w:r>
      <w:r w:rsidR="0040148F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010ABA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  <w:t xml:space="preserve">اما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الرومان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بدورهم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اقتبسوا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الكثير من المبادئ التي طورها اليونانيون ،و أضافوا لها مما شكل مع الزمن فلسفة رومانية تختلف إلى حد ما عن الفلسفة الإغريقية،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فقد أقرت مبدأ السيادة و أن الشعب هو صاحب السلطة، و الإمبراطور مجرد وكيل للشعب و هو مسؤول أمامه،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عمل الرومان على تطوير مجموعة قواعد قانونية سميت "قانون الشعوب" بسبب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اختلاط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الرومان بالشعوب المختلفة لسانا و عقيدة و لونا.</w:t>
      </w:r>
    </w:p>
    <w:p w:rsidR="00981D41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أصدر الرومان "قانون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الفيتال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" و الذي حرصت من خلاله روما أن تطبع علاقاتها مع غيرها بطابع ديني لتجلب بركة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الآلهة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كان يشرف على تطبيقه 20 رجل دين عرفوا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باسم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الإخوة "فيتال</w:t>
      </w:r>
      <w:proofErr w:type="spellStart"/>
      <w:r w:rsidR="00406D1E" w:rsidRPr="00C53AEE">
        <w:rPr>
          <w:rFonts w:ascii="Simplified Arabic" w:eastAsiaTheme="minorHAnsi" w:hAnsi="Simplified Arabic" w:cs="Simplified Arabic"/>
          <w:sz w:val="32"/>
          <w:szCs w:val="32"/>
          <w:lang w:eastAsia="en-US" w:bidi="ar-DZ"/>
        </w:rPr>
        <w:t>Fetiales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يقومون</w:t>
      </w:r>
      <w:r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بوظيفتهم عند إعلان الحرب و السلم و عند إعلان المعاهدات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 xml:space="preserve">مثل أن هؤلاء يقررون إن كان هناك سبب عادل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لإعلان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الحرب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يمارسون السلطة الدينية عند إعلانه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1"/>
        <w:t>(</w:t>
      </w:r>
      <w:r w:rsidR="00010ABA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1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أو عند عقد السلم و من أشهر من عالجوا موضوع الحرب"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أوغستين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الذي ميز بين الحرب العادلة و غير العادلة في كتابه (مدينة).</w:t>
      </w:r>
    </w:p>
    <w:p w:rsidR="00010ABA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كغيرهم شعر الشعب الروماني بالتفوق و بالتالي لم تكن علاقاته بالشعوب الأخرى قائمة على المساواة بل على العنف و القسوة 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الاستعباد</w:t>
      </w:r>
      <w:r w:rsidR="000200B5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</w:t>
      </w:r>
      <w:r w:rsidR="00010AB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هو ما أطلق عليه وصف النظام العبودي.</w:t>
      </w:r>
    </w:p>
    <w:p w:rsidR="00E90D3D" w:rsidRPr="00C53AEE" w:rsidRDefault="00010AB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</w:t>
      </w: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تظهر</w:t>
      </w:r>
      <w:proofErr w:type="gram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مساهمة الرومان في التنظيم الدولي و المجتمع الدولي مختلفة عن اليونان، و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الصين،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الحضارات الأخرى، فهم ساهموا بتقنيات عسكرية و قانونية و إدارية، ووضعوا فكرة "قانون الشعوب" التي أصبحت في القرون الموالية من مصادر القانون الدولي.</w:t>
      </w:r>
    </w:p>
    <w:p w:rsidR="00E90D3D" w:rsidRPr="00C53AEE" w:rsidRDefault="00010ABA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كما ظهرت اليهودية بكتبها المقدسة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"كالتثنية" الذي يعتبر أقدم ا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لقواعد المكتوبة بالنسبة للحرب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هي قواعد تتسم بالقسوة ،و تمجد العنف و أسلوب الحرب لدرجة أنهم أطلقوا على إلههم "رب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الانتقام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" فلقد تضمن الإصحاح الخامس عشر من سفر </w:t>
      </w:r>
      <w:r w:rsidR="00406D1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"صموئيل"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أمرا صريحا من رب اليهود(....و </w:t>
      </w:r>
      <w:proofErr w:type="gram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لا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تعفوا عنهم رجلا،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طفلا، رضيعا،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جملا،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حمارا...).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الحق يقال أن اليهود لم ينشئوا أثارا مثالية في العلاقات الدولية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بسبب تمسكهم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بالانعزالية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تغالبهم على الشعوب الأخرى و قسوتهم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رفضهم الدخول في علاقات سلمية مع بعض الشعوب الأجنبية.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مما سبق يمكن القول أن شعوب العصور القديمة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لم ترق الى درجة تشكيل مجتمع دولي حقيقي لعدة اعتبارات منها عائق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شعور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التفوق،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بالتالي 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بالتبعية ايجاد قواعد حقيقية ل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لقانون الدولي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ولاعتبار ان ذلك يتطلب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شرطين رئيسيين :</w:t>
      </w:r>
    </w:p>
    <w:p w:rsidR="00365E2A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استعداد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الوحدات السياسية القائمة للتسليم بأن لكل منها وضعا مساويا للوحدات الأخرى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وجوب قيام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اتصالات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كافية بين تلك الوحدات لوضع إطار قانوني يحكم علاقاتها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proofErr w:type="gramStart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ربما 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ab/>
        <w:t>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يرجع</w:t>
      </w:r>
      <w:proofErr w:type="gramEnd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السبب في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عدم توفر الشرطين إلى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: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 xml:space="preserve">- </w:t>
      </w:r>
      <w:proofErr w:type="gram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العزلة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النسبية التي كانت تعيش في ظلها المجتمعات القديمة بسبب صعوبة المواصلات و قلة التبادل التجاري،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الاقتصادي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والثقافي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الميل نحو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الاكتفاء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الذاتي.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proofErr w:type="gramStart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الانفصال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التام بين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الجماعات الإنسانية من حيث الدين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اللغة،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الجنس و القيم الأخلاقية و أسلوب الحياة و نظرة كل جماعة إلى الجماعات الأخرى نظرة تعال 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ازدراء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 القواعد التي أفرزتها الحضارات القديمة لم تكن مشتركة بينها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بحيث ينطبق عليها مفهوم قانون دولي موحد،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بل فقط تشكل قواعد إقليمية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لكن دون إنكار بشكل نهائي مساهمتها المحدودة في تكوين بعض القواعد الدولية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التي تستخلص مما سبق بيانه </w:t>
      </w: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مثل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2"/>
        <w:t>(1)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:</w:t>
      </w:r>
      <w:proofErr w:type="gramEnd"/>
    </w:p>
    <w:p w:rsidR="00E90D3D" w:rsidRPr="00C53AEE" w:rsidRDefault="00365E2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proofErr w:type="gramStart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قيام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علاقات متبادلة بين هذه الجماعات تتضمن بعض الحقوق و الواجبات المتبادلة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365E2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وجوب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الالتزام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بالمعاهدات.</w:t>
      </w:r>
    </w:p>
    <w:p w:rsidR="0098166D" w:rsidRDefault="00365E2A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الاعتراف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للمبعوثين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الديبلوماسيين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بامتيازات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حصانات معينة.</w:t>
      </w: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676C1D" w:rsidRPr="00C53AEE" w:rsidRDefault="00676C1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</w:p>
    <w:p w:rsidR="00597C44" w:rsidRPr="00C53AEE" w:rsidRDefault="00746B25" w:rsidP="00C53AEE">
      <w:pPr>
        <w:jc w:val="both"/>
        <w:rPr>
          <w:rFonts w:ascii="Simplified Arabic" w:hAnsi="Simplified Arabic" w:cs="Simplified Arabic"/>
          <w:lang w:val="en-US"/>
        </w:rPr>
      </w:pPr>
      <w:r w:rsidRPr="00C53AEE">
        <w:rPr>
          <w:rFonts w:ascii="Simplified Arabic" w:hAnsi="Simplified Arabic" w:cs="Simplified Arabic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22C9B" wp14:editId="3C9610AC">
                <wp:simplePos x="0" y="0"/>
                <wp:positionH relativeFrom="column">
                  <wp:posOffset>33773</wp:posOffset>
                </wp:positionH>
                <wp:positionV relativeFrom="paragraph">
                  <wp:posOffset>149077</wp:posOffset>
                </wp:positionV>
                <wp:extent cx="6517758" cy="648586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758" cy="648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166D" w:rsidRPr="00C53AEE" w:rsidRDefault="0098166D" w:rsidP="00C53AE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ABF8F" w:themeFill="accent6" w:themeFillTint="99"/>
                              <w:rPr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C53AEE">
                              <w:rPr>
                                <w:rFonts w:hint="cs"/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قائمة</w:t>
                            </w:r>
                            <w:proofErr w:type="gramEnd"/>
                            <w:r w:rsidRPr="00C53AEE">
                              <w:rPr>
                                <w:rFonts w:hint="cs"/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المراجع</w:t>
                            </w:r>
                            <w:r w:rsidR="00C53AEE" w:rsidRPr="00C53AEE">
                              <w:rPr>
                                <w:rFonts w:hint="cs"/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.65pt;margin-top:11.75pt;width:513.2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" filled="f" stroked="f">
                <v:textbox>
                  <w:txbxContent>
                    <w:p w:rsidR="0098166D" w:rsidRPr="00C53AEE" w:rsidRDefault="0098166D" w:rsidP="00C53AE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ABF8F" w:themeFill="accent6" w:themeFillTint="99"/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C53AEE"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قائمة</w:t>
                      </w:r>
                      <w:proofErr w:type="gramEnd"/>
                      <w:r w:rsidRPr="00C53AEE"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المراجع</w:t>
                      </w:r>
                      <w:r w:rsidR="00C53AEE" w:rsidRPr="00C53AEE"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97C44" w:rsidRPr="00C53AEE" w:rsidRDefault="00597C44" w:rsidP="005B6617">
      <w:pPr>
        <w:jc w:val="both"/>
        <w:rPr>
          <w:rFonts w:ascii="Simplified Arabic" w:hAnsi="Simplified Arabic" w:cs="Simplified Arabic"/>
          <w:lang w:val="en-US"/>
        </w:rPr>
      </w:pPr>
    </w:p>
    <w:p w:rsidR="00597C44" w:rsidRPr="00C53AEE" w:rsidRDefault="00597C44" w:rsidP="005B6617">
      <w:pPr>
        <w:jc w:val="both"/>
        <w:rPr>
          <w:rFonts w:ascii="Simplified Arabic" w:hAnsi="Simplified Arabic" w:cs="Simplified Arabic"/>
          <w:lang w:val="en-US"/>
        </w:rPr>
      </w:pPr>
    </w:p>
    <w:p w:rsidR="00746B25" w:rsidRPr="00C53AEE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C53AEE" w:rsidRDefault="00F42F7B" w:rsidP="00F42F7B">
      <w:pPr>
        <w:pStyle w:val="Paragraphedeliste"/>
        <w:numPr>
          <w:ilvl w:val="0"/>
          <w:numId w:val="29"/>
        </w:numPr>
        <w:ind w:left="423"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  <w:r w:rsidR="00F26DB8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ميثاق الامم المتحدة.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تونسي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بن عامر،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1998.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جهاد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عودة،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النظام الدولي: نظريات وإشكالات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الهدى، مصر، ط1، 2005.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جوزيف </w:t>
      </w:r>
      <w:proofErr w:type="spell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فرانكل</w:t>
      </w:r>
      <w:proofErr w:type="spell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العلاقات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ترجمة: غازي عبد الرحمان القصيبي، دار تهامة، جدة، المملكة العربية السعودية، ط2، 1984.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حسين عمر، </w:t>
      </w:r>
      <w:proofErr w:type="gramStart"/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دليل</w:t>
      </w:r>
      <w:proofErr w:type="gramEnd"/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الفكر العربي، القاهرة، 2000.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رياض صالح ابو العطا،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اثراء للنشر، عمان ، الاردن، ط1، 2010.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عبد الرحمان لحرش،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العلوم، عنابة، الجزائر، 2007.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عبد الكريم عوض خليفة،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الجامعة الجديدة، الاسكندرية، مصر، 2009.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عثمان </w:t>
      </w:r>
      <w:proofErr w:type="spell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بقنيش</w:t>
      </w:r>
      <w:proofErr w:type="spell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الجامعية،الجزائر،2012.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علي خليل اسماعيل الحديثي،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القانون الدولي العام: المبادئ والاصول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ج1، دار النهضة العربية، دب ن، 2010.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  <w:tab w:val="right" w:pos="707"/>
          <w:tab w:val="right" w:pos="849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عمر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سعد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الله، احمد بن ناصر،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2000.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="00F42F7B"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="00F42F7B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2009.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مبروك غضبان،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 والمنظمات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،1994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42F7B"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="00F42F7B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القسم الاول، ديوان المطبوعات الجامعية، الجزائر، 1994. 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lastRenderedPageBreak/>
        <w:t xml:space="preserve"> </w:t>
      </w:r>
      <w:r w:rsidR="00F42F7B"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القسم الثاني، ديوان المطبوعات الجامعية، الجزائر، 1994.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محمد المجذوب،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الدولي: النظرية العامة والمنظمات الدولية والاقليمية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الدار الجامعية، بيروت، د س ن.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محمود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مرشحة،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الوجيز في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منشورات جامعة حلب، كلية الحقوق، 2009/2010</w:t>
      </w:r>
    </w:p>
    <w:p w:rsidR="0040148F" w:rsidRPr="00C53AEE" w:rsidRDefault="0040148F" w:rsidP="005B6617">
      <w:pPr>
        <w:pStyle w:val="Paragraphedeliste"/>
        <w:tabs>
          <w:tab w:val="left" w:pos="5544"/>
        </w:tabs>
        <w:ind w:left="423"/>
        <w:rPr>
          <w:rFonts w:ascii="Simplified Arabic" w:hAnsi="Simplified Arabic" w:cs="Simplified Arabic"/>
          <w:sz w:val="32"/>
          <w:szCs w:val="32"/>
          <w:lang w:val="en-US"/>
        </w:rPr>
      </w:pPr>
    </w:p>
    <w:sectPr w:rsidR="0040148F" w:rsidRPr="00C53AEE" w:rsidSect="00061192">
      <w:headerReference w:type="default" r:id="rId10"/>
      <w:footerReference w:type="default" r:id="rId11"/>
      <w:footnotePr>
        <w:numRestart w:val="eachPage"/>
      </w:footnotePr>
      <w:pgSz w:w="11906" w:h="16838"/>
      <w:pgMar w:top="851" w:right="1701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3C" w:rsidRDefault="002D153C" w:rsidP="00E90D3D">
      <w:r>
        <w:separator/>
      </w:r>
    </w:p>
  </w:endnote>
  <w:endnote w:type="continuationSeparator" w:id="0">
    <w:p w:rsidR="002D153C" w:rsidRDefault="002D153C" w:rsidP="00E9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77474903"/>
      <w:docPartObj>
        <w:docPartGallery w:val="Page Numbers (Bottom of Page)"/>
        <w:docPartUnique/>
      </w:docPartObj>
    </w:sdtPr>
    <w:sdtEndPr/>
    <w:sdtContent>
      <w:p w:rsidR="0098166D" w:rsidRDefault="0098166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B1B">
          <w:rPr>
            <w:noProof/>
            <w:rtl/>
          </w:rPr>
          <w:t>7</w:t>
        </w:r>
        <w:r>
          <w:fldChar w:fldCharType="end"/>
        </w:r>
      </w:p>
    </w:sdtContent>
  </w:sdt>
  <w:p w:rsidR="0098166D" w:rsidRDefault="009816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3C" w:rsidRDefault="002D153C" w:rsidP="00E90D3D">
      <w:r>
        <w:separator/>
      </w:r>
    </w:p>
  </w:footnote>
  <w:footnote w:type="continuationSeparator" w:id="0">
    <w:p w:rsidR="002D153C" w:rsidRDefault="002D153C" w:rsidP="00E90D3D">
      <w:r>
        <w:continuationSeparator/>
      </w:r>
    </w:p>
  </w:footnote>
  <w:footnote w:id="1">
    <w:p w:rsidR="0098166D" w:rsidRDefault="0098166D">
      <w:pPr>
        <w:pStyle w:val="Notedebasdepage"/>
      </w:pPr>
      <w:r w:rsidRPr="00F84DAD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(1) </w:t>
      </w:r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عزام محمد علي </w:t>
      </w:r>
      <w:proofErr w:type="spellStart"/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الجويلي</w:t>
      </w:r>
      <w:proofErr w:type="spellEnd"/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العلاقات الدولية</w:t>
      </w:r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مكتبة الوفاء، الاسكندرية، ط 1، 2015، ص </w:t>
      </w:r>
      <w:r>
        <w:rPr>
          <w:rFonts w:hint="cs"/>
          <w:rtl/>
        </w:rPr>
        <w:t>06.</w:t>
      </w:r>
    </w:p>
  </w:footnote>
  <w:footnote w:id="2">
    <w:p w:rsidR="0098166D" w:rsidRDefault="0098166D" w:rsidP="00F84DAD">
      <w:pPr>
        <w:pStyle w:val="Notedebasdepage"/>
      </w:pPr>
      <w:r w:rsidRPr="00F84DAD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(2)</w:t>
      </w:r>
      <w:r w:rsidRPr="00F84DAD">
        <w:rPr>
          <w:sz w:val="40"/>
          <w:szCs w:val="40"/>
          <w:rtl/>
        </w:rPr>
        <w:t xml:space="preserve"> </w:t>
      </w:r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بن </w:t>
      </w:r>
      <w:proofErr w:type="gramStart"/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عامر</w:t>
      </w:r>
      <w:proofErr w:type="gramEnd"/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تونسي،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قانون المجتمع الدولي المعاصر</w:t>
      </w:r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، ديوان المطبوعات الجامعية، الجزائر، 1998، ص 09.</w:t>
      </w:r>
    </w:p>
  </w:footnote>
  <w:footnote w:id="3">
    <w:p w:rsidR="0098166D" w:rsidRDefault="0098166D" w:rsidP="00897B01">
      <w:pPr>
        <w:pStyle w:val="Notedebasdepage"/>
      </w:pP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</w:t>
      </w:r>
      <w:r w:rsidR="00897B01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3</w:t>
      </w: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) </w:t>
      </w:r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هايل عبد المولى </w:t>
      </w:r>
      <w:proofErr w:type="spellStart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طشطوش</w:t>
      </w:r>
      <w:proofErr w:type="spellEnd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مقدمة في العلاقات الدولية</w:t>
      </w:r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د </w:t>
      </w:r>
      <w:proofErr w:type="spellStart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د</w:t>
      </w:r>
      <w:proofErr w:type="spellEnd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ن، 2010، ص 10.</w:t>
      </w:r>
      <w:r>
        <w:rPr>
          <w:rFonts w:hint="cs"/>
          <w:rtl/>
        </w:rPr>
        <w:t xml:space="preserve"> </w:t>
      </w:r>
    </w:p>
  </w:footnote>
  <w:footnote w:id="4">
    <w:p w:rsidR="0098166D" w:rsidRDefault="0098166D" w:rsidP="00897B01">
      <w:pPr>
        <w:pStyle w:val="Notedebasdepage"/>
      </w:pP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</w:t>
      </w:r>
      <w:r w:rsidR="00897B01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4</w:t>
      </w: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  </w:t>
      </w:r>
      <w:r w:rsidRPr="006D5CB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بن </w:t>
      </w:r>
      <w:proofErr w:type="gramStart"/>
      <w:r w:rsidRPr="006D5CB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عامر</w:t>
      </w:r>
      <w:proofErr w:type="gramEnd"/>
      <w:r w:rsidRPr="006D5CB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تونسي، المرجع السابق، ص10.</w:t>
      </w:r>
    </w:p>
  </w:footnote>
  <w:footnote w:id="5">
    <w:p w:rsidR="0098166D" w:rsidRPr="00763CE6" w:rsidRDefault="0098166D" w:rsidP="00003F0D">
      <w:pPr>
        <w:pStyle w:val="Notedebasdepage"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  <w:r w:rsidRPr="00763CE6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</w:t>
      </w:r>
      <w:r w:rsidR="00003F0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1</w:t>
      </w:r>
      <w:r w:rsidRPr="00763CE6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) 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عثمان </w:t>
      </w:r>
      <w:proofErr w:type="spellStart"/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بقنيش</w:t>
      </w:r>
      <w:proofErr w:type="spellEnd"/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قانون المجتمع الدولي المعاصر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، ديوان المطبوعات الجامعية،الجزائر،2012، ص13.</w:t>
      </w:r>
    </w:p>
  </w:footnote>
  <w:footnote w:id="6">
    <w:p w:rsidR="0098166D" w:rsidRPr="00A96FAC" w:rsidRDefault="0098166D" w:rsidP="00003F0D">
      <w:pPr>
        <w:pStyle w:val="Notedebasdepage"/>
        <w:rPr>
          <w:sz w:val="24"/>
          <w:szCs w:val="24"/>
        </w:rPr>
      </w:pPr>
      <w:r w:rsidRPr="00A96FAC">
        <w:rPr>
          <w:rStyle w:val="Appelnotedebasdep"/>
          <w:sz w:val="24"/>
          <w:szCs w:val="24"/>
          <w:rtl/>
        </w:rPr>
        <w:t>(</w:t>
      </w:r>
      <w:r w:rsidR="00003F0D">
        <w:rPr>
          <w:rStyle w:val="Appelnotedebasdep"/>
          <w:rFonts w:hint="cs"/>
          <w:sz w:val="24"/>
          <w:szCs w:val="24"/>
          <w:rtl/>
        </w:rPr>
        <w:t>2</w:t>
      </w:r>
      <w:r w:rsidRPr="00A96FAC">
        <w:rPr>
          <w:rStyle w:val="Appelnotedebasdep"/>
          <w:sz w:val="24"/>
          <w:szCs w:val="24"/>
          <w:rtl/>
        </w:rPr>
        <w:t>)</w:t>
      </w:r>
      <w:r w:rsidRPr="00A96FAC">
        <w:rPr>
          <w:sz w:val="24"/>
          <w:szCs w:val="24"/>
          <w:rtl/>
        </w:rPr>
        <w:t xml:space="preserve"> </w:t>
      </w:r>
      <w:r w:rsidRPr="00A96FAC">
        <w:rPr>
          <w:rFonts w:hint="cs"/>
          <w:sz w:val="24"/>
          <w:szCs w:val="24"/>
          <w:rtl/>
        </w:rPr>
        <w:t xml:space="preserve"> </w:t>
      </w:r>
      <w:proofErr w:type="gramStart"/>
      <w:r w:rsidRPr="00A96FAC">
        <w:rPr>
          <w:rFonts w:hint="cs"/>
          <w:sz w:val="24"/>
          <w:szCs w:val="24"/>
          <w:rtl/>
        </w:rPr>
        <w:t>المرجع</w:t>
      </w:r>
      <w:proofErr w:type="gramEnd"/>
      <w:r w:rsidRPr="00A96FAC">
        <w:rPr>
          <w:rFonts w:hint="cs"/>
          <w:sz w:val="24"/>
          <w:szCs w:val="24"/>
          <w:rtl/>
        </w:rPr>
        <w:t xml:space="preserve"> نفسه، ص </w:t>
      </w:r>
      <w:r>
        <w:rPr>
          <w:rFonts w:hint="cs"/>
          <w:sz w:val="24"/>
          <w:szCs w:val="24"/>
          <w:rtl/>
        </w:rPr>
        <w:t>13.</w:t>
      </w:r>
    </w:p>
  </w:footnote>
  <w:footnote w:id="7">
    <w:p w:rsidR="0098166D" w:rsidRPr="00E05C67" w:rsidRDefault="0098166D" w:rsidP="00003F0D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>(</w:t>
      </w:r>
      <w:r w:rsidR="00003F0D">
        <w:rPr>
          <w:rFonts w:ascii="Sakkal Majalla" w:hAnsi="Sakkal Majalla" w:cs="Sakkal Majalla" w:hint="cs"/>
          <w:sz w:val="28"/>
          <w:szCs w:val="28"/>
          <w:rtl/>
        </w:rPr>
        <w:t>3</w:t>
      </w:r>
      <w:r w:rsidRPr="00E05C67">
        <w:rPr>
          <w:rFonts w:ascii="Sakkal Majalla" w:hAnsi="Sakkal Majalla" w:cs="Sakkal Majalla"/>
          <w:sz w:val="28"/>
          <w:szCs w:val="28"/>
          <w:rtl/>
        </w:rPr>
        <w:t xml:space="preserve">) 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 xml:space="preserve">جوزيف </w:t>
      </w:r>
      <w:proofErr w:type="spellStart"/>
      <w:r w:rsidRPr="00E05C67">
        <w:rPr>
          <w:rFonts w:ascii="Sakkal Majalla" w:hAnsi="Sakkal Majalla" w:cs="Sakkal Majalla" w:hint="cs"/>
          <w:sz w:val="28"/>
          <w:szCs w:val="28"/>
          <w:rtl/>
        </w:rPr>
        <w:t>فرانكل</w:t>
      </w:r>
      <w:proofErr w:type="spellEnd"/>
      <w:r w:rsidRPr="00E05C67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9A52B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العلاقات الدولية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>، ترجمة: غازي عبد الرحمان القصيبي، دار تهامة، جدة، المملكة العربية السعودية، ط2، 1984، ص19.</w:t>
      </w:r>
    </w:p>
  </w:footnote>
  <w:footnote w:id="8">
    <w:p w:rsidR="0098166D" w:rsidRPr="00E05C67" w:rsidRDefault="0098166D" w:rsidP="001A6B0A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>(</w:t>
      </w:r>
      <w:r w:rsidR="001A6B0A">
        <w:rPr>
          <w:rFonts w:ascii="Sakkal Majalla" w:hAnsi="Sakkal Majalla" w:cs="Sakkal Majalla" w:hint="cs"/>
          <w:sz w:val="28"/>
          <w:szCs w:val="28"/>
          <w:rtl/>
        </w:rPr>
        <w:t>1</w:t>
      </w:r>
      <w:r w:rsidRPr="00E05C67">
        <w:rPr>
          <w:rFonts w:ascii="Sakkal Majalla" w:hAnsi="Sakkal Majalla" w:cs="Sakkal Majalla"/>
          <w:sz w:val="28"/>
          <w:szCs w:val="28"/>
          <w:rtl/>
        </w:rPr>
        <w:t xml:space="preserve">) 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مبروك غضبان، </w:t>
      </w:r>
      <w:r w:rsidRPr="002145B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المجتمع الدولي: الاصول والتطور والاشخاص،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القسم الاول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6C1703">
        <w:rPr>
          <w:rFonts w:ascii="Sakkal Majalla" w:hAnsi="Sakkal Majalla" w:cs="Sakkal Majalla"/>
          <w:sz w:val="28"/>
          <w:szCs w:val="28"/>
          <w:rtl/>
        </w:rPr>
        <w:t>ديوان المطبوعات الجامعية، الجزائر، 1994</w:t>
      </w:r>
      <w:r>
        <w:rPr>
          <w:rFonts w:ascii="Sakkal Majalla" w:hAnsi="Sakkal Majalla" w:cs="Sakkal Majalla" w:hint="cs"/>
          <w:sz w:val="28"/>
          <w:szCs w:val="28"/>
          <w:rtl/>
        </w:rPr>
        <w:t>، ص34.</w:t>
      </w:r>
    </w:p>
  </w:footnote>
  <w:footnote w:id="9">
    <w:p w:rsidR="0098166D" w:rsidRPr="006C1703" w:rsidRDefault="0098166D" w:rsidP="001A6B0A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>(</w:t>
      </w:r>
      <w:r w:rsidR="001A6B0A">
        <w:rPr>
          <w:rFonts w:hint="cs"/>
          <w:rtl/>
        </w:rPr>
        <w:t>2</w:t>
      </w:r>
      <w:r w:rsidRPr="00E05C67">
        <w:rPr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 مبروك غضبان، </w:t>
      </w:r>
      <w:r w:rsidRPr="002145B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المجتمع الدولي: الاصول والتطور والاشخاص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، القسم الاول، </w:t>
      </w:r>
      <w:r>
        <w:rPr>
          <w:rFonts w:ascii="Sakkal Majalla" w:hAnsi="Sakkal Majalla" w:cs="Sakkal Majalla" w:hint="cs"/>
          <w:sz w:val="28"/>
          <w:szCs w:val="28"/>
          <w:rtl/>
        </w:rPr>
        <w:t>المرجع نفسه</w:t>
      </w:r>
      <w:r w:rsidRPr="006C1703">
        <w:rPr>
          <w:rFonts w:ascii="Sakkal Majalla" w:hAnsi="Sakkal Majalla" w:cs="Sakkal Majalla"/>
          <w:sz w:val="28"/>
          <w:szCs w:val="28"/>
          <w:rtl/>
        </w:rPr>
        <w:t>، ص 35.</w:t>
      </w:r>
    </w:p>
  </w:footnote>
  <w:footnote w:id="10">
    <w:p w:rsidR="0098166D" w:rsidRPr="006C1703" w:rsidRDefault="0098166D" w:rsidP="001A6B0A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tl/>
        </w:rPr>
        <w:t>(</w:t>
      </w:r>
      <w:r w:rsidR="001A6B0A">
        <w:rPr>
          <w:rFonts w:hint="cs"/>
          <w:rtl/>
        </w:rPr>
        <w:t>3</w:t>
      </w:r>
      <w:r w:rsidRPr="00E05C67">
        <w:rPr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  </w:t>
      </w:r>
      <w:proofErr w:type="gramStart"/>
      <w:r w:rsidRPr="006C1703">
        <w:rPr>
          <w:rFonts w:ascii="Sakkal Majalla" w:hAnsi="Sakkal Majalla" w:cs="Sakkal Majalla"/>
          <w:sz w:val="28"/>
          <w:szCs w:val="28"/>
          <w:rtl/>
        </w:rPr>
        <w:t>تونسي</w:t>
      </w:r>
      <w:proofErr w:type="gramEnd"/>
      <w:r w:rsidRPr="006C1703">
        <w:rPr>
          <w:rFonts w:ascii="Sakkal Majalla" w:hAnsi="Sakkal Majalla" w:cs="Sakkal Majalla"/>
          <w:sz w:val="28"/>
          <w:szCs w:val="28"/>
          <w:rtl/>
        </w:rPr>
        <w:t xml:space="preserve"> بن عامر، المرجع السابق، ص12.</w:t>
      </w:r>
    </w:p>
  </w:footnote>
  <w:footnote w:id="11">
    <w:p w:rsidR="0098166D" w:rsidRPr="006C1703" w:rsidRDefault="0098166D" w:rsidP="00DF18F3">
      <w:pPr>
        <w:pStyle w:val="Notedebasdepage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6C1703">
        <w:rPr>
          <w:rStyle w:val="Appelnotedebasdep"/>
          <w:rFonts w:ascii="Sakkal Majalla" w:hAnsi="Sakkal Majalla" w:cs="Sakkal Majalla"/>
          <w:sz w:val="28"/>
          <w:szCs w:val="28"/>
          <w:rtl/>
        </w:rPr>
        <w:t>(</w:t>
      </w:r>
      <w:r>
        <w:rPr>
          <w:rStyle w:val="Appelnotedebasdep"/>
          <w:rFonts w:ascii="Sakkal Majalla" w:hAnsi="Sakkal Majalla" w:cs="Sakkal Majalla" w:hint="cs"/>
          <w:sz w:val="28"/>
          <w:szCs w:val="28"/>
          <w:rtl/>
        </w:rPr>
        <w:t>1</w:t>
      </w:r>
      <w:r w:rsidRPr="006C1703">
        <w:rPr>
          <w:rStyle w:val="Appelnotedebasdep"/>
          <w:rFonts w:ascii="Sakkal Majalla" w:hAnsi="Sakkal Majalla" w:cs="Sakkal Majalla"/>
          <w:sz w:val="28"/>
          <w:szCs w:val="28"/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C1703">
        <w:rPr>
          <w:rFonts w:ascii="Sakkal Majalla" w:hAnsi="Sakkal Majalla" w:cs="Sakkal Majalla"/>
          <w:sz w:val="28"/>
          <w:szCs w:val="28"/>
          <w:lang w:val="fr-FR"/>
        </w:rPr>
        <w:t xml:space="preserve">  </w:t>
      </w:r>
      <w:proofErr w:type="gramStart"/>
      <w:r w:rsidRPr="006C1703">
        <w:rPr>
          <w:rFonts w:ascii="Sakkal Majalla" w:hAnsi="Sakkal Majalla" w:cs="Sakkal Majalla"/>
          <w:sz w:val="28"/>
          <w:szCs w:val="28"/>
          <w:rtl/>
        </w:rPr>
        <w:t>تونسي</w:t>
      </w:r>
      <w:proofErr w:type="gramEnd"/>
      <w:r w:rsidRPr="006C1703">
        <w:rPr>
          <w:rFonts w:ascii="Sakkal Majalla" w:hAnsi="Sakkal Majalla" w:cs="Sakkal Majalla"/>
          <w:sz w:val="28"/>
          <w:szCs w:val="28"/>
          <w:rtl/>
        </w:rPr>
        <w:t xml:space="preserve"> بن عامر، المرجع السابق</w:t>
      </w:r>
      <w:r w:rsidRPr="006C1703">
        <w:rPr>
          <w:rFonts w:ascii="Sakkal Majalla" w:hAnsi="Sakkal Majalla" w:cs="Sakkal Majalla"/>
          <w:sz w:val="28"/>
          <w:szCs w:val="28"/>
          <w:rtl/>
          <w:lang w:val="fr-FR" w:bidi="ar-DZ"/>
        </w:rPr>
        <w:t>، 13.</w:t>
      </w:r>
    </w:p>
  </w:footnote>
  <w:footnote w:id="12">
    <w:p w:rsidR="0098166D" w:rsidRPr="00D32BDD" w:rsidRDefault="0098166D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D32BDD">
        <w:rPr>
          <w:rFonts w:ascii="Sakkal Majalla" w:hAnsi="Sakkal Majalla" w:cs="Sakkal Majalla"/>
          <w:rtl/>
        </w:rPr>
        <w:t>(1)</w:t>
      </w:r>
      <w:r w:rsidRPr="00D32BD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D32BDD">
        <w:rPr>
          <w:rFonts w:ascii="Sakkal Majalla" w:hAnsi="Sakkal Majalla" w:cs="Sakkal Majalla" w:hint="cs"/>
          <w:sz w:val="28"/>
          <w:szCs w:val="28"/>
          <w:rtl/>
        </w:rPr>
        <w:t xml:space="preserve"> عبد الرحمان لحرش، المرجع السابق، ص 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kkal Majalla" w:eastAsia="Calibri" w:hAnsi="Sakkal Majalla" w:cs="Sakkal Majalla"/>
        <w:sz w:val="32"/>
        <w:szCs w:val="32"/>
        <w:lang w:val="en-US" w:bidi="ar-DZ"/>
      </w:rPr>
      <w:alias w:val="Titre"/>
      <w:id w:val="145443960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8166D" w:rsidRDefault="0098166D" w:rsidP="004E27BE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="Sakkal Majalla" w:eastAsia="Calibri" w:hAnsi="Sakkal Majalla" w:cs="Sakkal Majalla"/>
            <w:sz w:val="32"/>
            <w:szCs w:val="32"/>
            <w:rtl/>
            <w:lang w:bidi="ar-DZ"/>
          </w:rPr>
          <w:t>قانون</w:t>
        </w:r>
        <w:proofErr w:type="gramEnd"/>
        <w:r>
          <w:rPr>
            <w:rFonts w:ascii="Sakkal Majalla" w:eastAsia="Calibri" w:hAnsi="Sakkal Majalla" w:cs="Sakkal Majalla"/>
            <w:sz w:val="32"/>
            <w:szCs w:val="32"/>
            <w:rtl/>
            <w:lang w:bidi="ar-DZ"/>
          </w:rPr>
          <w:t xml:space="preserve"> المجتمع الدولي</w:t>
        </w:r>
      </w:p>
    </w:sdtContent>
  </w:sdt>
  <w:p w:rsidR="0098166D" w:rsidRDefault="009816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6A3"/>
    <w:multiLevelType w:val="hybridMultilevel"/>
    <w:tmpl w:val="04768390"/>
    <w:lvl w:ilvl="0" w:tplc="96CA2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85F7E"/>
    <w:multiLevelType w:val="hybridMultilevel"/>
    <w:tmpl w:val="3FDE7ED2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>
    <w:nsid w:val="105D0374"/>
    <w:multiLevelType w:val="hybridMultilevel"/>
    <w:tmpl w:val="5D70FDB8"/>
    <w:lvl w:ilvl="0" w:tplc="040C0009">
      <w:start w:val="1"/>
      <w:numFmt w:val="bullet"/>
      <w:lvlText w:val=""/>
      <w:lvlJc w:val="left"/>
      <w:pPr>
        <w:ind w:left="35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3">
    <w:nsid w:val="121B5349"/>
    <w:multiLevelType w:val="hybridMultilevel"/>
    <w:tmpl w:val="540850F8"/>
    <w:lvl w:ilvl="0" w:tplc="1A3A808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E025F"/>
    <w:multiLevelType w:val="hybridMultilevel"/>
    <w:tmpl w:val="275E9D6E"/>
    <w:lvl w:ilvl="0" w:tplc="040C000B">
      <w:start w:val="1"/>
      <w:numFmt w:val="bullet"/>
      <w:lvlText w:val=""/>
      <w:lvlJc w:val="left"/>
      <w:pPr>
        <w:ind w:left="10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>
    <w:nsid w:val="1E02737E"/>
    <w:multiLevelType w:val="hybridMultilevel"/>
    <w:tmpl w:val="6ACEF6FA"/>
    <w:lvl w:ilvl="0" w:tplc="A9022F1A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626F4"/>
    <w:multiLevelType w:val="hybridMultilevel"/>
    <w:tmpl w:val="8826873A"/>
    <w:lvl w:ilvl="0" w:tplc="2EDAC1FC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A31A9"/>
    <w:multiLevelType w:val="hybridMultilevel"/>
    <w:tmpl w:val="280CB146"/>
    <w:lvl w:ilvl="0" w:tplc="AA8C2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B04D0"/>
    <w:multiLevelType w:val="hybridMultilevel"/>
    <w:tmpl w:val="7CDEB9E8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363C4ECB"/>
    <w:multiLevelType w:val="hybridMultilevel"/>
    <w:tmpl w:val="BC14C8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47C62"/>
    <w:multiLevelType w:val="hybridMultilevel"/>
    <w:tmpl w:val="E7F688AA"/>
    <w:lvl w:ilvl="0" w:tplc="29B20BBE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1">
    <w:nsid w:val="3E807F6C"/>
    <w:multiLevelType w:val="hybridMultilevel"/>
    <w:tmpl w:val="54801032"/>
    <w:lvl w:ilvl="0" w:tplc="37B229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FA502A"/>
    <w:multiLevelType w:val="hybridMultilevel"/>
    <w:tmpl w:val="1AE402EC"/>
    <w:lvl w:ilvl="0" w:tplc="5010D3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1715F65"/>
    <w:multiLevelType w:val="hybridMultilevel"/>
    <w:tmpl w:val="CEE2615A"/>
    <w:lvl w:ilvl="0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</w:abstractNum>
  <w:abstractNum w:abstractNumId="14">
    <w:nsid w:val="44681914"/>
    <w:multiLevelType w:val="hybridMultilevel"/>
    <w:tmpl w:val="0952CB5A"/>
    <w:lvl w:ilvl="0" w:tplc="ECEA5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140E8"/>
    <w:multiLevelType w:val="hybridMultilevel"/>
    <w:tmpl w:val="D5469C5C"/>
    <w:lvl w:ilvl="0" w:tplc="19CE61BE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D2ACD"/>
    <w:multiLevelType w:val="hybridMultilevel"/>
    <w:tmpl w:val="505C5CFA"/>
    <w:lvl w:ilvl="0" w:tplc="D700D4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F2E6B"/>
    <w:multiLevelType w:val="hybridMultilevel"/>
    <w:tmpl w:val="D06C6D10"/>
    <w:lvl w:ilvl="0" w:tplc="040C000D">
      <w:start w:val="1"/>
      <w:numFmt w:val="bullet"/>
      <w:lvlText w:val=""/>
      <w:lvlJc w:val="left"/>
      <w:pPr>
        <w:ind w:left="17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8">
    <w:nsid w:val="4D3B2333"/>
    <w:multiLevelType w:val="hybridMultilevel"/>
    <w:tmpl w:val="6BBA4D12"/>
    <w:lvl w:ilvl="0" w:tplc="C532C49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524862F2"/>
    <w:multiLevelType w:val="hybridMultilevel"/>
    <w:tmpl w:val="01C40612"/>
    <w:lvl w:ilvl="0" w:tplc="AA4CB952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F626A"/>
    <w:multiLevelType w:val="hybridMultilevel"/>
    <w:tmpl w:val="E81AC7C8"/>
    <w:lvl w:ilvl="0" w:tplc="BD76E9A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4C3D7A"/>
    <w:multiLevelType w:val="hybridMultilevel"/>
    <w:tmpl w:val="0414EE78"/>
    <w:lvl w:ilvl="0" w:tplc="3A7CFA76">
      <w:start w:val="1"/>
      <w:numFmt w:val="decimal"/>
      <w:lvlText w:val="%1-"/>
      <w:lvlJc w:val="left"/>
      <w:pPr>
        <w:ind w:left="783" w:hanging="360"/>
      </w:pPr>
      <w:rPr>
        <w:rFonts w:hint="default"/>
        <w:b/>
        <w:bCs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>
    <w:nsid w:val="6302072E"/>
    <w:multiLevelType w:val="hybridMultilevel"/>
    <w:tmpl w:val="2E0277A8"/>
    <w:lvl w:ilvl="0" w:tplc="B4D024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B0668"/>
    <w:multiLevelType w:val="hybridMultilevel"/>
    <w:tmpl w:val="C3BA6CD8"/>
    <w:lvl w:ilvl="0" w:tplc="ECEA571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6A23157C"/>
    <w:multiLevelType w:val="hybridMultilevel"/>
    <w:tmpl w:val="A2E01E9E"/>
    <w:lvl w:ilvl="0" w:tplc="ECEA571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>
    <w:nsid w:val="6E0E4DA5"/>
    <w:multiLevelType w:val="hybridMultilevel"/>
    <w:tmpl w:val="1616D218"/>
    <w:lvl w:ilvl="0" w:tplc="040C000D">
      <w:start w:val="1"/>
      <w:numFmt w:val="bullet"/>
      <w:lvlText w:val=""/>
      <w:lvlJc w:val="left"/>
      <w:pPr>
        <w:ind w:left="2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6">
    <w:nsid w:val="6FF13AB7"/>
    <w:multiLevelType w:val="hybridMultilevel"/>
    <w:tmpl w:val="ED8EF0F0"/>
    <w:lvl w:ilvl="0" w:tplc="A0F2DF44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>
    <w:nsid w:val="747F741A"/>
    <w:multiLevelType w:val="hybridMultilevel"/>
    <w:tmpl w:val="0A64E134"/>
    <w:lvl w:ilvl="0" w:tplc="0C044628">
      <w:start w:val="5"/>
      <w:numFmt w:val="bullet"/>
      <w:lvlText w:val="-"/>
      <w:lvlJc w:val="left"/>
      <w:pPr>
        <w:ind w:left="1785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>
    <w:nsid w:val="75602C81"/>
    <w:multiLevelType w:val="hybridMultilevel"/>
    <w:tmpl w:val="306C1664"/>
    <w:lvl w:ilvl="0" w:tplc="198C4FEA">
      <w:start w:val="1"/>
      <w:numFmt w:val="arabicAlpha"/>
      <w:lvlText w:val="%1-"/>
      <w:lvlJc w:val="left"/>
      <w:pPr>
        <w:ind w:left="1069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32B82"/>
    <w:multiLevelType w:val="hybridMultilevel"/>
    <w:tmpl w:val="B8563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C055F"/>
    <w:multiLevelType w:val="hybridMultilevel"/>
    <w:tmpl w:val="502ADC40"/>
    <w:lvl w:ilvl="0" w:tplc="32AA2838">
      <w:start w:val="1"/>
      <w:numFmt w:val="arabicAlpha"/>
      <w:lvlText w:val="%1-"/>
      <w:lvlJc w:val="left"/>
      <w:pPr>
        <w:ind w:left="11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8" w:hanging="360"/>
      </w:pPr>
    </w:lvl>
    <w:lvl w:ilvl="2" w:tplc="040C001B" w:tentative="1">
      <w:start w:val="1"/>
      <w:numFmt w:val="lowerRoman"/>
      <w:lvlText w:val="%3."/>
      <w:lvlJc w:val="right"/>
      <w:pPr>
        <w:ind w:left="2598" w:hanging="180"/>
      </w:pPr>
    </w:lvl>
    <w:lvl w:ilvl="3" w:tplc="040C000F" w:tentative="1">
      <w:start w:val="1"/>
      <w:numFmt w:val="decimal"/>
      <w:lvlText w:val="%4."/>
      <w:lvlJc w:val="left"/>
      <w:pPr>
        <w:ind w:left="3318" w:hanging="360"/>
      </w:pPr>
    </w:lvl>
    <w:lvl w:ilvl="4" w:tplc="040C0019" w:tentative="1">
      <w:start w:val="1"/>
      <w:numFmt w:val="lowerLetter"/>
      <w:lvlText w:val="%5."/>
      <w:lvlJc w:val="left"/>
      <w:pPr>
        <w:ind w:left="4038" w:hanging="360"/>
      </w:pPr>
    </w:lvl>
    <w:lvl w:ilvl="5" w:tplc="040C001B" w:tentative="1">
      <w:start w:val="1"/>
      <w:numFmt w:val="lowerRoman"/>
      <w:lvlText w:val="%6."/>
      <w:lvlJc w:val="right"/>
      <w:pPr>
        <w:ind w:left="4758" w:hanging="180"/>
      </w:pPr>
    </w:lvl>
    <w:lvl w:ilvl="6" w:tplc="040C000F" w:tentative="1">
      <w:start w:val="1"/>
      <w:numFmt w:val="decimal"/>
      <w:lvlText w:val="%7."/>
      <w:lvlJc w:val="left"/>
      <w:pPr>
        <w:ind w:left="5478" w:hanging="360"/>
      </w:pPr>
    </w:lvl>
    <w:lvl w:ilvl="7" w:tplc="040C0019" w:tentative="1">
      <w:start w:val="1"/>
      <w:numFmt w:val="lowerLetter"/>
      <w:lvlText w:val="%8."/>
      <w:lvlJc w:val="left"/>
      <w:pPr>
        <w:ind w:left="6198" w:hanging="360"/>
      </w:pPr>
    </w:lvl>
    <w:lvl w:ilvl="8" w:tplc="040C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1">
    <w:nsid w:val="7BEE3486"/>
    <w:multiLevelType w:val="hybridMultilevel"/>
    <w:tmpl w:val="68B8E330"/>
    <w:lvl w:ilvl="0" w:tplc="6C207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B6030"/>
    <w:multiLevelType w:val="hybridMultilevel"/>
    <w:tmpl w:val="696EFC02"/>
    <w:lvl w:ilvl="0" w:tplc="45961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3"/>
  </w:num>
  <w:num w:numId="5">
    <w:abstractNumId w:val="16"/>
  </w:num>
  <w:num w:numId="6">
    <w:abstractNumId w:val="7"/>
  </w:num>
  <w:num w:numId="7">
    <w:abstractNumId w:val="15"/>
  </w:num>
  <w:num w:numId="8">
    <w:abstractNumId w:val="21"/>
  </w:num>
  <w:num w:numId="9">
    <w:abstractNumId w:val="28"/>
  </w:num>
  <w:num w:numId="10">
    <w:abstractNumId w:val="30"/>
  </w:num>
  <w:num w:numId="11">
    <w:abstractNumId w:val="24"/>
  </w:num>
  <w:num w:numId="12">
    <w:abstractNumId w:val="13"/>
  </w:num>
  <w:num w:numId="13">
    <w:abstractNumId w:val="1"/>
  </w:num>
  <w:num w:numId="14">
    <w:abstractNumId w:val="17"/>
  </w:num>
  <w:num w:numId="15">
    <w:abstractNumId w:val="27"/>
  </w:num>
  <w:num w:numId="16">
    <w:abstractNumId w:val="26"/>
  </w:num>
  <w:num w:numId="17">
    <w:abstractNumId w:val="23"/>
  </w:num>
  <w:num w:numId="18">
    <w:abstractNumId w:val="8"/>
  </w:num>
  <w:num w:numId="19">
    <w:abstractNumId w:val="25"/>
  </w:num>
  <w:num w:numId="20">
    <w:abstractNumId w:val="18"/>
  </w:num>
  <w:num w:numId="21">
    <w:abstractNumId w:val="4"/>
  </w:num>
  <w:num w:numId="22">
    <w:abstractNumId w:val="9"/>
  </w:num>
  <w:num w:numId="23">
    <w:abstractNumId w:val="31"/>
  </w:num>
  <w:num w:numId="24">
    <w:abstractNumId w:val="0"/>
  </w:num>
  <w:num w:numId="25">
    <w:abstractNumId w:val="6"/>
  </w:num>
  <w:num w:numId="26">
    <w:abstractNumId w:val="29"/>
  </w:num>
  <w:num w:numId="27">
    <w:abstractNumId w:val="22"/>
  </w:num>
  <w:num w:numId="28">
    <w:abstractNumId w:val="19"/>
  </w:num>
  <w:num w:numId="29">
    <w:abstractNumId w:val="10"/>
  </w:num>
  <w:num w:numId="30">
    <w:abstractNumId w:val="5"/>
  </w:num>
  <w:num w:numId="31">
    <w:abstractNumId w:val="12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3D"/>
    <w:rsid w:val="00003F0D"/>
    <w:rsid w:val="00010ABA"/>
    <w:rsid w:val="000200B5"/>
    <w:rsid w:val="00030B6C"/>
    <w:rsid w:val="000462DD"/>
    <w:rsid w:val="00050347"/>
    <w:rsid w:val="00053934"/>
    <w:rsid w:val="000567B9"/>
    <w:rsid w:val="000610F5"/>
    <w:rsid w:val="00061192"/>
    <w:rsid w:val="00062BB0"/>
    <w:rsid w:val="00063BC2"/>
    <w:rsid w:val="00067049"/>
    <w:rsid w:val="000754F4"/>
    <w:rsid w:val="00076BF4"/>
    <w:rsid w:val="00085DC3"/>
    <w:rsid w:val="00085FDD"/>
    <w:rsid w:val="000961F6"/>
    <w:rsid w:val="000A798D"/>
    <w:rsid w:val="000B3B7E"/>
    <w:rsid w:val="000B75E8"/>
    <w:rsid w:val="000C70A4"/>
    <w:rsid w:val="000D1898"/>
    <w:rsid w:val="000D359D"/>
    <w:rsid w:val="000E616D"/>
    <w:rsid w:val="001074F2"/>
    <w:rsid w:val="001177EE"/>
    <w:rsid w:val="00117D0A"/>
    <w:rsid w:val="00125839"/>
    <w:rsid w:val="0013045C"/>
    <w:rsid w:val="00136C63"/>
    <w:rsid w:val="00137160"/>
    <w:rsid w:val="00144345"/>
    <w:rsid w:val="0015299D"/>
    <w:rsid w:val="001648FA"/>
    <w:rsid w:val="001667A2"/>
    <w:rsid w:val="0017348C"/>
    <w:rsid w:val="00173908"/>
    <w:rsid w:val="00180E20"/>
    <w:rsid w:val="00181DDB"/>
    <w:rsid w:val="001A170B"/>
    <w:rsid w:val="001A4260"/>
    <w:rsid w:val="001A6B0A"/>
    <w:rsid w:val="001B2A22"/>
    <w:rsid w:val="001B516E"/>
    <w:rsid w:val="001C2DAA"/>
    <w:rsid w:val="001F2720"/>
    <w:rsid w:val="001F6E0C"/>
    <w:rsid w:val="002017CF"/>
    <w:rsid w:val="002062BB"/>
    <w:rsid w:val="002145BC"/>
    <w:rsid w:val="00216D60"/>
    <w:rsid w:val="002208D0"/>
    <w:rsid w:val="002239B3"/>
    <w:rsid w:val="00232510"/>
    <w:rsid w:val="00242F67"/>
    <w:rsid w:val="00260575"/>
    <w:rsid w:val="00262D2B"/>
    <w:rsid w:val="00264407"/>
    <w:rsid w:val="0027004E"/>
    <w:rsid w:val="002801FC"/>
    <w:rsid w:val="00283162"/>
    <w:rsid w:val="0028791C"/>
    <w:rsid w:val="0029438B"/>
    <w:rsid w:val="00297F91"/>
    <w:rsid w:val="002B1A14"/>
    <w:rsid w:val="002D0897"/>
    <w:rsid w:val="002D153C"/>
    <w:rsid w:val="00307D8D"/>
    <w:rsid w:val="00307F33"/>
    <w:rsid w:val="00313CA2"/>
    <w:rsid w:val="00317198"/>
    <w:rsid w:val="00341129"/>
    <w:rsid w:val="00351E21"/>
    <w:rsid w:val="00365E2A"/>
    <w:rsid w:val="00385378"/>
    <w:rsid w:val="003A3002"/>
    <w:rsid w:val="003A4161"/>
    <w:rsid w:val="003B33DC"/>
    <w:rsid w:val="003B44FD"/>
    <w:rsid w:val="003C47AE"/>
    <w:rsid w:val="003C6780"/>
    <w:rsid w:val="003C766A"/>
    <w:rsid w:val="003D0850"/>
    <w:rsid w:val="003E5678"/>
    <w:rsid w:val="003E6A5D"/>
    <w:rsid w:val="0040148F"/>
    <w:rsid w:val="00401659"/>
    <w:rsid w:val="00405BA1"/>
    <w:rsid w:val="00406D1E"/>
    <w:rsid w:val="0041007D"/>
    <w:rsid w:val="0041479E"/>
    <w:rsid w:val="004147D4"/>
    <w:rsid w:val="00426637"/>
    <w:rsid w:val="00446A18"/>
    <w:rsid w:val="00446BE2"/>
    <w:rsid w:val="0046651B"/>
    <w:rsid w:val="00466FD8"/>
    <w:rsid w:val="004A3FE6"/>
    <w:rsid w:val="004B487F"/>
    <w:rsid w:val="004B51BF"/>
    <w:rsid w:val="004C01BF"/>
    <w:rsid w:val="004D633F"/>
    <w:rsid w:val="004E27BE"/>
    <w:rsid w:val="004E3F2C"/>
    <w:rsid w:val="004E4A76"/>
    <w:rsid w:val="00517C7C"/>
    <w:rsid w:val="00522194"/>
    <w:rsid w:val="00523708"/>
    <w:rsid w:val="00545FE5"/>
    <w:rsid w:val="00556FB4"/>
    <w:rsid w:val="00562125"/>
    <w:rsid w:val="0059593F"/>
    <w:rsid w:val="00597C1A"/>
    <w:rsid w:val="00597C44"/>
    <w:rsid w:val="005B6617"/>
    <w:rsid w:val="005B75E8"/>
    <w:rsid w:val="005C6A6A"/>
    <w:rsid w:val="005D6ED1"/>
    <w:rsid w:val="005E1EEB"/>
    <w:rsid w:val="005E529F"/>
    <w:rsid w:val="005F18B3"/>
    <w:rsid w:val="005F4ADC"/>
    <w:rsid w:val="00601068"/>
    <w:rsid w:val="00601C38"/>
    <w:rsid w:val="00603D2B"/>
    <w:rsid w:val="00621D39"/>
    <w:rsid w:val="00631B1B"/>
    <w:rsid w:val="00645F40"/>
    <w:rsid w:val="00650934"/>
    <w:rsid w:val="006701FA"/>
    <w:rsid w:val="00676C1D"/>
    <w:rsid w:val="00680FEF"/>
    <w:rsid w:val="00692C61"/>
    <w:rsid w:val="00693F94"/>
    <w:rsid w:val="00695F73"/>
    <w:rsid w:val="006A2D35"/>
    <w:rsid w:val="006B42AD"/>
    <w:rsid w:val="006C0CB7"/>
    <w:rsid w:val="006C1703"/>
    <w:rsid w:val="006D5CBB"/>
    <w:rsid w:val="006E09F6"/>
    <w:rsid w:val="006E1EEC"/>
    <w:rsid w:val="00702C95"/>
    <w:rsid w:val="0071607C"/>
    <w:rsid w:val="00746B25"/>
    <w:rsid w:val="00755D14"/>
    <w:rsid w:val="00763CE6"/>
    <w:rsid w:val="007726B7"/>
    <w:rsid w:val="00794399"/>
    <w:rsid w:val="00796988"/>
    <w:rsid w:val="007A4AD3"/>
    <w:rsid w:val="007A57BB"/>
    <w:rsid w:val="007B0813"/>
    <w:rsid w:val="007B1FB4"/>
    <w:rsid w:val="007C2C92"/>
    <w:rsid w:val="007D03DC"/>
    <w:rsid w:val="007E3690"/>
    <w:rsid w:val="008009A2"/>
    <w:rsid w:val="0081024F"/>
    <w:rsid w:val="0081096E"/>
    <w:rsid w:val="00814360"/>
    <w:rsid w:val="0081527A"/>
    <w:rsid w:val="00831ABF"/>
    <w:rsid w:val="0083247C"/>
    <w:rsid w:val="008374E6"/>
    <w:rsid w:val="00853415"/>
    <w:rsid w:val="00853480"/>
    <w:rsid w:val="0085782B"/>
    <w:rsid w:val="0088380D"/>
    <w:rsid w:val="008862E4"/>
    <w:rsid w:val="00886B3B"/>
    <w:rsid w:val="0089045A"/>
    <w:rsid w:val="008951E1"/>
    <w:rsid w:val="0089571A"/>
    <w:rsid w:val="00895845"/>
    <w:rsid w:val="00897097"/>
    <w:rsid w:val="00897B01"/>
    <w:rsid w:val="008A5381"/>
    <w:rsid w:val="008B0468"/>
    <w:rsid w:val="008B6B38"/>
    <w:rsid w:val="008C35DC"/>
    <w:rsid w:val="008D3A8F"/>
    <w:rsid w:val="008D445D"/>
    <w:rsid w:val="008E0CC2"/>
    <w:rsid w:val="008F0A7D"/>
    <w:rsid w:val="008F2450"/>
    <w:rsid w:val="00914FB4"/>
    <w:rsid w:val="00916EF0"/>
    <w:rsid w:val="0092094C"/>
    <w:rsid w:val="0092529E"/>
    <w:rsid w:val="00931D36"/>
    <w:rsid w:val="00947149"/>
    <w:rsid w:val="00954BC6"/>
    <w:rsid w:val="00960736"/>
    <w:rsid w:val="00962EF7"/>
    <w:rsid w:val="0098166D"/>
    <w:rsid w:val="00981D41"/>
    <w:rsid w:val="00986C24"/>
    <w:rsid w:val="00991282"/>
    <w:rsid w:val="00996B42"/>
    <w:rsid w:val="009A52BF"/>
    <w:rsid w:val="009A76B5"/>
    <w:rsid w:val="009B6511"/>
    <w:rsid w:val="009C0F33"/>
    <w:rsid w:val="009C7011"/>
    <w:rsid w:val="009D0A2D"/>
    <w:rsid w:val="009D463D"/>
    <w:rsid w:val="009E04C1"/>
    <w:rsid w:val="009F1927"/>
    <w:rsid w:val="009F1D91"/>
    <w:rsid w:val="00A62494"/>
    <w:rsid w:val="00A73E54"/>
    <w:rsid w:val="00A7493D"/>
    <w:rsid w:val="00A77957"/>
    <w:rsid w:val="00A86666"/>
    <w:rsid w:val="00A9665E"/>
    <w:rsid w:val="00A96FAC"/>
    <w:rsid w:val="00AA57B2"/>
    <w:rsid w:val="00AA6A6C"/>
    <w:rsid w:val="00AB3222"/>
    <w:rsid w:val="00AC0D54"/>
    <w:rsid w:val="00AC4A34"/>
    <w:rsid w:val="00AC6668"/>
    <w:rsid w:val="00AE08D0"/>
    <w:rsid w:val="00AE3BD9"/>
    <w:rsid w:val="00AE7920"/>
    <w:rsid w:val="00AF0D21"/>
    <w:rsid w:val="00AF494F"/>
    <w:rsid w:val="00AF60A8"/>
    <w:rsid w:val="00B0045B"/>
    <w:rsid w:val="00B00866"/>
    <w:rsid w:val="00B0731A"/>
    <w:rsid w:val="00B10197"/>
    <w:rsid w:val="00B152B3"/>
    <w:rsid w:val="00B279B1"/>
    <w:rsid w:val="00B55353"/>
    <w:rsid w:val="00B57D61"/>
    <w:rsid w:val="00B60CDF"/>
    <w:rsid w:val="00B61C95"/>
    <w:rsid w:val="00B739E4"/>
    <w:rsid w:val="00B75901"/>
    <w:rsid w:val="00B80E90"/>
    <w:rsid w:val="00BA3F04"/>
    <w:rsid w:val="00BB0A79"/>
    <w:rsid w:val="00BD1389"/>
    <w:rsid w:val="00BD41AB"/>
    <w:rsid w:val="00BD59E6"/>
    <w:rsid w:val="00BE4980"/>
    <w:rsid w:val="00BF4A14"/>
    <w:rsid w:val="00C21E3C"/>
    <w:rsid w:val="00C359B4"/>
    <w:rsid w:val="00C40B22"/>
    <w:rsid w:val="00C42B0B"/>
    <w:rsid w:val="00C436F1"/>
    <w:rsid w:val="00C53AEE"/>
    <w:rsid w:val="00C555FF"/>
    <w:rsid w:val="00C5581E"/>
    <w:rsid w:val="00C73422"/>
    <w:rsid w:val="00C81017"/>
    <w:rsid w:val="00C8392A"/>
    <w:rsid w:val="00C91049"/>
    <w:rsid w:val="00C967D3"/>
    <w:rsid w:val="00CA07B9"/>
    <w:rsid w:val="00CA3127"/>
    <w:rsid w:val="00CB0D20"/>
    <w:rsid w:val="00CC3A67"/>
    <w:rsid w:val="00CD20C8"/>
    <w:rsid w:val="00CD3A8E"/>
    <w:rsid w:val="00CD5E35"/>
    <w:rsid w:val="00CE09CB"/>
    <w:rsid w:val="00CE2055"/>
    <w:rsid w:val="00CE303A"/>
    <w:rsid w:val="00CF2C5B"/>
    <w:rsid w:val="00D0099F"/>
    <w:rsid w:val="00D03182"/>
    <w:rsid w:val="00D10B16"/>
    <w:rsid w:val="00D168A2"/>
    <w:rsid w:val="00D202AA"/>
    <w:rsid w:val="00D3128B"/>
    <w:rsid w:val="00D32BDD"/>
    <w:rsid w:val="00D32CE5"/>
    <w:rsid w:val="00D5359C"/>
    <w:rsid w:val="00D547C4"/>
    <w:rsid w:val="00D612A9"/>
    <w:rsid w:val="00D66E18"/>
    <w:rsid w:val="00D808EF"/>
    <w:rsid w:val="00D969E0"/>
    <w:rsid w:val="00DB1A67"/>
    <w:rsid w:val="00DE24FA"/>
    <w:rsid w:val="00DE351F"/>
    <w:rsid w:val="00DE5FBE"/>
    <w:rsid w:val="00DF18F3"/>
    <w:rsid w:val="00E00A48"/>
    <w:rsid w:val="00E04321"/>
    <w:rsid w:val="00E05C67"/>
    <w:rsid w:val="00E13305"/>
    <w:rsid w:val="00E346FC"/>
    <w:rsid w:val="00E35762"/>
    <w:rsid w:val="00E35D39"/>
    <w:rsid w:val="00E4113D"/>
    <w:rsid w:val="00E74E70"/>
    <w:rsid w:val="00E83725"/>
    <w:rsid w:val="00E83E2B"/>
    <w:rsid w:val="00E90289"/>
    <w:rsid w:val="00E90D3D"/>
    <w:rsid w:val="00EA1B9E"/>
    <w:rsid w:val="00EA3F94"/>
    <w:rsid w:val="00EA4CEC"/>
    <w:rsid w:val="00EB0D51"/>
    <w:rsid w:val="00EB380A"/>
    <w:rsid w:val="00EC2432"/>
    <w:rsid w:val="00EC5968"/>
    <w:rsid w:val="00ED540D"/>
    <w:rsid w:val="00EE5F88"/>
    <w:rsid w:val="00EF139F"/>
    <w:rsid w:val="00EF2F69"/>
    <w:rsid w:val="00EF61D8"/>
    <w:rsid w:val="00EF6892"/>
    <w:rsid w:val="00F05D32"/>
    <w:rsid w:val="00F13D6B"/>
    <w:rsid w:val="00F23FE5"/>
    <w:rsid w:val="00F25C55"/>
    <w:rsid w:val="00F26DB8"/>
    <w:rsid w:val="00F26EDA"/>
    <w:rsid w:val="00F42F7B"/>
    <w:rsid w:val="00F57CAF"/>
    <w:rsid w:val="00F674CC"/>
    <w:rsid w:val="00F815B9"/>
    <w:rsid w:val="00F8408D"/>
    <w:rsid w:val="00F84DAD"/>
    <w:rsid w:val="00F86AB8"/>
    <w:rsid w:val="00FA1276"/>
    <w:rsid w:val="00FA1B72"/>
    <w:rsid w:val="00FA25FB"/>
    <w:rsid w:val="00FA7674"/>
    <w:rsid w:val="00FB1954"/>
    <w:rsid w:val="00FB2D0A"/>
    <w:rsid w:val="00FB4739"/>
    <w:rsid w:val="00FB6544"/>
    <w:rsid w:val="00FD0E1E"/>
    <w:rsid w:val="00FD214F"/>
    <w:rsid w:val="00FE1032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7ED1-AC28-4BF5-B94E-F9DCB709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1532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قانون المجتمع الدولي</vt:lpstr>
    </vt:vector>
  </TitlesOfParts>
  <Company/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قانون المجتمع الدولي</dc:title>
  <dc:creator>H.MERZOUGUI</dc:creator>
  <cp:lastModifiedBy>H.MERZOUGUI</cp:lastModifiedBy>
  <cp:revision>10</cp:revision>
  <cp:lastPrinted>2016-11-26T18:48:00Z</cp:lastPrinted>
  <dcterms:created xsi:type="dcterms:W3CDTF">2021-09-30T22:17:00Z</dcterms:created>
  <dcterms:modified xsi:type="dcterms:W3CDTF">2023-10-12T16:57:00Z</dcterms:modified>
</cp:coreProperties>
</file>