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5A" w:rsidRDefault="00C2625A" w:rsidP="00C2625A">
      <w:pPr>
        <w:pStyle w:val="Titre3"/>
        <w:jc w:val="both"/>
      </w:pPr>
      <w:r>
        <w:t>. Plans fractionnaires</w:t>
      </w:r>
    </w:p>
    <w:p w:rsidR="00C2625A" w:rsidRDefault="00C2625A" w:rsidP="00C2625A">
      <w:pPr>
        <w:pStyle w:val="Titre4"/>
        <w:jc w:val="both"/>
      </w:pPr>
      <w:r>
        <w:t>6.1 Introduction</w:t>
      </w:r>
    </w:p>
    <w:p w:rsidR="00C2625A" w:rsidRDefault="00C2625A" w:rsidP="00C2625A">
      <w:pPr>
        <w:pStyle w:val="NormalWeb"/>
        <w:jc w:val="both"/>
      </w:pPr>
      <w:r>
        <w:t>Lors de la réalisation d'un plan d'expérience à deux niveaux, le nombre d'expériences à réaliser augmente d'une manière significative avec le nombre de variables prises en compte. Pour k variables, le plan comporte 2</w:t>
      </w:r>
      <w:r>
        <w:rPr>
          <w:vertAlign w:val="superscript"/>
        </w:rPr>
        <w:t>k</w:t>
      </w:r>
      <w:r>
        <w:t xml:space="preserve"> expériences à réaliser. Un plan 2</w:t>
      </w:r>
      <w:r>
        <w:rPr>
          <w:vertAlign w:val="superscript"/>
        </w:rPr>
        <w:t>5</w:t>
      </w:r>
      <w:r>
        <w:t xml:space="preserve"> nécessite 32 expérimentations. Or dans de nombreux domaines les interactions d'ordre élevé sont souvent considérées comme négligeables. Trop d'expériences sont donc réalisées d'où l'idée de diminuer la taille des plans et donc d'utiliser pour l'étude de k facteurs des matrices d'expériences issues de plan 2</w:t>
      </w:r>
      <w:r>
        <w:rPr>
          <w:vertAlign w:val="superscript"/>
        </w:rPr>
        <w:t>k-1</w:t>
      </w:r>
      <w:r>
        <w:t>, 2</w:t>
      </w:r>
      <w:r>
        <w:rPr>
          <w:vertAlign w:val="superscript"/>
        </w:rPr>
        <w:t>k-2</w:t>
      </w:r>
      <w:r>
        <w:t xml:space="preserve">, </w:t>
      </w:r>
      <w:r>
        <w:rPr>
          <w:noProof/>
        </w:rPr>
        <w:drawing>
          <wp:inline distT="0" distB="0" distL="0" distR="0">
            <wp:extent cx="31750" cy="3175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31750" cy="31750"/>
                    </a:xfrm>
                    <a:prstGeom prst="rect">
                      <a:avLst/>
                    </a:prstGeom>
                    <a:noFill/>
                    <a:ln w="9525">
                      <a:noFill/>
                      <a:miter lim="800000"/>
                      <a:headEnd/>
                      <a:tailEnd/>
                    </a:ln>
                  </pic:spPr>
                </pic:pic>
              </a:graphicData>
            </a:graphic>
          </wp:inline>
        </w:drawing>
      </w:r>
      <w:r>
        <w:rPr>
          <w:noProof/>
        </w:rPr>
        <w:drawing>
          <wp:inline distT="0" distB="0" distL="0" distR="0">
            <wp:extent cx="31750" cy="3175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31750" cy="31750"/>
                    </a:xfrm>
                    <a:prstGeom prst="rect">
                      <a:avLst/>
                    </a:prstGeom>
                    <a:noFill/>
                    <a:ln w="9525">
                      <a:noFill/>
                      <a:miter lim="800000"/>
                      <a:headEnd/>
                      <a:tailEnd/>
                    </a:ln>
                  </pic:spPr>
                </pic:pic>
              </a:graphicData>
            </a:graphic>
          </wp:inline>
        </w:drawing>
      </w:r>
      <w:r>
        <w:rPr>
          <w:noProof/>
        </w:rPr>
        <w:drawing>
          <wp:inline distT="0" distB="0" distL="0" distR="0">
            <wp:extent cx="31750" cy="31750"/>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srcRect/>
                    <a:stretch>
                      <a:fillRect/>
                    </a:stretch>
                  </pic:blipFill>
                  <pic:spPr bwMode="auto">
                    <a:xfrm>
                      <a:off x="0" y="0"/>
                      <a:ext cx="31750" cy="31750"/>
                    </a:xfrm>
                    <a:prstGeom prst="rect">
                      <a:avLst/>
                    </a:prstGeom>
                    <a:noFill/>
                    <a:ln w="9525">
                      <a:noFill/>
                      <a:miter lim="800000"/>
                      <a:headEnd/>
                      <a:tailEnd/>
                    </a:ln>
                  </pic:spPr>
                </pic:pic>
              </a:graphicData>
            </a:graphic>
          </wp:inline>
        </w:drawing>
      </w:r>
      <w:r>
        <w:t>, 2</w:t>
      </w:r>
      <w:r>
        <w:rPr>
          <w:vertAlign w:val="superscript"/>
        </w:rPr>
        <w:t>k-p</w:t>
      </w:r>
      <w:r>
        <w:t xml:space="preserve">. </w:t>
      </w:r>
    </w:p>
    <w:p w:rsidR="00C2625A" w:rsidRDefault="00C2625A" w:rsidP="00C2625A">
      <w:pPr>
        <w:pStyle w:val="Titre4"/>
        <w:jc w:val="both"/>
      </w:pPr>
      <w:r>
        <w:t>6.2 Loi de composition interne dans l'ensemble des colonnes des matrices d'expériences</w:t>
      </w:r>
    </w:p>
    <w:p w:rsidR="00C2625A" w:rsidRDefault="00C2625A" w:rsidP="00C2625A">
      <w:pPr>
        <w:pStyle w:val="NormalWeb"/>
        <w:jc w:val="both"/>
      </w:pPr>
      <w:r>
        <w:t xml:space="preserve">Nous avons déjà vu au chapitre précédent que les colonnes des interactions de plusieurs variables se fabriquaient par produit ligne à ligne de ces colonnes. Nous allons développer cette notion en remarquant que la matrice des effets, pour un plan d'expériences, a des colonnes qui ne sont constituées que de +1 et de -1. Soit E le sous ensemble de </w:t>
      </w:r>
      <w:proofErr w:type="spellStart"/>
      <w:r>
        <w:t>IR</w:t>
      </w:r>
      <w:r>
        <w:rPr>
          <w:vertAlign w:val="superscript"/>
        </w:rPr>
        <w:t>n</w:t>
      </w:r>
      <w:proofErr w:type="spellEnd"/>
      <w:r>
        <w:t xml:space="preserve"> composé de vecteurs dont les composantes dans la base canonique ne sont que des +1 ou des -1. L'égalité des vecteurs de </w:t>
      </w:r>
      <w:proofErr w:type="spellStart"/>
      <w:r>
        <w:t>IR</w:t>
      </w:r>
      <w:r>
        <w:rPr>
          <w:vertAlign w:val="superscript"/>
        </w:rPr>
        <w:t>n</w:t>
      </w:r>
      <w:proofErr w:type="spellEnd"/>
      <w:r>
        <w:t xml:space="preserve"> induit l'égalité des vecteurs de E. On définit une </w:t>
      </w:r>
      <w:r>
        <w:rPr>
          <w:rStyle w:val="lev"/>
        </w:rPr>
        <w:t>multiplication</w:t>
      </w:r>
      <w:r>
        <w:t xml:space="preserve"> dans E de la manière suivante. Le produit de deux vecteurs de E est un vecteur de E dont les composantes dans la base canonique sont les produit des composantes de même rang.</w:t>
      </w:r>
    </w:p>
    <w:p w:rsidR="00C2625A" w:rsidRDefault="00C2625A" w:rsidP="00C2625A">
      <w:pPr>
        <w:pStyle w:val="NormalWeb"/>
        <w:jc w:val="both"/>
      </w:pPr>
      <w:r>
        <w:t>Exemple Dans IR</w:t>
      </w:r>
      <w:r>
        <w:rPr>
          <w:vertAlign w:val="superscript"/>
        </w:rPr>
        <w:t>4</w:t>
      </w:r>
      <w:r>
        <w:t xml:space="preserve">, s i A = </w:t>
      </w:r>
      <w:r>
        <w:rPr>
          <w:noProof/>
        </w:rPr>
        <w:drawing>
          <wp:inline distT="0" distB="0" distL="0" distR="0">
            <wp:extent cx="871855" cy="1265555"/>
            <wp:effectExtent l="19050" t="0" r="4445" b="0"/>
            <wp:docPr id="4" name="Image 4" descr="(      )   -1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1   +1   -1   +1"/>
                    <pic:cNvPicPr>
                      <a:picLocks noChangeAspect="1" noChangeArrowheads="1"/>
                    </pic:cNvPicPr>
                  </pic:nvPicPr>
                  <pic:blipFill>
                    <a:blip r:embed="rId7"/>
                    <a:srcRect/>
                    <a:stretch>
                      <a:fillRect/>
                    </a:stretch>
                  </pic:blipFill>
                  <pic:spPr bwMode="auto">
                    <a:xfrm>
                      <a:off x="0" y="0"/>
                      <a:ext cx="871855" cy="1265555"/>
                    </a:xfrm>
                    <a:prstGeom prst="rect">
                      <a:avLst/>
                    </a:prstGeom>
                    <a:noFill/>
                    <a:ln w="9525">
                      <a:noFill/>
                      <a:miter lim="800000"/>
                      <a:headEnd/>
                      <a:tailEnd/>
                    </a:ln>
                  </pic:spPr>
                </pic:pic>
              </a:graphicData>
            </a:graphic>
          </wp:inline>
        </w:drawing>
      </w:r>
      <w:r>
        <w:t xml:space="preserve">et   B = </w:t>
      </w:r>
      <w:r>
        <w:rPr>
          <w:noProof/>
        </w:rPr>
        <w:drawing>
          <wp:inline distT="0" distB="0" distL="0" distR="0">
            <wp:extent cx="871855" cy="1265555"/>
            <wp:effectExtent l="19050" t="0" r="4445" b="0"/>
            <wp:docPr id="5" name="Image 5" descr="(      )   -1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1   -1   +1   +1"/>
                    <pic:cNvPicPr>
                      <a:picLocks noChangeAspect="1" noChangeArrowheads="1"/>
                    </pic:cNvPicPr>
                  </pic:nvPicPr>
                  <pic:blipFill>
                    <a:blip r:embed="rId8"/>
                    <a:srcRect/>
                    <a:stretch>
                      <a:fillRect/>
                    </a:stretch>
                  </pic:blipFill>
                  <pic:spPr bwMode="auto">
                    <a:xfrm>
                      <a:off x="0" y="0"/>
                      <a:ext cx="871855" cy="1265555"/>
                    </a:xfrm>
                    <a:prstGeom prst="rect">
                      <a:avLst/>
                    </a:prstGeom>
                    <a:noFill/>
                    <a:ln w="9525">
                      <a:noFill/>
                      <a:miter lim="800000"/>
                      <a:headEnd/>
                      <a:tailEnd/>
                    </a:ln>
                  </pic:spPr>
                </pic:pic>
              </a:graphicData>
            </a:graphic>
          </wp:inline>
        </w:drawing>
      </w:r>
      <w:r>
        <w:t xml:space="preserve">alors AB = </w:t>
      </w:r>
      <w:r>
        <w:rPr>
          <w:noProof/>
        </w:rPr>
        <w:drawing>
          <wp:inline distT="0" distB="0" distL="0" distR="0">
            <wp:extent cx="871855" cy="1265555"/>
            <wp:effectExtent l="19050" t="0" r="4445" b="0"/>
            <wp:docPr id="6" name="Image 6" descr="(     )  +1   -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1   -1   -1  +1"/>
                    <pic:cNvPicPr>
                      <a:picLocks noChangeAspect="1" noChangeArrowheads="1"/>
                    </pic:cNvPicPr>
                  </pic:nvPicPr>
                  <pic:blipFill>
                    <a:blip r:embed="rId9"/>
                    <a:srcRect/>
                    <a:stretch>
                      <a:fillRect/>
                    </a:stretch>
                  </pic:blipFill>
                  <pic:spPr bwMode="auto">
                    <a:xfrm>
                      <a:off x="0" y="0"/>
                      <a:ext cx="871855" cy="1265555"/>
                    </a:xfrm>
                    <a:prstGeom prst="rect">
                      <a:avLst/>
                    </a:prstGeom>
                    <a:noFill/>
                    <a:ln w="9525">
                      <a:noFill/>
                      <a:miter lim="800000"/>
                      <a:headEnd/>
                      <a:tailEnd/>
                    </a:ln>
                  </pic:spPr>
                </pic:pic>
              </a:graphicData>
            </a:graphic>
          </wp:inline>
        </w:drawing>
      </w:r>
    </w:p>
    <w:p w:rsidR="00C2625A" w:rsidRDefault="00C2625A" w:rsidP="00C2625A">
      <w:pPr>
        <w:pStyle w:val="NormalWeb"/>
        <w:jc w:val="both"/>
      </w:pPr>
      <w:r>
        <w:t xml:space="preserve">Cette multiplication est commutative, associative, elle possède un élément neutre, qui est le vecteur n'ayant que des +1 comme composantes et enfin, pour tout vecteur A de E on a : AA = I. </w:t>
      </w:r>
    </w:p>
    <w:p w:rsidR="00C2625A" w:rsidRDefault="00C2625A" w:rsidP="00C2625A">
      <w:pPr>
        <w:pStyle w:val="Titre4"/>
        <w:jc w:val="both"/>
      </w:pPr>
      <w:r>
        <w:t>6.3 Plan fractionnaire 2</w:t>
      </w:r>
      <w:r>
        <w:rPr>
          <w:vertAlign w:val="superscript"/>
        </w:rPr>
        <w:t>3-1</w:t>
      </w:r>
      <w:r>
        <w:t xml:space="preserve"> pour étudier trois facteurs. Notion d'</w:t>
      </w:r>
      <w:proofErr w:type="spellStart"/>
      <w:r>
        <w:t>Aliase</w:t>
      </w:r>
      <w:proofErr w:type="spellEnd"/>
    </w:p>
    <w:p w:rsidR="00C2625A" w:rsidRDefault="00C2625A" w:rsidP="00C2625A">
      <w:pPr>
        <w:pStyle w:val="NormalWeb"/>
        <w:jc w:val="both"/>
      </w:pPr>
      <w:r>
        <w:t>Nous savons qu'un plan complet pour étudier trois facteurs est un plan 2</w:t>
      </w:r>
      <w:r>
        <w:rPr>
          <w:vertAlign w:val="superscript"/>
        </w:rPr>
        <w:t>3</w:t>
      </w:r>
      <w:r>
        <w:t xml:space="preserve"> nécessitant 8 expériences. Nous désirons n'en réaliser que quatre et donc pour cela nous ne pouvons utiliser qu'une matrice d'expériences d'un plan 2</w:t>
      </w:r>
      <w:r>
        <w:rPr>
          <w:vertAlign w:val="superscript"/>
        </w:rPr>
        <w:t>2</w:t>
      </w:r>
      <w:r>
        <w:t xml:space="preserve">. La </w:t>
      </w:r>
      <w:r>
        <w:rPr>
          <w:rStyle w:val="lev"/>
        </w:rPr>
        <w:t>matrice des effets</w:t>
      </w:r>
      <w:r>
        <w:t xml:space="preserve"> d'un tel plan est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92"/>
        <w:gridCol w:w="879"/>
        <w:gridCol w:w="346"/>
        <w:gridCol w:w="346"/>
        <w:gridCol w:w="439"/>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Exp</w:t>
            </w:r>
            <w:proofErr w:type="spellEnd"/>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I = </w:t>
            </w:r>
            <w:proofErr w:type="spellStart"/>
            <w:r>
              <w:t>Moy</w:t>
            </w:r>
            <w:proofErr w:type="spellEnd"/>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2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3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r>
    </w:tbl>
    <w:p w:rsidR="00C2625A" w:rsidRDefault="00C2625A" w:rsidP="00C2625A">
      <w:pPr>
        <w:pStyle w:val="NormalWeb"/>
        <w:jc w:val="both"/>
      </w:pPr>
      <w:r>
        <w:lastRenderedPageBreak/>
        <w:t xml:space="preserve">Comme nous devons placer le troisième facteur C, nous le plaçons dans la colonne de l'interaction AB. Ainsi, la </w:t>
      </w:r>
      <w:r>
        <w:rPr>
          <w:rStyle w:val="lev"/>
        </w:rPr>
        <w:t>matrice d'expérience</w:t>
      </w:r>
      <w:r>
        <w:t xml:space="preserve"> du plan fractionné sera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92"/>
        <w:gridCol w:w="346"/>
        <w:gridCol w:w="346"/>
        <w:gridCol w:w="361"/>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Exp</w:t>
            </w:r>
            <w:proofErr w:type="spellEnd"/>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2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3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r>
    </w:tbl>
    <w:p w:rsidR="00C2625A" w:rsidRDefault="00C2625A" w:rsidP="00C2625A">
      <w:pPr>
        <w:pStyle w:val="NormalWeb"/>
        <w:jc w:val="both"/>
      </w:pPr>
      <w:r>
        <w:t>C'est cette matrice qui servira, une fois les quatre expériences réalisées, à calculer les effets de A, B, C et de leurs interactions éventuelles. Le plan réalisé avec la matrice précédente est appelé plan fractionnaire 2</w:t>
      </w:r>
      <w:r>
        <w:rPr>
          <w:vertAlign w:val="superscript"/>
        </w:rPr>
        <w:t>3-1</w:t>
      </w:r>
      <w:r>
        <w:t>.</w:t>
      </w:r>
    </w:p>
    <w:p w:rsidR="00C2625A" w:rsidRDefault="00C2625A" w:rsidP="00C2625A">
      <w:pPr>
        <w:pStyle w:val="NormalWeb"/>
        <w:jc w:val="both"/>
      </w:pPr>
      <w:r>
        <w:t xml:space="preserve">Du point de vue du vocabulaire, le fait de poser C = AB se traduit en disant que l'on a  </w:t>
      </w:r>
      <w:proofErr w:type="spellStart"/>
      <w:r>
        <w:rPr>
          <w:rStyle w:val="lev"/>
        </w:rPr>
        <w:t>aliasé</w:t>
      </w:r>
      <w:proofErr w:type="spellEnd"/>
      <w:r>
        <w:t xml:space="preserve"> le facteur C avec l'interaction AB. Il est naturel, à ce stade de notre étude de se demander si les effets de A, B et C calculés avec ce plan fractionnaires sont les mêmes que celles que l'on aurait obtenues avec un plan complet. Nous allons voir qu'il n'en est rien. </w:t>
      </w:r>
    </w:p>
    <w:p w:rsidR="00C2625A" w:rsidRDefault="00C2625A" w:rsidP="00C2625A">
      <w:pPr>
        <w:pStyle w:val="NormalWeb"/>
        <w:jc w:val="both"/>
      </w:pPr>
      <w:r>
        <w:t xml:space="preserve">Compte tenu des résultats du paragraphe précédent nous avons : </w:t>
      </w:r>
    </w:p>
    <w:p w:rsidR="00C2625A" w:rsidRDefault="00C2625A" w:rsidP="00C2625A">
      <w:pPr>
        <w:pStyle w:val="NormalWeb"/>
        <w:jc w:val="both"/>
      </w:pPr>
      <w:r>
        <w:t>C = AB donc CC = I = CAB</w:t>
      </w:r>
    </w:p>
    <w:p w:rsidR="00C2625A" w:rsidRDefault="00C2625A" w:rsidP="00C2625A">
      <w:pPr>
        <w:pStyle w:val="NormalWeb"/>
        <w:jc w:val="both"/>
      </w:pPr>
      <w:r>
        <w:t>I = CAB donc  AI = ACAB = C(AA)B = CIB d'où A = CB</w:t>
      </w:r>
    </w:p>
    <w:p w:rsidR="00C2625A" w:rsidRDefault="00C2625A" w:rsidP="00C2625A">
      <w:pPr>
        <w:pStyle w:val="NormalWeb"/>
        <w:jc w:val="both"/>
      </w:pPr>
      <w:r>
        <w:t>I = CAB donc BI = BCAB =CA(BB) = CAI d'où B = CA</w:t>
      </w:r>
    </w:p>
    <w:p w:rsidR="00C2625A" w:rsidRDefault="00C2625A" w:rsidP="00C2625A">
      <w:pPr>
        <w:pStyle w:val="NormalWeb"/>
        <w:jc w:val="both"/>
      </w:pPr>
      <w:r>
        <w:t xml:space="preserve">Ainsi, non seulement le facteur C est </w:t>
      </w:r>
      <w:proofErr w:type="spellStart"/>
      <w:r>
        <w:t>aliasé</w:t>
      </w:r>
      <w:proofErr w:type="spellEnd"/>
      <w:r>
        <w:t xml:space="preserve"> avec l'interaction AB mais le facteur A est </w:t>
      </w:r>
      <w:proofErr w:type="spellStart"/>
      <w:r>
        <w:t>aliasé</w:t>
      </w:r>
      <w:proofErr w:type="spellEnd"/>
      <w:r>
        <w:t xml:space="preserve"> avec l'interaction CB et le facteur B est </w:t>
      </w:r>
      <w:proofErr w:type="spellStart"/>
      <w:r>
        <w:t>aliasé</w:t>
      </w:r>
      <w:proofErr w:type="spellEnd"/>
      <w:r>
        <w:t xml:space="preserve"> avec l'interaction CA. Autrement dit les effets obtenus avec le plan fractionnaire ne sont pas des </w:t>
      </w:r>
      <w:r>
        <w:rPr>
          <w:rStyle w:val="lev"/>
        </w:rPr>
        <w:t>effets purs</w:t>
      </w:r>
      <w:r>
        <w:t xml:space="preserve">. Avant de préciser cette notion, constatons que l'égalité I = CAB nous a fourni tous les </w:t>
      </w:r>
      <w:proofErr w:type="spellStart"/>
      <w:r>
        <w:t>aliases</w:t>
      </w:r>
      <w:proofErr w:type="spellEnd"/>
      <w:r>
        <w:t xml:space="preserve">, on dit que I = CAB est un </w:t>
      </w:r>
      <w:r>
        <w:rPr>
          <w:rStyle w:val="lev"/>
        </w:rPr>
        <w:t>générateur d'</w:t>
      </w:r>
      <w:proofErr w:type="spellStart"/>
      <w:r>
        <w:rPr>
          <w:rStyle w:val="lev"/>
        </w:rPr>
        <w:t>aliase</w:t>
      </w:r>
      <w:proofErr w:type="spellEnd"/>
      <w:r>
        <w:t>.</w:t>
      </w:r>
    </w:p>
    <w:p w:rsidR="00C2625A" w:rsidRDefault="00C2625A" w:rsidP="00C2625A">
      <w:pPr>
        <w:pStyle w:val="NormalWeb"/>
        <w:jc w:val="both"/>
      </w:pPr>
      <w:r>
        <w:t>Précisons maintenant le fait que la notion d'</w:t>
      </w:r>
      <w:proofErr w:type="spellStart"/>
      <w:r>
        <w:t>aliase</w:t>
      </w:r>
      <w:proofErr w:type="spellEnd"/>
      <w:r>
        <w:t xml:space="preserve"> ne nous donne pas des effets purs. Supposons que nous ayons réalisé d'une part le plan fractionnaire 2</w:t>
      </w:r>
      <w:r>
        <w:rPr>
          <w:vertAlign w:val="superscript"/>
        </w:rPr>
        <w:t>3-1</w:t>
      </w:r>
      <w:r>
        <w:t xml:space="preserve"> dont il vient d'être question mais aussi le plan complet 2</w:t>
      </w:r>
      <w:r>
        <w:rPr>
          <w:vertAlign w:val="superscript"/>
        </w:rPr>
        <w:t>3</w:t>
      </w:r>
      <w:r>
        <w:t xml:space="preserve"> correspondant. Nous aurions successivement les matrices des effets suivantes. </w:t>
      </w:r>
    </w:p>
    <w:p w:rsidR="00C2625A" w:rsidRDefault="00C2625A" w:rsidP="00C2625A">
      <w:pPr>
        <w:pStyle w:val="NormalWeb"/>
        <w:jc w:val="both"/>
      </w:pPr>
      <w:r>
        <w:t>Plan fractionnaire 2</w:t>
      </w:r>
      <w:r>
        <w:rPr>
          <w:vertAlign w:val="superscript"/>
        </w:rPr>
        <w:t>3-1</w:t>
      </w:r>
      <w: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38"/>
        <w:gridCol w:w="584"/>
        <w:gridCol w:w="411"/>
        <w:gridCol w:w="424"/>
        <w:gridCol w:w="424"/>
        <w:gridCol w:w="625"/>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Exp</w:t>
            </w:r>
            <w:proofErr w:type="spellEnd"/>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I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Yexp</w:t>
            </w:r>
            <w:proofErr w:type="spellEnd"/>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CB</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CA</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1</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2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2</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3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3</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4</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effets</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0</w:t>
            </w:r>
            <w:r>
              <w:t xml:space="preserv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1</w:t>
            </w:r>
            <w:r>
              <w:t xml:space="preserv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2</w:t>
            </w:r>
            <w:r>
              <w:t xml:space="preserv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3</w:t>
            </w:r>
            <w:r>
              <w:t xml:space="preserv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r>
    </w:tbl>
    <w:p w:rsidR="00C2625A" w:rsidRDefault="00C2625A" w:rsidP="00C2625A">
      <w:pPr>
        <w:pStyle w:val="NormalWeb"/>
        <w:jc w:val="both"/>
      </w:pPr>
      <w:r>
        <w:t>Plan complet 2</w:t>
      </w:r>
      <w:r>
        <w:rPr>
          <w:vertAlign w:val="superscript"/>
        </w:rPr>
        <w:t>3</w:t>
      </w:r>
      <w: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38"/>
        <w:gridCol w:w="346"/>
        <w:gridCol w:w="346"/>
        <w:gridCol w:w="346"/>
        <w:gridCol w:w="346"/>
        <w:gridCol w:w="424"/>
        <w:gridCol w:w="424"/>
        <w:gridCol w:w="411"/>
        <w:gridCol w:w="584"/>
        <w:gridCol w:w="625"/>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Exp</w:t>
            </w:r>
            <w:proofErr w:type="spellEnd"/>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I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Yexp</w:t>
            </w:r>
            <w:proofErr w:type="spellEnd"/>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2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2</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3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3</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5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1</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6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7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8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y</w:t>
            </w:r>
            <w:r>
              <w:rPr>
                <w:vertAlign w:val="subscript"/>
              </w:rPr>
              <w:t>4</w:t>
            </w:r>
            <w:r>
              <w:t xml:space="preserv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effets</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0</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2</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3</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12</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13</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23</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w:t>
            </w:r>
            <w:r>
              <w:rPr>
                <w:vertAlign w:val="subscript"/>
              </w:rPr>
              <w:t>123</w:t>
            </w:r>
            <w:r>
              <w:t xml:space="preserv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r>
    </w:tbl>
    <w:p w:rsidR="00C2625A" w:rsidRDefault="00C2625A" w:rsidP="00C2625A">
      <w:pPr>
        <w:pStyle w:val="NormalWeb"/>
        <w:jc w:val="both"/>
      </w:pPr>
      <w:r>
        <w:t>Remarquons que les lignes de la matrice d'expériences du plan fractionné 2</w:t>
      </w:r>
      <w:r>
        <w:rPr>
          <w:vertAlign w:val="superscript"/>
        </w:rPr>
        <w:t>3-1</w:t>
      </w:r>
      <w:r>
        <w:t xml:space="preserve"> sont, dans l'ordre, les lignes 5,2,3,8 de la matrice d'expériences du plan complet 2</w:t>
      </w:r>
      <w:r>
        <w:rPr>
          <w:vertAlign w:val="superscript"/>
        </w:rPr>
        <w:t>3</w:t>
      </w:r>
      <w:r>
        <w:t>. Calculons le coefficient a</w:t>
      </w:r>
      <w:r>
        <w:rPr>
          <w:vertAlign w:val="subscript"/>
        </w:rPr>
        <w:t>1</w:t>
      </w:r>
      <w:r>
        <w:t xml:space="preserve"> du plan fractionné 2</w:t>
      </w:r>
      <w:r>
        <w:rPr>
          <w:vertAlign w:val="superscript"/>
        </w:rPr>
        <w:t>3-1</w:t>
      </w:r>
      <w:r>
        <w:t xml:space="preserve"> (effet de A </w:t>
      </w:r>
      <w:proofErr w:type="spellStart"/>
      <w:r>
        <w:t>aliasé</w:t>
      </w:r>
      <w:proofErr w:type="spellEnd"/>
      <w:r>
        <w:t xml:space="preserve"> à l'interaction CB) : </w:t>
      </w:r>
    </w:p>
    <w:tbl>
      <w:tblPr>
        <w:tblW w:w="0" w:type="auto"/>
        <w:tblCellSpacing w:w="15" w:type="dxa"/>
        <w:tblCellMar>
          <w:top w:w="15" w:type="dxa"/>
          <w:left w:w="15" w:type="dxa"/>
          <w:bottom w:w="15" w:type="dxa"/>
          <w:right w:w="15" w:type="dxa"/>
        </w:tblCellMar>
        <w:tblLook w:val="0000"/>
      </w:tblPr>
      <w:tblGrid>
        <w:gridCol w:w="457"/>
        <w:gridCol w:w="1306"/>
      </w:tblGrid>
      <w:tr w:rsidR="00C2625A" w:rsidTr="00CF3C03">
        <w:trPr>
          <w:tblCellSpacing w:w="15" w:type="dxa"/>
        </w:trPr>
        <w:tc>
          <w:tcPr>
            <w:tcW w:w="0" w:type="auto"/>
            <w:vMerge w:val="restart"/>
            <w:vAlign w:val="center"/>
          </w:tcPr>
          <w:p w:rsidR="00C2625A" w:rsidRDefault="00C2625A" w:rsidP="00CF3C03">
            <w:pPr>
              <w:jc w:val="both"/>
            </w:pPr>
            <w:r>
              <w:t>a</w:t>
            </w:r>
            <w:r>
              <w:rPr>
                <w:vertAlign w:val="subscript"/>
              </w:rPr>
              <w:t>1</w:t>
            </w:r>
            <w:r>
              <w:t xml:space="preserve"> = </w:t>
            </w:r>
          </w:p>
        </w:tc>
        <w:tc>
          <w:tcPr>
            <w:tcW w:w="0" w:type="auto"/>
            <w:tcBorders>
              <w:top w:val="nil"/>
              <w:left w:val="nil"/>
              <w:bottom w:val="single" w:sz="24" w:space="0" w:color="auto"/>
              <w:right w:val="nil"/>
            </w:tcBorders>
            <w:vAlign w:val="center"/>
          </w:tcPr>
          <w:p w:rsidR="00C2625A" w:rsidRDefault="00C2625A" w:rsidP="00CF3C03">
            <w:pPr>
              <w:jc w:val="both"/>
            </w:pPr>
            <w:r>
              <w:t>-y</w:t>
            </w:r>
            <w:r>
              <w:rPr>
                <w:vertAlign w:val="subscript"/>
              </w:rPr>
              <w:t>1</w:t>
            </w:r>
            <w:r>
              <w:t>+y</w:t>
            </w:r>
            <w:r>
              <w:rPr>
                <w:vertAlign w:val="subscript"/>
              </w:rPr>
              <w:t>2</w:t>
            </w:r>
            <w:r>
              <w:t>-y</w:t>
            </w:r>
            <w:r>
              <w:rPr>
                <w:vertAlign w:val="subscript"/>
              </w:rPr>
              <w:t>3</w:t>
            </w:r>
            <w:r>
              <w:t>+y</w:t>
            </w:r>
            <w:r>
              <w:rPr>
                <w:vertAlign w:val="subscript"/>
              </w:rPr>
              <w:t>4</w:t>
            </w:r>
          </w:p>
        </w:tc>
      </w:tr>
      <w:tr w:rsidR="00C2625A" w:rsidTr="00CF3C03">
        <w:trPr>
          <w:tblCellSpacing w:w="15" w:type="dxa"/>
        </w:trPr>
        <w:tc>
          <w:tcPr>
            <w:tcW w:w="0" w:type="auto"/>
            <w:vMerge/>
            <w:vAlign w:val="center"/>
          </w:tcPr>
          <w:p w:rsidR="00C2625A" w:rsidRDefault="00C2625A" w:rsidP="00CF3C03">
            <w:pPr>
              <w:jc w:val="both"/>
            </w:pPr>
          </w:p>
        </w:tc>
        <w:tc>
          <w:tcPr>
            <w:tcW w:w="0" w:type="auto"/>
            <w:vAlign w:val="center"/>
          </w:tcPr>
          <w:p w:rsidR="00C2625A" w:rsidRDefault="00C2625A" w:rsidP="00CF3C03">
            <w:pPr>
              <w:pStyle w:val="NormalWeb"/>
              <w:jc w:val="both"/>
            </w:pPr>
            <w:r>
              <w:t>4</w:t>
            </w:r>
          </w:p>
        </w:tc>
      </w:tr>
    </w:tbl>
    <w:p w:rsidR="00C2625A" w:rsidRDefault="00C2625A" w:rsidP="00C2625A">
      <w:pPr>
        <w:pStyle w:val="NormalWeb"/>
        <w:jc w:val="both"/>
      </w:pPr>
      <w:r>
        <w:t>Calculons les effets de A (soit a'</w:t>
      </w:r>
      <w:r>
        <w:rPr>
          <w:vertAlign w:val="subscript"/>
        </w:rPr>
        <w:t>1</w:t>
      </w:r>
      <w:r>
        <w:t>), puis l'effet de l'interaction CB (soit a'</w:t>
      </w:r>
      <w:r>
        <w:rPr>
          <w:vertAlign w:val="subscript"/>
        </w:rPr>
        <w:t>23</w:t>
      </w:r>
      <w:r>
        <w:t>) pour le plan complet 2</w:t>
      </w:r>
      <w:r>
        <w:rPr>
          <w:vertAlign w:val="superscript"/>
        </w:rPr>
        <w:t>3</w:t>
      </w:r>
      <w:r>
        <w:t xml:space="preserve">. </w:t>
      </w:r>
    </w:p>
    <w:tbl>
      <w:tblPr>
        <w:tblW w:w="0" w:type="auto"/>
        <w:tblCellSpacing w:w="15" w:type="dxa"/>
        <w:tblCellMar>
          <w:top w:w="15" w:type="dxa"/>
          <w:left w:w="15" w:type="dxa"/>
          <w:bottom w:w="15" w:type="dxa"/>
          <w:right w:w="15" w:type="dxa"/>
        </w:tblCellMar>
        <w:tblLook w:val="0000"/>
      </w:tblPr>
      <w:tblGrid>
        <w:gridCol w:w="501"/>
        <w:gridCol w:w="2190"/>
      </w:tblGrid>
      <w:tr w:rsidR="00C2625A" w:rsidTr="00CF3C03">
        <w:trPr>
          <w:tblCellSpacing w:w="15" w:type="dxa"/>
        </w:trPr>
        <w:tc>
          <w:tcPr>
            <w:tcW w:w="0" w:type="auto"/>
            <w:vMerge w:val="restart"/>
            <w:vAlign w:val="center"/>
          </w:tcPr>
          <w:p w:rsidR="00C2625A" w:rsidRDefault="00C2625A" w:rsidP="00CF3C03">
            <w:pPr>
              <w:jc w:val="both"/>
            </w:pPr>
            <w:r>
              <w:t>a'</w:t>
            </w:r>
            <w:r>
              <w:rPr>
                <w:vertAlign w:val="subscript"/>
              </w:rPr>
              <w:t>1</w:t>
            </w:r>
            <w:r>
              <w:t xml:space="preserve"> = </w:t>
            </w:r>
          </w:p>
        </w:tc>
        <w:tc>
          <w:tcPr>
            <w:tcW w:w="0" w:type="auto"/>
            <w:tcBorders>
              <w:top w:val="nil"/>
              <w:left w:val="nil"/>
              <w:bottom w:val="single" w:sz="24" w:space="0" w:color="auto"/>
              <w:right w:val="nil"/>
            </w:tcBorders>
            <w:vAlign w:val="center"/>
          </w:tcPr>
          <w:p w:rsidR="00C2625A" w:rsidRDefault="00C2625A" w:rsidP="00CF3C03">
            <w:pPr>
              <w:jc w:val="both"/>
            </w:pPr>
            <w:r>
              <w:t>-a+y</w:t>
            </w:r>
            <w:r>
              <w:rPr>
                <w:vertAlign w:val="subscript"/>
              </w:rPr>
              <w:t>2</w:t>
            </w:r>
            <w:r>
              <w:t>-y</w:t>
            </w:r>
            <w:r>
              <w:rPr>
                <w:vertAlign w:val="subscript"/>
              </w:rPr>
              <w:t>3</w:t>
            </w:r>
            <w:r>
              <w:t>+b-y</w:t>
            </w:r>
            <w:r>
              <w:rPr>
                <w:vertAlign w:val="subscript"/>
              </w:rPr>
              <w:t>1</w:t>
            </w:r>
            <w:r>
              <w:t>+c-d+y</w:t>
            </w:r>
            <w:r>
              <w:rPr>
                <w:vertAlign w:val="subscript"/>
              </w:rPr>
              <w:t>4</w:t>
            </w:r>
          </w:p>
        </w:tc>
      </w:tr>
      <w:tr w:rsidR="00C2625A" w:rsidTr="00CF3C03">
        <w:trPr>
          <w:tblCellSpacing w:w="15" w:type="dxa"/>
        </w:trPr>
        <w:tc>
          <w:tcPr>
            <w:tcW w:w="0" w:type="auto"/>
            <w:vMerge/>
            <w:vAlign w:val="center"/>
          </w:tcPr>
          <w:p w:rsidR="00C2625A" w:rsidRDefault="00C2625A" w:rsidP="00CF3C03">
            <w:pPr>
              <w:jc w:val="both"/>
            </w:pPr>
          </w:p>
        </w:tc>
        <w:tc>
          <w:tcPr>
            <w:tcW w:w="0" w:type="auto"/>
            <w:vAlign w:val="center"/>
          </w:tcPr>
          <w:p w:rsidR="00C2625A" w:rsidRDefault="00C2625A" w:rsidP="00CF3C03">
            <w:pPr>
              <w:pStyle w:val="NormalWeb"/>
              <w:jc w:val="both"/>
            </w:pPr>
            <w:r>
              <w:t>4</w:t>
            </w:r>
          </w:p>
        </w:tc>
      </w:tr>
    </w:tbl>
    <w:p w:rsidR="00C2625A" w:rsidRDefault="00C2625A" w:rsidP="00C2625A">
      <w:pPr>
        <w:jc w:val="both"/>
        <w:rPr>
          <w:vanish/>
        </w:rPr>
      </w:pPr>
    </w:p>
    <w:tbl>
      <w:tblPr>
        <w:tblW w:w="0" w:type="auto"/>
        <w:tblCellSpacing w:w="15" w:type="dxa"/>
        <w:tblCellMar>
          <w:top w:w="15" w:type="dxa"/>
          <w:left w:w="15" w:type="dxa"/>
          <w:bottom w:w="15" w:type="dxa"/>
          <w:right w:w="15" w:type="dxa"/>
        </w:tblCellMar>
        <w:tblLook w:val="0000"/>
      </w:tblPr>
      <w:tblGrid>
        <w:gridCol w:w="581"/>
        <w:gridCol w:w="2054"/>
      </w:tblGrid>
      <w:tr w:rsidR="00C2625A" w:rsidTr="00CF3C03">
        <w:trPr>
          <w:tblCellSpacing w:w="15" w:type="dxa"/>
        </w:trPr>
        <w:tc>
          <w:tcPr>
            <w:tcW w:w="0" w:type="auto"/>
            <w:vMerge w:val="restart"/>
            <w:vAlign w:val="center"/>
          </w:tcPr>
          <w:p w:rsidR="00C2625A" w:rsidRDefault="00C2625A" w:rsidP="00CF3C03">
            <w:pPr>
              <w:jc w:val="both"/>
            </w:pPr>
            <w:r>
              <w:t>a'</w:t>
            </w:r>
            <w:r>
              <w:rPr>
                <w:vertAlign w:val="subscript"/>
              </w:rPr>
              <w:t>23</w:t>
            </w:r>
            <w:r>
              <w:t xml:space="preserve"> = </w:t>
            </w:r>
          </w:p>
        </w:tc>
        <w:tc>
          <w:tcPr>
            <w:tcW w:w="0" w:type="auto"/>
            <w:tcBorders>
              <w:top w:val="nil"/>
              <w:left w:val="nil"/>
              <w:bottom w:val="single" w:sz="24" w:space="0" w:color="auto"/>
              <w:right w:val="nil"/>
            </w:tcBorders>
            <w:vAlign w:val="center"/>
          </w:tcPr>
          <w:p w:rsidR="00C2625A" w:rsidRDefault="00C2625A" w:rsidP="00CF3C03">
            <w:pPr>
              <w:jc w:val="both"/>
            </w:pPr>
            <w:r>
              <w:t>a+y</w:t>
            </w:r>
            <w:r>
              <w:rPr>
                <w:vertAlign w:val="subscript"/>
              </w:rPr>
              <w:t>2</w:t>
            </w:r>
            <w:r>
              <w:t>-y</w:t>
            </w:r>
            <w:r>
              <w:rPr>
                <w:vertAlign w:val="subscript"/>
              </w:rPr>
              <w:t>3</w:t>
            </w:r>
            <w:r>
              <w:t>-b-y</w:t>
            </w:r>
            <w:r>
              <w:rPr>
                <w:vertAlign w:val="subscript"/>
              </w:rPr>
              <w:t>1</w:t>
            </w:r>
            <w:r>
              <w:t>-c+d+y</w:t>
            </w:r>
            <w:r>
              <w:rPr>
                <w:vertAlign w:val="subscript"/>
              </w:rPr>
              <w:t>4</w:t>
            </w:r>
          </w:p>
        </w:tc>
      </w:tr>
      <w:tr w:rsidR="00C2625A" w:rsidTr="00CF3C03">
        <w:trPr>
          <w:tblCellSpacing w:w="15" w:type="dxa"/>
        </w:trPr>
        <w:tc>
          <w:tcPr>
            <w:tcW w:w="0" w:type="auto"/>
            <w:vMerge/>
            <w:vAlign w:val="center"/>
          </w:tcPr>
          <w:p w:rsidR="00C2625A" w:rsidRDefault="00C2625A" w:rsidP="00CF3C03">
            <w:pPr>
              <w:jc w:val="both"/>
            </w:pPr>
          </w:p>
        </w:tc>
        <w:tc>
          <w:tcPr>
            <w:tcW w:w="0" w:type="auto"/>
            <w:vAlign w:val="center"/>
          </w:tcPr>
          <w:p w:rsidR="00C2625A" w:rsidRDefault="00C2625A" w:rsidP="00CF3C03">
            <w:pPr>
              <w:pStyle w:val="NormalWeb"/>
              <w:jc w:val="both"/>
            </w:pPr>
            <w:r>
              <w:t>4</w:t>
            </w:r>
          </w:p>
        </w:tc>
      </w:tr>
    </w:tbl>
    <w:p w:rsidR="00C2625A" w:rsidRDefault="00C2625A" w:rsidP="00C2625A">
      <w:pPr>
        <w:pStyle w:val="NormalWeb"/>
        <w:jc w:val="both"/>
      </w:pPr>
      <w:r>
        <w:t>Nous constatons que : a</w:t>
      </w:r>
      <w:r>
        <w:rPr>
          <w:vertAlign w:val="subscript"/>
        </w:rPr>
        <w:t>1</w:t>
      </w:r>
      <w:r>
        <w:t xml:space="preserve"> = a'</w:t>
      </w:r>
      <w:r>
        <w:rPr>
          <w:vertAlign w:val="subscript"/>
        </w:rPr>
        <w:t xml:space="preserve"> 1</w:t>
      </w:r>
      <w:r>
        <w:t xml:space="preserve"> + a'</w:t>
      </w:r>
      <w:r>
        <w:rPr>
          <w:vertAlign w:val="subscript"/>
        </w:rPr>
        <w:t xml:space="preserve"> 23</w:t>
      </w:r>
      <w:r>
        <w:t xml:space="preserve"> ceci montre bien que l'effet a'</w:t>
      </w:r>
      <w:r>
        <w:rPr>
          <w:vertAlign w:val="subscript"/>
        </w:rPr>
        <w:t>1</w:t>
      </w:r>
      <w:r>
        <w:t xml:space="preserve">, obtenu avec le plan fractionnaire n'est pas un effet pur. On montrerait de la même manière que : </w:t>
      </w:r>
    </w:p>
    <w:p w:rsidR="00C2625A" w:rsidRDefault="00C2625A" w:rsidP="00C2625A">
      <w:pPr>
        <w:pStyle w:val="NormalWeb"/>
        <w:jc w:val="both"/>
      </w:pPr>
      <w:r>
        <w:t>a</w:t>
      </w:r>
      <w:r>
        <w:rPr>
          <w:vertAlign w:val="subscript"/>
        </w:rPr>
        <w:t>2</w:t>
      </w:r>
      <w:r>
        <w:t xml:space="preserve"> = a'</w:t>
      </w:r>
      <w:r>
        <w:rPr>
          <w:vertAlign w:val="subscript"/>
        </w:rPr>
        <w:t xml:space="preserve"> 2</w:t>
      </w:r>
      <w:r>
        <w:t xml:space="preserve"> + a'</w:t>
      </w:r>
      <w:r>
        <w:rPr>
          <w:vertAlign w:val="subscript"/>
        </w:rPr>
        <w:t xml:space="preserve"> 13</w:t>
      </w:r>
      <w:r>
        <w:t xml:space="preserve"> et a</w:t>
      </w:r>
      <w:r>
        <w:rPr>
          <w:vertAlign w:val="subscript"/>
        </w:rPr>
        <w:t>3</w:t>
      </w:r>
      <w:r>
        <w:t xml:space="preserve"> = a'</w:t>
      </w:r>
      <w:r>
        <w:rPr>
          <w:vertAlign w:val="subscript"/>
        </w:rPr>
        <w:t xml:space="preserve"> 3</w:t>
      </w:r>
      <w:r>
        <w:t xml:space="preserve"> + a'</w:t>
      </w:r>
      <w:r>
        <w:rPr>
          <w:vertAlign w:val="subscript"/>
        </w:rPr>
        <w:t xml:space="preserve"> 12</w:t>
      </w:r>
    </w:p>
    <w:p w:rsidR="00C2625A" w:rsidRDefault="00C2625A" w:rsidP="00C2625A">
      <w:pPr>
        <w:pStyle w:val="NormalWeb"/>
        <w:jc w:val="both"/>
      </w:pPr>
      <w:r>
        <w:t>En l'absence de toute hypothèse supplémentaire sur les effets, un plan fractionnaire est inexploitable, puisque les effets obtenus ne sont pas purs. Pour une interprétation correcte, il faut avoir une connaissance approfondie du phénomène étudié. Nous allons voir dans le paragraphe suivant, que pour obtenir les effets principaux de 4 facteurs il est possible de ne faire que 8 expériences au lieu de 16 nécessaires pour un plan complet 2</w:t>
      </w:r>
      <w:r>
        <w:rPr>
          <w:vertAlign w:val="superscript"/>
        </w:rPr>
        <w:t>4</w:t>
      </w:r>
      <w:r>
        <w:t xml:space="preserve">. </w:t>
      </w:r>
    </w:p>
    <w:p w:rsidR="00C2625A" w:rsidRDefault="00C2625A" w:rsidP="00C2625A">
      <w:pPr>
        <w:pStyle w:val="Titre4"/>
        <w:jc w:val="both"/>
      </w:pPr>
      <w:r>
        <w:t>6.4 Plan fractionnaire 2</w:t>
      </w:r>
      <w:r>
        <w:rPr>
          <w:vertAlign w:val="superscript"/>
        </w:rPr>
        <w:t>4-1</w:t>
      </w:r>
    </w:p>
    <w:p w:rsidR="00C2625A" w:rsidRDefault="00C2625A" w:rsidP="00C2625A">
      <w:pPr>
        <w:pStyle w:val="NormalWeb"/>
        <w:jc w:val="both"/>
      </w:pPr>
      <w:r>
        <w:t xml:space="preserve">La </w:t>
      </w:r>
      <w:r>
        <w:rPr>
          <w:rStyle w:val="lev"/>
        </w:rPr>
        <w:t>matrice d'expérience</w:t>
      </w:r>
      <w:r>
        <w:t xml:space="preserve"> d'un plan 2</w:t>
      </w:r>
      <w:r>
        <w:rPr>
          <w:vertAlign w:val="superscript"/>
        </w:rPr>
        <w:t>3</w:t>
      </w:r>
      <w:r>
        <w:t xml:space="preserve"> comporte 3 colonnes dans lesquelles nous plaçons les trois premières variables A, B, C. Pour placer la quatrième variable D, nous décidons de l'</w:t>
      </w:r>
      <w:proofErr w:type="spellStart"/>
      <w:r>
        <w:t>aliaser</w:t>
      </w:r>
      <w:proofErr w:type="spellEnd"/>
      <w:r>
        <w:t xml:space="preserve"> avec l'interaction d'ordre la plus élevé du plan 2</w:t>
      </w:r>
      <w:r>
        <w:rPr>
          <w:vertAlign w:val="superscript"/>
        </w:rPr>
        <w:t>3</w:t>
      </w:r>
      <w:r>
        <w:t>, c'est à dire l'interaction ABC. Nous obtenons l'</w:t>
      </w:r>
      <w:proofErr w:type="spellStart"/>
      <w:r>
        <w:t>aliase</w:t>
      </w:r>
      <w:proofErr w:type="spellEnd"/>
      <w:r>
        <w:t xml:space="preserve"> </w:t>
      </w:r>
    </w:p>
    <w:p w:rsidR="00C2625A" w:rsidRDefault="00C2625A" w:rsidP="00C2625A">
      <w:pPr>
        <w:pStyle w:val="NormalWeb"/>
        <w:jc w:val="both"/>
      </w:pPr>
      <w:r>
        <w:t>D = ABC qui nous permet de déterminer le générateur d'</w:t>
      </w:r>
      <w:proofErr w:type="spellStart"/>
      <w:r>
        <w:t>aliase</w:t>
      </w:r>
      <w:proofErr w:type="spellEnd"/>
      <w:r>
        <w:t xml:space="preserve"> : I = DABC. En effet : </w:t>
      </w:r>
    </w:p>
    <w:p w:rsidR="00C2625A" w:rsidRDefault="00C2625A" w:rsidP="00C2625A">
      <w:pPr>
        <w:pStyle w:val="NormalWeb"/>
        <w:jc w:val="both"/>
      </w:pPr>
      <w:r>
        <w:t xml:space="preserve">D = ABC  </w:t>
      </w:r>
      <w:r>
        <w:rPr>
          <w:noProof/>
        </w:rPr>
        <w:drawing>
          <wp:inline distT="0" distB="0" distL="0" distR="0">
            <wp:extent cx="361315" cy="138430"/>
            <wp:effectExtent l="0" t="0" r="0" b="0"/>
            <wp:docPr id="7" name="Image 7"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t;"/>
                    <pic:cNvPicPr>
                      <a:picLocks noChangeAspect="1" noChangeArrowheads="1"/>
                    </pic:cNvPicPr>
                  </pic:nvPicPr>
                  <pic:blipFill>
                    <a:blip r:embed="rId10"/>
                    <a:srcRect/>
                    <a:stretch>
                      <a:fillRect/>
                    </a:stretch>
                  </pic:blipFill>
                  <pic:spPr bwMode="auto">
                    <a:xfrm>
                      <a:off x="0" y="0"/>
                      <a:ext cx="361315" cy="138430"/>
                    </a:xfrm>
                    <a:prstGeom prst="rect">
                      <a:avLst/>
                    </a:prstGeom>
                    <a:noFill/>
                    <a:ln w="9525">
                      <a:noFill/>
                      <a:miter lim="800000"/>
                      <a:headEnd/>
                      <a:tailEnd/>
                    </a:ln>
                  </pic:spPr>
                </pic:pic>
              </a:graphicData>
            </a:graphic>
          </wp:inline>
        </w:drawing>
      </w:r>
      <w:r>
        <w:t xml:space="preserve">  I = DABC </w:t>
      </w:r>
    </w:p>
    <w:p w:rsidR="00C2625A" w:rsidRDefault="00C2625A" w:rsidP="00C2625A">
      <w:pPr>
        <w:pStyle w:val="NormalWeb"/>
        <w:jc w:val="both"/>
      </w:pPr>
      <w:r>
        <w:t>nous avons alors : I = DABC</w:t>
      </w:r>
      <w:r>
        <w:rPr>
          <w:noProof/>
        </w:rPr>
        <w:drawing>
          <wp:inline distT="0" distB="0" distL="0" distR="0">
            <wp:extent cx="382905" cy="148590"/>
            <wp:effectExtent l="19050" t="0" r="0" b="0"/>
            <wp:docPr id="8" name="Image 8"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
                    <pic:cNvPicPr>
                      <a:picLocks noChangeAspect="1" noChangeArrowheads="1"/>
                    </pic:cNvPicPr>
                  </pic:nvPicPr>
                  <pic:blipFill>
                    <a:blip r:embed="rId11"/>
                    <a:srcRect/>
                    <a:stretch>
                      <a:fillRect/>
                    </a:stretch>
                  </pic:blipFill>
                  <pic:spPr bwMode="auto">
                    <a:xfrm>
                      <a:off x="0" y="0"/>
                      <a:ext cx="382905" cy="148590"/>
                    </a:xfrm>
                    <a:prstGeom prst="rect">
                      <a:avLst/>
                    </a:prstGeom>
                    <a:noFill/>
                    <a:ln w="9525">
                      <a:noFill/>
                      <a:miter lim="800000"/>
                      <a:headEnd/>
                      <a:tailEnd/>
                    </a:ln>
                  </pic:spPr>
                </pic:pic>
              </a:graphicData>
            </a:graphic>
          </wp:inline>
        </w:drawing>
      </w:r>
      <w:r>
        <w:t xml:space="preserve"> </w:t>
      </w:r>
      <w:r>
        <w:rPr>
          <w:noProof/>
        </w:rPr>
        <w:drawing>
          <wp:inline distT="0" distB="0" distL="0" distR="0">
            <wp:extent cx="2019935" cy="1818005"/>
            <wp:effectExtent l="0" t="0" r="0" b="0"/>
            <wp:docPr id="9" name="Image 9" descr="    A   =   DBC{   B   =   DAC    C   =   DAB   AB   =    DC   AC   =    DB   AD   =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A   =   DBC{   B   =   DAC    C   =   DAB   AB   =    DC   AC   =    DB   AD   =    BC"/>
                    <pic:cNvPicPr>
                      <a:picLocks noChangeAspect="1" noChangeArrowheads="1"/>
                    </pic:cNvPicPr>
                  </pic:nvPicPr>
                  <pic:blipFill>
                    <a:blip r:embed="rId12"/>
                    <a:srcRect/>
                    <a:stretch>
                      <a:fillRect/>
                    </a:stretch>
                  </pic:blipFill>
                  <pic:spPr bwMode="auto">
                    <a:xfrm>
                      <a:off x="0" y="0"/>
                      <a:ext cx="2019935" cy="1818005"/>
                    </a:xfrm>
                    <a:prstGeom prst="rect">
                      <a:avLst/>
                    </a:prstGeom>
                    <a:noFill/>
                    <a:ln w="9525">
                      <a:noFill/>
                      <a:miter lim="800000"/>
                      <a:headEnd/>
                      <a:tailEnd/>
                    </a:ln>
                  </pic:spPr>
                </pic:pic>
              </a:graphicData>
            </a:graphic>
          </wp:inline>
        </w:drawing>
      </w:r>
    </w:p>
    <w:p w:rsidR="00C2625A" w:rsidRDefault="00C2625A" w:rsidP="00C2625A">
      <w:pPr>
        <w:pStyle w:val="NormalWeb"/>
        <w:jc w:val="both"/>
      </w:pPr>
      <w:r>
        <w:t>Nous constatons que si, comme il est d'usage, on néglige les interactions d'ordre 3, on obtient bien les effets principaux.</w:t>
      </w:r>
    </w:p>
    <w:p w:rsidR="00C2625A" w:rsidRDefault="00C2625A" w:rsidP="00C2625A">
      <w:pPr>
        <w:pStyle w:val="NormalWeb"/>
        <w:jc w:val="both"/>
      </w:pPr>
      <w:r>
        <w:t xml:space="preserve">Montrons sur un exemple, comment on peut, en outre, interpréter les interactions d'ordre 2. </w:t>
      </w:r>
      <w:r>
        <w:rPr>
          <w:rStyle w:val="lev"/>
        </w:rPr>
        <w:t>Exemple</w:t>
      </w:r>
    </w:p>
    <w:p w:rsidR="00C2625A" w:rsidRDefault="00C2625A" w:rsidP="00C2625A">
      <w:pPr>
        <w:pStyle w:val="NormalWeb"/>
        <w:jc w:val="both"/>
      </w:pPr>
      <w:r>
        <w:t xml:space="preserve">On veut étudier l'influence de 4 facteurs sur la pureté d'un précipité. Les variables retenues et leurs niveaux sont donnés dans le tableau suivant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121"/>
        <w:gridCol w:w="1043"/>
        <w:gridCol w:w="1114"/>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Variable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Niveau -1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Niveau +1</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 quantité de base utilisé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normale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en excès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B : vitesse d'addition de la base</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lente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rapide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 température de la filtration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à chaud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à froid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 : lavage du précipité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normal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prolongé </w:t>
            </w:r>
          </w:p>
        </w:tc>
      </w:tr>
    </w:tbl>
    <w:p w:rsidR="00C2625A" w:rsidRDefault="00C2625A" w:rsidP="00C2625A">
      <w:pPr>
        <w:pStyle w:val="NormalWeb"/>
        <w:jc w:val="both"/>
      </w:pPr>
      <w:r>
        <w:t xml:space="preserve">La matrice des effets est la suivante, la réponse Y représentant la pureté diminuée de 90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59"/>
        <w:gridCol w:w="584"/>
        <w:gridCol w:w="597"/>
        <w:gridCol w:w="597"/>
        <w:gridCol w:w="584"/>
        <w:gridCol w:w="424"/>
        <w:gridCol w:w="424"/>
        <w:gridCol w:w="437"/>
        <w:gridCol w:w="545"/>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Moy</w:t>
            </w:r>
            <w:proofErr w:type="spellEnd"/>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Y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DBC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DAC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DAB</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DC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DB</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AD</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3, 1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4, 1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2, 2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1, 3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4, 0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4, 1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-0, 1</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0, 6 </w:t>
            </w:r>
          </w:p>
        </w:tc>
      </w:tr>
    </w:tbl>
    <w:p w:rsidR="00C2625A" w:rsidRDefault="00C2625A" w:rsidP="00C2625A">
      <w:pPr>
        <w:pStyle w:val="NormalWeb"/>
        <w:jc w:val="both"/>
      </w:pPr>
      <w:r>
        <w:t xml:space="preserve">Les résultats sur les effets sont les suivants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85"/>
        <w:gridCol w:w="584"/>
        <w:gridCol w:w="650"/>
        <w:gridCol w:w="650"/>
        <w:gridCol w:w="584"/>
        <w:gridCol w:w="650"/>
        <w:gridCol w:w="570"/>
        <w:gridCol w:w="665"/>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proofErr w:type="spellStart"/>
            <w:r>
              <w:t>Cst</w:t>
            </w:r>
            <w:proofErr w:type="spellEnd"/>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BC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DBC</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DAC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DAB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AD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2, 41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0, 11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-1, 41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-0, 26</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0, 31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-0, 16</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0, 09</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-0, 49</w:t>
            </w:r>
          </w:p>
        </w:tc>
      </w:tr>
    </w:tbl>
    <w:p w:rsidR="00C2625A" w:rsidRDefault="00C2625A" w:rsidP="00C2625A">
      <w:pPr>
        <w:pStyle w:val="NormalWeb"/>
        <w:jc w:val="both"/>
      </w:pPr>
      <w:r>
        <w:t>En négligeant les interactions d'ordre 3, nous retiendrons : effet de A = 0, 11 ; effet de B = -1, 41 ; effet de C = -0, 26 et effet de D = 0, 31.</w:t>
      </w:r>
    </w:p>
    <w:p w:rsidR="00C2625A" w:rsidRDefault="00C2625A" w:rsidP="00C2625A">
      <w:pPr>
        <w:pStyle w:val="NormalWeb"/>
        <w:jc w:val="both"/>
      </w:pPr>
      <w:r>
        <w:t xml:space="preserve">Pour pouvoir effectuer des tests statistiques, le plan d'expérience a été suivi de deux expériences au centre du domaine expérimental. Les résultats obtenus sont les suivants : </w:t>
      </w:r>
    </w:p>
    <w:p w:rsidR="00C2625A" w:rsidRDefault="00C2625A" w:rsidP="00C2625A">
      <w:pPr>
        <w:pStyle w:val="NormalWeb"/>
        <w:jc w:val="both"/>
      </w:pPr>
      <w:r>
        <w:t>y</w:t>
      </w:r>
      <w:r>
        <w:rPr>
          <w:vertAlign w:val="subscript"/>
        </w:rPr>
        <w:t>01</w:t>
      </w:r>
      <w:r>
        <w:t xml:space="preserve"> = 2, 2 et y</w:t>
      </w:r>
      <w:r>
        <w:rPr>
          <w:vertAlign w:val="subscript"/>
        </w:rPr>
        <w:t>02</w:t>
      </w:r>
      <w:r>
        <w:t xml:space="preserve"> = 2, 1</w:t>
      </w:r>
    </w:p>
    <w:p w:rsidR="00C2625A" w:rsidRDefault="00C2625A" w:rsidP="00C2625A">
      <w:pPr>
        <w:pStyle w:val="NormalWeb"/>
        <w:jc w:val="both"/>
      </w:pPr>
      <w:r>
        <w:t xml:space="preserve">La moyenne des réponses au centre est donc </w:t>
      </w:r>
    </w:p>
    <w:tbl>
      <w:tblPr>
        <w:tblW w:w="2310" w:type="dxa"/>
        <w:tblCellSpacing w:w="15" w:type="dxa"/>
        <w:tblCellMar>
          <w:top w:w="15" w:type="dxa"/>
          <w:left w:w="15" w:type="dxa"/>
          <w:bottom w:w="15" w:type="dxa"/>
          <w:right w:w="15" w:type="dxa"/>
        </w:tblCellMar>
        <w:tblLook w:val="0000"/>
      </w:tblPr>
      <w:tblGrid>
        <w:gridCol w:w="616"/>
        <w:gridCol w:w="817"/>
        <w:gridCol w:w="877"/>
      </w:tblGrid>
      <w:tr w:rsidR="00C2625A" w:rsidTr="00CF3C03">
        <w:trPr>
          <w:tblCellSpacing w:w="15" w:type="dxa"/>
        </w:trPr>
        <w:tc>
          <w:tcPr>
            <w:tcW w:w="555" w:type="dxa"/>
            <w:vMerge w:val="restart"/>
            <w:vAlign w:val="center"/>
          </w:tcPr>
          <w:p w:rsidR="00C2625A" w:rsidRDefault="00C2625A" w:rsidP="00CF3C03">
            <w:pPr>
              <w:jc w:val="both"/>
            </w:pPr>
            <w:r>
              <w:rPr>
                <w:noProof/>
              </w:rPr>
              <w:drawing>
                <wp:inline distT="0" distB="0" distL="0" distR="0">
                  <wp:extent cx="116840" cy="191135"/>
                  <wp:effectExtent l="19050" t="0" r="0" b="0"/>
                  <wp:docPr id="10" name="Image 10"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
                          <pic:cNvPicPr>
                            <a:picLocks noChangeAspect="1" noChangeArrowheads="1"/>
                          </pic:cNvPicPr>
                        </pic:nvPicPr>
                        <pic:blipFill>
                          <a:blip r:embed="rId13"/>
                          <a:srcRect/>
                          <a:stretch>
                            <a:fillRect/>
                          </a:stretch>
                        </pic:blipFill>
                        <pic:spPr bwMode="auto">
                          <a:xfrm>
                            <a:off x="0" y="0"/>
                            <a:ext cx="116840" cy="191135"/>
                          </a:xfrm>
                          <a:prstGeom prst="rect">
                            <a:avLst/>
                          </a:prstGeom>
                          <a:noFill/>
                          <a:ln w="9525">
                            <a:noFill/>
                            <a:miter lim="800000"/>
                            <a:headEnd/>
                            <a:tailEnd/>
                          </a:ln>
                        </pic:spPr>
                      </pic:pic>
                    </a:graphicData>
                  </a:graphic>
                </wp:inline>
              </w:drawing>
            </w:r>
            <w:r>
              <w:rPr>
                <w:vertAlign w:val="subscript"/>
              </w:rPr>
              <w:t>0</w:t>
            </w:r>
            <w:r>
              <w:t xml:space="preserve"> = </w:t>
            </w:r>
          </w:p>
        </w:tc>
        <w:tc>
          <w:tcPr>
            <w:tcW w:w="765" w:type="dxa"/>
            <w:tcBorders>
              <w:top w:val="nil"/>
              <w:left w:val="nil"/>
              <w:bottom w:val="single" w:sz="24" w:space="0" w:color="auto"/>
              <w:right w:val="nil"/>
            </w:tcBorders>
            <w:vAlign w:val="center"/>
          </w:tcPr>
          <w:p w:rsidR="00C2625A" w:rsidRDefault="00C2625A" w:rsidP="00CF3C03">
            <w:pPr>
              <w:jc w:val="both"/>
            </w:pPr>
            <w:r>
              <w:t>2,2+2,1</w:t>
            </w:r>
          </w:p>
        </w:tc>
        <w:tc>
          <w:tcPr>
            <w:tcW w:w="810" w:type="dxa"/>
            <w:vMerge w:val="restart"/>
            <w:tcBorders>
              <w:top w:val="nil"/>
              <w:left w:val="nil"/>
              <w:bottom w:val="nil"/>
              <w:right w:val="nil"/>
            </w:tcBorders>
            <w:vAlign w:val="center"/>
          </w:tcPr>
          <w:p w:rsidR="00C2625A" w:rsidRDefault="00C2625A" w:rsidP="00CF3C03">
            <w:pPr>
              <w:jc w:val="both"/>
            </w:pPr>
            <w:r>
              <w:t>= 2,15</w:t>
            </w:r>
          </w:p>
        </w:tc>
      </w:tr>
      <w:tr w:rsidR="00C2625A" w:rsidTr="00CF3C03">
        <w:trPr>
          <w:tblCellSpacing w:w="15" w:type="dxa"/>
        </w:trPr>
        <w:tc>
          <w:tcPr>
            <w:tcW w:w="0" w:type="auto"/>
            <w:vMerge/>
            <w:vAlign w:val="center"/>
          </w:tcPr>
          <w:p w:rsidR="00C2625A" w:rsidRDefault="00C2625A" w:rsidP="00CF3C03">
            <w:pPr>
              <w:jc w:val="both"/>
            </w:pPr>
          </w:p>
        </w:tc>
        <w:tc>
          <w:tcPr>
            <w:tcW w:w="765" w:type="dxa"/>
            <w:vAlign w:val="center"/>
          </w:tcPr>
          <w:p w:rsidR="00C2625A" w:rsidRDefault="00C2625A" w:rsidP="00CF3C03">
            <w:pPr>
              <w:pStyle w:val="NormalWeb"/>
              <w:jc w:val="both"/>
            </w:pPr>
            <w:r>
              <w:t>2</w:t>
            </w:r>
          </w:p>
        </w:tc>
        <w:tc>
          <w:tcPr>
            <w:tcW w:w="0" w:type="auto"/>
            <w:vMerge/>
            <w:tcBorders>
              <w:top w:val="nil"/>
              <w:left w:val="nil"/>
              <w:bottom w:val="nil"/>
              <w:right w:val="nil"/>
            </w:tcBorders>
            <w:vAlign w:val="center"/>
          </w:tcPr>
          <w:p w:rsidR="00C2625A" w:rsidRDefault="00C2625A" w:rsidP="00CF3C03">
            <w:pPr>
              <w:jc w:val="both"/>
            </w:pPr>
          </w:p>
        </w:tc>
      </w:tr>
    </w:tbl>
    <w:p w:rsidR="00C2625A" w:rsidRDefault="00C2625A" w:rsidP="00C2625A">
      <w:pPr>
        <w:pStyle w:val="NormalWeb"/>
        <w:jc w:val="both"/>
      </w:pPr>
      <w:r>
        <w:t xml:space="preserve">La variance expérimentale est alors déterminée avec un degré de liberté par : </w:t>
      </w:r>
    </w:p>
    <w:tbl>
      <w:tblPr>
        <w:tblW w:w="0" w:type="auto"/>
        <w:tblCellSpacing w:w="15" w:type="dxa"/>
        <w:tblCellMar>
          <w:top w:w="15" w:type="dxa"/>
          <w:left w:w="15" w:type="dxa"/>
          <w:bottom w:w="15" w:type="dxa"/>
          <w:right w:w="15" w:type="dxa"/>
        </w:tblCellMar>
        <w:tblLook w:val="0000"/>
      </w:tblPr>
      <w:tblGrid>
        <w:gridCol w:w="524"/>
        <w:gridCol w:w="2259"/>
        <w:gridCol w:w="691"/>
      </w:tblGrid>
      <w:tr w:rsidR="00C2625A" w:rsidTr="00CF3C03">
        <w:trPr>
          <w:tblCellSpacing w:w="15" w:type="dxa"/>
        </w:trPr>
        <w:tc>
          <w:tcPr>
            <w:tcW w:w="0" w:type="auto"/>
            <w:vMerge w:val="restart"/>
            <w:vAlign w:val="center"/>
          </w:tcPr>
          <w:p w:rsidR="00C2625A" w:rsidRDefault="00C2625A" w:rsidP="00CF3C03">
            <w:pPr>
              <w:jc w:val="both"/>
            </w:pPr>
            <w:r>
              <w:t>s</w:t>
            </w:r>
            <w:r>
              <w:rPr>
                <w:vertAlign w:val="subscript"/>
              </w:rPr>
              <w:t>0</w:t>
            </w:r>
            <w:r>
              <w:rPr>
                <w:vertAlign w:val="superscript"/>
              </w:rPr>
              <w:t>2</w:t>
            </w:r>
            <w:r>
              <w:t xml:space="preserve"> = </w:t>
            </w:r>
          </w:p>
        </w:tc>
        <w:tc>
          <w:tcPr>
            <w:tcW w:w="0" w:type="auto"/>
            <w:tcBorders>
              <w:top w:val="nil"/>
              <w:left w:val="nil"/>
              <w:bottom w:val="single" w:sz="24" w:space="0" w:color="auto"/>
              <w:right w:val="nil"/>
            </w:tcBorders>
            <w:vAlign w:val="center"/>
          </w:tcPr>
          <w:p w:rsidR="00C2625A" w:rsidRDefault="00C2625A" w:rsidP="00CF3C03">
            <w:pPr>
              <w:jc w:val="both"/>
            </w:pPr>
            <w:r>
              <w:t>(2,2-2,15)²+(2,1-2,15)²</w:t>
            </w:r>
          </w:p>
        </w:tc>
        <w:tc>
          <w:tcPr>
            <w:tcW w:w="0" w:type="auto"/>
            <w:vMerge w:val="restart"/>
            <w:tcBorders>
              <w:top w:val="nil"/>
              <w:left w:val="nil"/>
              <w:bottom w:val="nil"/>
              <w:right w:val="nil"/>
            </w:tcBorders>
            <w:vAlign w:val="center"/>
          </w:tcPr>
          <w:p w:rsidR="00C2625A" w:rsidRDefault="00C2625A" w:rsidP="00CF3C03">
            <w:pPr>
              <w:jc w:val="both"/>
            </w:pPr>
            <w:r>
              <w:t>= 0,05</w:t>
            </w:r>
          </w:p>
        </w:tc>
      </w:tr>
      <w:tr w:rsidR="00C2625A" w:rsidTr="00CF3C03">
        <w:trPr>
          <w:tblCellSpacing w:w="15" w:type="dxa"/>
        </w:trPr>
        <w:tc>
          <w:tcPr>
            <w:tcW w:w="0" w:type="auto"/>
            <w:vMerge/>
            <w:vAlign w:val="center"/>
          </w:tcPr>
          <w:p w:rsidR="00C2625A" w:rsidRDefault="00C2625A" w:rsidP="00CF3C03">
            <w:pPr>
              <w:jc w:val="both"/>
            </w:pPr>
          </w:p>
        </w:tc>
        <w:tc>
          <w:tcPr>
            <w:tcW w:w="0" w:type="auto"/>
            <w:vAlign w:val="center"/>
          </w:tcPr>
          <w:p w:rsidR="00C2625A" w:rsidRDefault="00C2625A" w:rsidP="00CF3C03">
            <w:pPr>
              <w:pStyle w:val="NormalWeb"/>
              <w:jc w:val="both"/>
            </w:pPr>
            <w:r>
              <w:t>2-1</w:t>
            </w:r>
          </w:p>
        </w:tc>
        <w:tc>
          <w:tcPr>
            <w:tcW w:w="0" w:type="auto"/>
            <w:vMerge/>
            <w:tcBorders>
              <w:top w:val="nil"/>
              <w:left w:val="nil"/>
              <w:bottom w:val="nil"/>
              <w:right w:val="nil"/>
            </w:tcBorders>
            <w:vAlign w:val="center"/>
          </w:tcPr>
          <w:p w:rsidR="00C2625A" w:rsidRDefault="00C2625A" w:rsidP="00CF3C03">
            <w:pPr>
              <w:jc w:val="both"/>
            </w:pPr>
          </w:p>
        </w:tc>
      </w:tr>
    </w:tbl>
    <w:p w:rsidR="00C2625A" w:rsidRDefault="00C2625A" w:rsidP="00C2625A">
      <w:pPr>
        <w:pStyle w:val="NormalWeb"/>
        <w:jc w:val="both"/>
      </w:pPr>
      <w:r>
        <w:t>ce qui conduit à l'écart-type expérimental s</w:t>
      </w:r>
      <w:r>
        <w:rPr>
          <w:vertAlign w:val="subscript"/>
        </w:rPr>
        <w:t>0</w:t>
      </w:r>
      <w:r>
        <w:t xml:space="preserve"> = 0, 07 .</w:t>
      </w:r>
    </w:p>
    <w:p w:rsidR="00C2625A" w:rsidRDefault="00C2625A" w:rsidP="00C2625A">
      <w:pPr>
        <w:pStyle w:val="NormalWeb"/>
        <w:jc w:val="both"/>
      </w:pPr>
      <w:r>
        <w:t>L'écart-type de l'estimateur d'un coefficient du modèle est donné alors par :</w:t>
      </w:r>
    </w:p>
    <w:tbl>
      <w:tblPr>
        <w:tblW w:w="0" w:type="auto"/>
        <w:tblCellSpacing w:w="15" w:type="dxa"/>
        <w:tblCellMar>
          <w:top w:w="15" w:type="dxa"/>
          <w:left w:w="15" w:type="dxa"/>
          <w:bottom w:w="15" w:type="dxa"/>
          <w:right w:w="15" w:type="dxa"/>
        </w:tblCellMar>
        <w:tblLook w:val="0000"/>
      </w:tblPr>
      <w:tblGrid>
        <w:gridCol w:w="409"/>
        <w:gridCol w:w="458"/>
        <w:gridCol w:w="458"/>
        <w:gridCol w:w="811"/>
      </w:tblGrid>
      <w:tr w:rsidR="00C2625A" w:rsidTr="00CF3C03">
        <w:trPr>
          <w:tblCellSpacing w:w="15" w:type="dxa"/>
        </w:trPr>
        <w:tc>
          <w:tcPr>
            <w:tcW w:w="0" w:type="auto"/>
            <w:vMerge w:val="restart"/>
            <w:vAlign w:val="center"/>
          </w:tcPr>
          <w:p w:rsidR="00C2625A" w:rsidRDefault="00C2625A" w:rsidP="00CF3C03">
            <w:pPr>
              <w:jc w:val="both"/>
            </w:pPr>
            <w:r>
              <w:t>s</w:t>
            </w:r>
            <w:r>
              <w:rPr>
                <w:vertAlign w:val="subscript"/>
              </w:rPr>
              <w:t>i</w:t>
            </w:r>
            <w:r>
              <w:t xml:space="preserve"> = </w:t>
            </w:r>
          </w:p>
        </w:tc>
        <w:tc>
          <w:tcPr>
            <w:tcW w:w="0" w:type="auto"/>
            <w:tcBorders>
              <w:top w:val="nil"/>
              <w:left w:val="nil"/>
              <w:bottom w:val="single" w:sz="24" w:space="0" w:color="auto"/>
              <w:right w:val="nil"/>
            </w:tcBorders>
            <w:vAlign w:val="center"/>
          </w:tcPr>
          <w:p w:rsidR="00C2625A" w:rsidRDefault="00C2625A" w:rsidP="00CF3C03">
            <w:pPr>
              <w:jc w:val="both"/>
            </w:pPr>
            <w:r>
              <w:t>s</w:t>
            </w:r>
            <w:r>
              <w:rPr>
                <w:vertAlign w:val="subscript"/>
              </w:rPr>
              <w:t>0</w:t>
            </w:r>
          </w:p>
        </w:tc>
        <w:tc>
          <w:tcPr>
            <w:tcW w:w="0" w:type="auto"/>
            <w:tcBorders>
              <w:top w:val="nil"/>
              <w:left w:val="nil"/>
              <w:bottom w:val="single" w:sz="24" w:space="0" w:color="auto"/>
              <w:right w:val="nil"/>
            </w:tcBorders>
            <w:vAlign w:val="center"/>
          </w:tcPr>
          <w:p w:rsidR="00C2625A" w:rsidRDefault="00C2625A" w:rsidP="00CF3C03">
            <w:pPr>
              <w:jc w:val="both"/>
            </w:pPr>
            <w:r>
              <w:rPr>
                <w:vertAlign w:val="subscript"/>
              </w:rPr>
              <w:t>0,007</w:t>
            </w:r>
          </w:p>
        </w:tc>
        <w:tc>
          <w:tcPr>
            <w:tcW w:w="0" w:type="auto"/>
            <w:vMerge w:val="restart"/>
            <w:tcBorders>
              <w:top w:val="nil"/>
              <w:left w:val="nil"/>
              <w:bottom w:val="nil"/>
              <w:right w:val="nil"/>
            </w:tcBorders>
            <w:vAlign w:val="center"/>
          </w:tcPr>
          <w:p w:rsidR="00C2625A" w:rsidRDefault="00C2625A" w:rsidP="00CF3C03">
            <w:pPr>
              <w:jc w:val="both"/>
            </w:pPr>
            <w:r>
              <w:t>= 0,025</w:t>
            </w:r>
          </w:p>
        </w:tc>
      </w:tr>
      <w:tr w:rsidR="00C2625A" w:rsidTr="00CF3C03">
        <w:trPr>
          <w:tblCellSpacing w:w="15" w:type="dxa"/>
        </w:trPr>
        <w:tc>
          <w:tcPr>
            <w:tcW w:w="0" w:type="auto"/>
            <w:vMerge/>
            <w:vAlign w:val="center"/>
          </w:tcPr>
          <w:p w:rsidR="00C2625A" w:rsidRDefault="00C2625A" w:rsidP="00CF3C03">
            <w:pPr>
              <w:jc w:val="both"/>
            </w:pPr>
          </w:p>
        </w:tc>
        <w:tc>
          <w:tcPr>
            <w:tcW w:w="0" w:type="auto"/>
            <w:vAlign w:val="center"/>
          </w:tcPr>
          <w:p w:rsidR="00C2625A" w:rsidRDefault="00C2625A" w:rsidP="00CF3C03">
            <w:pPr>
              <w:pStyle w:val="NormalWeb"/>
              <w:jc w:val="both"/>
            </w:pPr>
            <w:r>
              <w:rPr>
                <w:noProof/>
              </w:rPr>
              <w:drawing>
                <wp:inline distT="0" distB="0" distL="0" distR="0">
                  <wp:extent cx="233680" cy="223520"/>
                  <wp:effectExtent l="19050" t="0" r="0" b="0"/>
                  <wp:docPr id="11" name="Image 11" descr="wpe3.gif (891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pe3.gif (891 octets)"/>
                          <pic:cNvPicPr>
                            <a:picLocks noChangeAspect="1" noChangeArrowheads="1"/>
                          </pic:cNvPicPr>
                        </pic:nvPicPr>
                        <pic:blipFill>
                          <a:blip r:embed="rId14"/>
                          <a:srcRect/>
                          <a:stretch>
                            <a:fillRect/>
                          </a:stretch>
                        </pic:blipFill>
                        <pic:spPr bwMode="auto">
                          <a:xfrm>
                            <a:off x="0" y="0"/>
                            <a:ext cx="233680" cy="223520"/>
                          </a:xfrm>
                          <a:prstGeom prst="rect">
                            <a:avLst/>
                          </a:prstGeom>
                          <a:noFill/>
                          <a:ln w="9525">
                            <a:noFill/>
                            <a:miter lim="800000"/>
                            <a:headEnd/>
                            <a:tailEnd/>
                          </a:ln>
                        </pic:spPr>
                      </pic:pic>
                    </a:graphicData>
                  </a:graphic>
                </wp:inline>
              </w:drawing>
            </w:r>
          </w:p>
        </w:tc>
        <w:tc>
          <w:tcPr>
            <w:tcW w:w="0" w:type="auto"/>
            <w:vAlign w:val="center"/>
          </w:tcPr>
          <w:p w:rsidR="00C2625A" w:rsidRDefault="00C2625A" w:rsidP="00CF3C03">
            <w:pPr>
              <w:jc w:val="both"/>
            </w:pPr>
            <w:r>
              <w:rPr>
                <w:noProof/>
              </w:rPr>
              <w:drawing>
                <wp:inline distT="0" distB="0" distL="0" distR="0">
                  <wp:extent cx="233680" cy="223520"/>
                  <wp:effectExtent l="19050" t="0" r="0" b="0"/>
                  <wp:docPr id="12" name="Image 12" descr="wpe4.gif (891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pe4.gif (891 octets)"/>
                          <pic:cNvPicPr>
                            <a:picLocks noChangeAspect="1" noChangeArrowheads="1"/>
                          </pic:cNvPicPr>
                        </pic:nvPicPr>
                        <pic:blipFill>
                          <a:blip r:embed="rId15"/>
                          <a:srcRect/>
                          <a:stretch>
                            <a:fillRect/>
                          </a:stretch>
                        </pic:blipFill>
                        <pic:spPr bwMode="auto">
                          <a:xfrm>
                            <a:off x="0" y="0"/>
                            <a:ext cx="233680" cy="22352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vAlign w:val="center"/>
          </w:tcPr>
          <w:p w:rsidR="00C2625A" w:rsidRDefault="00C2625A" w:rsidP="00CF3C03">
            <w:pPr>
              <w:jc w:val="both"/>
            </w:pPr>
          </w:p>
        </w:tc>
      </w:tr>
    </w:tbl>
    <w:p w:rsidR="00C2625A" w:rsidRDefault="00C2625A" w:rsidP="00C2625A">
      <w:pPr>
        <w:pStyle w:val="NormalWeb"/>
        <w:jc w:val="both"/>
      </w:pPr>
      <w:r>
        <w:t xml:space="preserve">Nous savons qu'au risque </w:t>
      </w:r>
      <w:r>
        <w:rPr>
          <w:noProof/>
        </w:rPr>
        <w:drawing>
          <wp:inline distT="0" distB="0" distL="0" distR="0">
            <wp:extent cx="148590" cy="116840"/>
            <wp:effectExtent l="19050" t="0" r="3810" b="0"/>
            <wp:docPr id="13" name="Image 1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cNvPicPr>
                      <a:picLocks noChangeAspect="1" noChangeArrowheads="1"/>
                    </pic:cNvPicPr>
                  </pic:nvPicPr>
                  <pic:blipFill>
                    <a:blip r:embed="rId16"/>
                    <a:srcRect/>
                    <a:stretch>
                      <a:fillRect/>
                    </a:stretch>
                  </pic:blipFill>
                  <pic:spPr bwMode="auto">
                    <a:xfrm>
                      <a:off x="0" y="0"/>
                      <a:ext cx="148590" cy="116840"/>
                    </a:xfrm>
                    <a:prstGeom prst="rect">
                      <a:avLst/>
                    </a:prstGeom>
                    <a:noFill/>
                    <a:ln w="9525">
                      <a:noFill/>
                      <a:miter lim="800000"/>
                      <a:headEnd/>
                      <a:tailEnd/>
                    </a:ln>
                  </pic:spPr>
                </pic:pic>
              </a:graphicData>
            </a:graphic>
          </wp:inline>
        </w:drawing>
      </w:r>
      <w:r>
        <w:t xml:space="preserve">,   un coefficient sera significatif si </w:t>
      </w:r>
      <w:r>
        <w:rPr>
          <w:noProof/>
        </w:rPr>
        <w:drawing>
          <wp:inline distT="0" distB="0" distL="0" distR="0">
            <wp:extent cx="308610" cy="255270"/>
            <wp:effectExtent l="19050" t="0" r="0" b="0"/>
            <wp:docPr id="14" name="Image 14" desc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
                    <pic:cNvPicPr>
                      <a:picLocks noChangeAspect="1" noChangeArrowheads="1"/>
                    </pic:cNvPicPr>
                  </pic:nvPicPr>
                  <pic:blipFill>
                    <a:blip r:embed="rId17"/>
                    <a:srcRect/>
                    <a:stretch>
                      <a:fillRect/>
                    </a:stretch>
                  </pic:blipFill>
                  <pic:spPr bwMode="auto">
                    <a:xfrm>
                      <a:off x="0" y="0"/>
                      <a:ext cx="308610" cy="255270"/>
                    </a:xfrm>
                    <a:prstGeom prst="rect">
                      <a:avLst/>
                    </a:prstGeom>
                    <a:noFill/>
                    <a:ln w="9525">
                      <a:noFill/>
                      <a:miter lim="800000"/>
                      <a:headEnd/>
                      <a:tailEnd/>
                    </a:ln>
                  </pic:spPr>
                </pic:pic>
              </a:graphicData>
            </a:graphic>
          </wp:inline>
        </w:drawing>
      </w:r>
      <w:r>
        <w:t xml:space="preserve">&gt; </w:t>
      </w:r>
      <w:proofErr w:type="spellStart"/>
      <w:r>
        <w:t>t</w:t>
      </w:r>
      <w:r>
        <w:rPr>
          <w:vertAlign w:val="subscript"/>
        </w:rPr>
        <w:t>table</w:t>
      </w:r>
      <w:proofErr w:type="spellEnd"/>
      <w:r>
        <w:t>(n</w:t>
      </w:r>
      <w:r>
        <w:rPr>
          <w:vertAlign w:val="subscript"/>
        </w:rPr>
        <w:t>0</w:t>
      </w:r>
      <w:r>
        <w:t xml:space="preserve"> - 1, </w:t>
      </w:r>
      <w:r>
        <w:rPr>
          <w:noProof/>
        </w:rPr>
        <w:drawing>
          <wp:inline distT="0" distB="0" distL="0" distR="0">
            <wp:extent cx="138430" cy="106045"/>
            <wp:effectExtent l="19050" t="0" r="0" b="0"/>
            <wp:docPr id="15" name="Image 1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cNvPicPr>
                      <a:picLocks noChangeAspect="1" noChangeArrowheads="1"/>
                    </pic:cNvPicPr>
                  </pic:nvPicPr>
                  <pic:blipFill>
                    <a:blip r:embed="rId16"/>
                    <a:srcRect/>
                    <a:stretch>
                      <a:fillRect/>
                    </a:stretch>
                  </pic:blipFill>
                  <pic:spPr bwMode="auto">
                    <a:xfrm>
                      <a:off x="0" y="0"/>
                      <a:ext cx="138430" cy="106045"/>
                    </a:xfrm>
                    <a:prstGeom prst="rect">
                      <a:avLst/>
                    </a:prstGeom>
                    <a:noFill/>
                    <a:ln w="9525">
                      <a:noFill/>
                      <a:miter lim="800000"/>
                      <a:headEnd/>
                      <a:tailEnd/>
                    </a:ln>
                  </pic:spPr>
                </pic:pic>
              </a:graphicData>
            </a:graphic>
          </wp:inline>
        </w:drawing>
      </w:r>
      <w:r>
        <w:t>) × s</w:t>
      </w:r>
      <w:r>
        <w:rPr>
          <w:vertAlign w:val="subscript"/>
        </w:rPr>
        <w:t>i</w:t>
      </w:r>
      <w:r>
        <w:t xml:space="preserve"> .</w:t>
      </w:r>
    </w:p>
    <w:p w:rsidR="00C2625A" w:rsidRDefault="00C2625A" w:rsidP="00C2625A">
      <w:pPr>
        <w:pStyle w:val="NormalWeb"/>
        <w:jc w:val="both"/>
      </w:pPr>
      <w:r>
        <w:t>Au risque de 5 %, et avec n</w:t>
      </w:r>
      <w:r>
        <w:rPr>
          <w:vertAlign w:val="subscript"/>
        </w:rPr>
        <w:t>0</w:t>
      </w:r>
      <w:r>
        <w:t xml:space="preserve"> - 1 = 2 - 1 = 1 degré de liberté, on obtient </w:t>
      </w:r>
      <w:proofErr w:type="spellStart"/>
      <w:r>
        <w:t>t</w:t>
      </w:r>
      <w:r>
        <w:rPr>
          <w:vertAlign w:val="subscript"/>
        </w:rPr>
        <w:t>table</w:t>
      </w:r>
      <w:proofErr w:type="spellEnd"/>
      <w:r>
        <w:t xml:space="preserve">(1, 5%) = 12, 706. Ainsi, un coefficient sera significatif s'il est tel que </w:t>
      </w:r>
      <w:r>
        <w:rPr>
          <w:noProof/>
        </w:rPr>
        <w:drawing>
          <wp:inline distT="0" distB="0" distL="0" distR="0">
            <wp:extent cx="297815" cy="244475"/>
            <wp:effectExtent l="19050" t="0" r="6985" b="0"/>
            <wp:docPr id="16" name="Image 16" desc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i|"/>
                    <pic:cNvPicPr>
                      <a:picLocks noChangeAspect="1" noChangeArrowheads="1"/>
                    </pic:cNvPicPr>
                  </pic:nvPicPr>
                  <pic:blipFill>
                    <a:blip r:embed="rId17"/>
                    <a:srcRect/>
                    <a:stretch>
                      <a:fillRect/>
                    </a:stretch>
                  </pic:blipFill>
                  <pic:spPr bwMode="auto">
                    <a:xfrm>
                      <a:off x="0" y="0"/>
                      <a:ext cx="297815" cy="244475"/>
                    </a:xfrm>
                    <a:prstGeom prst="rect">
                      <a:avLst/>
                    </a:prstGeom>
                    <a:noFill/>
                    <a:ln w="9525">
                      <a:noFill/>
                      <a:miter lim="800000"/>
                      <a:headEnd/>
                      <a:tailEnd/>
                    </a:ln>
                  </pic:spPr>
                </pic:pic>
              </a:graphicData>
            </a:graphic>
          </wp:inline>
        </w:drawing>
      </w:r>
      <w:r>
        <w:t xml:space="preserve">&gt; 0, 318 Nous constatons donc que, </w:t>
      </w:r>
    </w:p>
    <w:p w:rsidR="00C2625A" w:rsidRDefault="00C2625A" w:rsidP="00C2625A">
      <w:pPr>
        <w:numPr>
          <w:ilvl w:val="0"/>
          <w:numId w:val="1"/>
        </w:numPr>
        <w:spacing w:before="100" w:beforeAutospacing="1" w:after="100" w:afterAutospacing="1"/>
        <w:jc w:val="both"/>
      </w:pPr>
      <w:r>
        <w:t xml:space="preserve">l'effet de la variable B est hautement significatif. </w:t>
      </w:r>
    </w:p>
    <w:p w:rsidR="00C2625A" w:rsidRDefault="00C2625A" w:rsidP="00C2625A">
      <w:pPr>
        <w:numPr>
          <w:ilvl w:val="0"/>
          <w:numId w:val="1"/>
        </w:numPr>
        <w:spacing w:before="100" w:beforeAutospacing="1" w:after="100" w:afterAutospacing="1"/>
        <w:jc w:val="both"/>
      </w:pPr>
      <w:r>
        <w:t>l'effet de l'</w:t>
      </w:r>
      <w:proofErr w:type="spellStart"/>
      <w:r>
        <w:t>aliase</w:t>
      </w:r>
      <w:proofErr w:type="spellEnd"/>
      <w:r>
        <w:t xml:space="preserve"> (BC, AD) est significatif. </w:t>
      </w:r>
    </w:p>
    <w:p w:rsidR="00C2625A" w:rsidRDefault="00C2625A" w:rsidP="00C2625A">
      <w:pPr>
        <w:numPr>
          <w:ilvl w:val="0"/>
          <w:numId w:val="1"/>
        </w:numPr>
        <w:spacing w:before="100" w:beforeAutospacing="1" w:after="100" w:afterAutospacing="1"/>
        <w:jc w:val="both"/>
      </w:pPr>
      <w:r>
        <w:t xml:space="preserve">l'effet de D est non significatif de justesse. </w:t>
      </w:r>
    </w:p>
    <w:p w:rsidR="00C2625A" w:rsidRDefault="00C2625A" w:rsidP="00C2625A">
      <w:pPr>
        <w:numPr>
          <w:ilvl w:val="0"/>
          <w:numId w:val="1"/>
        </w:numPr>
        <w:spacing w:before="100" w:beforeAutospacing="1" w:after="100" w:afterAutospacing="1"/>
        <w:jc w:val="both"/>
      </w:pPr>
      <w:r>
        <w:t xml:space="preserve">les autres effets ne sont pas significatifs. </w:t>
      </w:r>
    </w:p>
    <w:p w:rsidR="00C2625A" w:rsidRDefault="00C2625A" w:rsidP="00C2625A">
      <w:pPr>
        <w:pStyle w:val="NormalWeb"/>
        <w:jc w:val="both"/>
      </w:pPr>
      <w:r>
        <w:t>Étudions l'</w:t>
      </w:r>
      <w:proofErr w:type="spellStart"/>
      <w:r>
        <w:t>aliase</w:t>
      </w:r>
      <w:proofErr w:type="spellEnd"/>
      <w:r>
        <w:t xml:space="preserve"> (BC, AD) en nous demandant laquelle des deux interactions à le plus de chance d'être réelle. Pour cela, examinons séparément l'influence sur la pureté de chacune de ces interactions. </w:t>
      </w:r>
    </w:p>
    <w:p w:rsidR="00C2625A" w:rsidRDefault="00C2625A" w:rsidP="00C2625A">
      <w:pPr>
        <w:pStyle w:val="NormalWeb"/>
        <w:jc w:val="both"/>
      </w:pPr>
      <w:r>
        <w:rPr>
          <w:rStyle w:val="lev"/>
        </w:rPr>
        <w:t>Étude de l'interaction AC</w:t>
      </w:r>
      <w: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90"/>
        <w:gridCol w:w="2297"/>
        <w:gridCol w:w="2312"/>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 -1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 +1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 = -1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P =(3,1+2,2)/2  = 2, 65</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P = (4-0,1)/2 = 1, 95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A = +1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P = (4,1+1,3)/2 = 2, 70</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P = (4,1+0,6)/2 = 2, 35</w:t>
            </w:r>
          </w:p>
        </w:tc>
      </w:tr>
    </w:tbl>
    <w:p w:rsidR="00C2625A" w:rsidRDefault="00C2625A" w:rsidP="00C2625A">
      <w:pPr>
        <w:pStyle w:val="NormalWeb"/>
        <w:jc w:val="both"/>
      </w:pPr>
      <w:r>
        <w:t xml:space="preserve">L'examen de ce tableau montre que les conditions optimales seront obtenues avec : A au niveau +1 et C au niveau -1. </w:t>
      </w:r>
    </w:p>
    <w:p w:rsidR="00C2625A" w:rsidRDefault="00C2625A" w:rsidP="00C2625A">
      <w:pPr>
        <w:pStyle w:val="NormalWeb"/>
        <w:jc w:val="both"/>
      </w:pPr>
      <w:r>
        <w:rPr>
          <w:rStyle w:val="lev"/>
        </w:rPr>
        <w:t>Étude de l'interaction DB</w:t>
      </w:r>
      <w: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76"/>
        <w:gridCol w:w="2177"/>
        <w:gridCol w:w="2312"/>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 = -1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 = +1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B = -1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P =(4,1+4,1)/2  = 4, 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P =(4,1+4,0)/2  = 4, 05</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B = +1</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P =(1,3-0,1)/2  = 0, 6</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P =(2,2+0,6)/2  = 1, 4 </w:t>
            </w:r>
          </w:p>
        </w:tc>
      </w:tr>
    </w:tbl>
    <w:p w:rsidR="00C2625A" w:rsidRDefault="00C2625A" w:rsidP="00C2625A">
      <w:pPr>
        <w:pStyle w:val="NormalWeb"/>
        <w:jc w:val="both"/>
      </w:pPr>
      <w:r>
        <w:t xml:space="preserve">L'examen de ce tableau montre que les conditions optimales seront obtenues avec : B au niveau -1 et D au niveau -1. En conclusion : L'effet principal de la variable B étant négatif, il faut effectivement se placer au niveau -1 pour cette variable. En résumé, nous obtiendrons la plus grande pureté avec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32"/>
        <w:gridCol w:w="784"/>
        <w:gridCol w:w="3354"/>
      </w:tblGrid>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Variable</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Niveau</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Réalité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A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Base en excès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B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Vitesse d'addition de la base lente</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C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Filtration à chaud </w:t>
            </w:r>
          </w:p>
        </w:tc>
      </w:tr>
      <w:tr w:rsidR="00C2625A" w:rsidTr="00CF3C03">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D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C2625A" w:rsidRDefault="00C2625A" w:rsidP="00CF3C03">
            <w:pPr>
              <w:jc w:val="both"/>
            </w:pPr>
            <w:r>
              <w:t xml:space="preserve">Lavage du précipité normal </w:t>
            </w:r>
          </w:p>
        </w:tc>
      </w:tr>
    </w:tbl>
    <w:p w:rsidR="00EA07A3" w:rsidRDefault="00EA07A3"/>
    <w:sectPr w:rsidR="00EA07A3" w:rsidSect="00EA0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63794"/>
    <w:multiLevelType w:val="multilevel"/>
    <w:tmpl w:val="C5024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savePreviewPicture/>
  <w:compat/>
  <w:rsids>
    <w:rsidRoot w:val="00C2625A"/>
    <w:rsid w:val="00C2625A"/>
    <w:rsid w:val="00EA07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5A"/>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link w:val="Titre3Car"/>
    <w:qFormat/>
    <w:rsid w:val="00C2625A"/>
    <w:pPr>
      <w:spacing w:before="100" w:beforeAutospacing="1" w:after="100" w:afterAutospacing="1"/>
      <w:outlineLvl w:val="2"/>
    </w:pPr>
    <w:rPr>
      <w:b/>
      <w:bCs/>
      <w:sz w:val="27"/>
      <w:szCs w:val="27"/>
    </w:rPr>
  </w:style>
  <w:style w:type="paragraph" w:styleId="Titre4">
    <w:name w:val="heading 4"/>
    <w:basedOn w:val="Normal"/>
    <w:link w:val="Titre4Car"/>
    <w:qFormat/>
    <w:rsid w:val="00C2625A"/>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C2625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rsid w:val="00C2625A"/>
    <w:rPr>
      <w:rFonts w:ascii="Times New Roman" w:eastAsia="Times New Roman" w:hAnsi="Times New Roman" w:cs="Times New Roman"/>
      <w:b/>
      <w:bCs/>
      <w:sz w:val="24"/>
      <w:szCs w:val="24"/>
      <w:lang w:eastAsia="fr-FR"/>
    </w:rPr>
  </w:style>
  <w:style w:type="paragraph" w:styleId="NormalWeb">
    <w:name w:val="Normal (Web)"/>
    <w:basedOn w:val="Normal"/>
    <w:rsid w:val="00C2625A"/>
    <w:pPr>
      <w:spacing w:before="100" w:beforeAutospacing="1" w:after="100" w:afterAutospacing="1"/>
    </w:pPr>
  </w:style>
  <w:style w:type="character" w:styleId="lev">
    <w:name w:val="Strong"/>
    <w:basedOn w:val="Policepardfaut"/>
    <w:qFormat/>
    <w:rsid w:val="00C2625A"/>
    <w:rPr>
      <w:rFonts w:cs="Times New Roman"/>
      <w:b/>
      <w:bCs/>
    </w:rPr>
  </w:style>
  <w:style w:type="paragraph" w:styleId="Textedebulles">
    <w:name w:val="Balloon Text"/>
    <w:basedOn w:val="Normal"/>
    <w:link w:val="TextedebullesCar"/>
    <w:uiPriority w:val="99"/>
    <w:semiHidden/>
    <w:unhideWhenUsed/>
    <w:rsid w:val="00C2625A"/>
    <w:rPr>
      <w:rFonts w:ascii="Tahoma" w:hAnsi="Tahoma" w:cs="Tahoma"/>
      <w:sz w:val="16"/>
      <w:szCs w:val="16"/>
    </w:rPr>
  </w:style>
  <w:style w:type="character" w:customStyle="1" w:styleId="TextedebullesCar">
    <w:name w:val="Texte de bulles Car"/>
    <w:basedOn w:val="Policepardfaut"/>
    <w:link w:val="Textedebulles"/>
    <w:uiPriority w:val="99"/>
    <w:semiHidden/>
    <w:rsid w:val="00C2625A"/>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wmf"/><Relationship Id="rId15" Type="http://schemas.openxmlformats.org/officeDocument/2006/relationships/image" Target="media/image11.png"/><Relationship Id="rId10" Type="http://schemas.openxmlformats.org/officeDocument/2006/relationships/image" Target="media/image6.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1463</Words>
  <Characters>8049</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MAISON XP</cp:lastModifiedBy>
  <cp:revision>1</cp:revision>
  <dcterms:created xsi:type="dcterms:W3CDTF">2023-10-28T12:26:00Z</dcterms:created>
  <dcterms:modified xsi:type="dcterms:W3CDTF">2023-10-28T12:27:00Z</dcterms:modified>
</cp:coreProperties>
</file>