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18" w:rsidRDefault="00002918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-2648</wp:posOffset>
            </wp:positionV>
            <wp:extent cx="5760648" cy="3131389"/>
            <wp:effectExtent l="19050" t="0" r="0" b="0"/>
            <wp:wrapNone/>
            <wp:docPr id="1" name="Image 1" descr="C:\Users\PC\Desktop\received_191048120707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received_19104812070714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8" cy="313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Pr="00002918" w:rsidRDefault="00002918" w:rsidP="00002918"/>
    <w:p w:rsidR="00002918" w:rsidRDefault="00002918" w:rsidP="00002918"/>
    <w:p w:rsidR="00002918" w:rsidRPr="00002918" w:rsidRDefault="00002918" w:rsidP="00002918">
      <w:pPr>
        <w:tabs>
          <w:tab w:val="left" w:pos="8042"/>
        </w:tabs>
      </w:pPr>
      <w:r>
        <w:tab/>
      </w:r>
    </w:p>
    <w:tbl>
      <w:tblPr>
        <w:tblpPr w:leftFromText="141" w:rightFromText="141" w:vertAnchor="text" w:horzAnchor="margin" w:tblpXSpec="center" w:tblpY="231"/>
        <w:tblW w:w="43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55"/>
        <w:gridCol w:w="889"/>
      </w:tblGrid>
      <w:tr w:rsidR="00002918" w:rsidRPr="00057F9D" w:rsidTr="00002918">
        <w:trPr>
          <w:trHeight w:val="737"/>
        </w:trPr>
        <w:tc>
          <w:tcPr>
            <w:tcW w:w="4454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  <w:lang w:bidi="ar-DZ"/>
              </w:rPr>
            </w:pPr>
            <w:proofErr w:type="gramStart"/>
            <w:r w:rsidRPr="00057F9D">
              <w:rPr>
                <w:rFonts w:ascii="Simplified Arabic" w:hAnsi="Simplified Arabic" w:cs="Simplified Arabic"/>
                <w:bCs/>
                <w:sz w:val="28"/>
                <w:szCs w:val="28"/>
                <w:rtl/>
                <w:lang w:bidi="ar-DZ"/>
              </w:rPr>
              <w:t>مفردات</w:t>
            </w:r>
            <w:proofErr w:type="gramEnd"/>
            <w:r w:rsidRPr="00057F9D">
              <w:rPr>
                <w:rFonts w:ascii="Simplified Arabic" w:hAnsi="Simplified Arabic" w:cs="Simplified Arabic"/>
                <w:bCs/>
                <w:sz w:val="28"/>
                <w:szCs w:val="28"/>
                <w:rtl/>
                <w:lang w:bidi="ar-DZ"/>
              </w:rPr>
              <w:t xml:space="preserve"> الأعمال الموجّهة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Cs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Cs/>
                <w:sz w:val="28"/>
                <w:szCs w:val="28"/>
                <w:rtl/>
                <w:lang w:bidi="ar-DZ"/>
              </w:rPr>
              <w:t>رقم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  <w:tcBorders>
              <w:bottom w:val="single" w:sz="4" w:space="0" w:color="auto"/>
            </w:tcBorders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محمود سامي البارودي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01</w:t>
            </w:r>
          </w:p>
        </w:tc>
      </w:tr>
      <w:tr w:rsidR="00002918" w:rsidRPr="00057F9D" w:rsidTr="00002918">
        <w:trPr>
          <w:trHeight w:val="390"/>
        </w:trPr>
        <w:tc>
          <w:tcPr>
            <w:tcW w:w="4454" w:type="pct"/>
            <w:tcBorders>
              <w:top w:val="single" w:sz="4" w:space="0" w:color="auto"/>
            </w:tcBorders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proofErr w:type="gramStart"/>
            <w:r w:rsidRPr="00F164D4">
              <w:rPr>
                <w:rFonts w:ascii="Simplified Arabic" w:hAnsi="Simplified Arabic" w:cs="Simplified Arabic"/>
                <w:b/>
                <w:rtl/>
              </w:rPr>
              <w:t>تحليل</w:t>
            </w:r>
            <w:proofErr w:type="gram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أحمد شوقي/ حافظ إبراهيم 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02</w:t>
            </w:r>
          </w:p>
        </w:tc>
      </w:tr>
      <w:tr w:rsidR="00002918" w:rsidRPr="00057F9D" w:rsidTr="00002918">
        <w:trPr>
          <w:trHeight w:val="723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proofErr w:type="gramStart"/>
            <w:r w:rsidRPr="00F164D4">
              <w:rPr>
                <w:rFonts w:ascii="Simplified Arabic" w:hAnsi="Simplified Arabic" w:cs="Simplified Arabic"/>
                <w:b/>
                <w:rtl/>
              </w:rPr>
              <w:t>تحليل</w:t>
            </w:r>
            <w:proofErr w:type="gram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الأمير عبد القادر...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03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علي محمود طه/ إبراهيم ناجي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04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الجواهري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>/ الشرقاوي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05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  <w:rtl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الشابي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>/ رمضان حم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ود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06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  <w:rtl/>
                <w:lang w:bidi="ar-DZ"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إيليا أبي ماضي/ فوزي المعلوف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07</w:t>
            </w:r>
          </w:p>
        </w:tc>
      </w:tr>
      <w:tr w:rsidR="00002918" w:rsidRPr="00057F9D" w:rsidTr="00002918">
        <w:trPr>
          <w:trHeight w:val="737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تحليل مقال: الكواكبي/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اليازجي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>/ البشير الإبراهيمي/ طه حسين/ العقّاد...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08</w:t>
            </w:r>
          </w:p>
        </w:tc>
      </w:tr>
      <w:tr w:rsidR="00002918" w:rsidRPr="00057F9D" w:rsidTr="00002918">
        <w:trPr>
          <w:trHeight w:val="750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محمود تيمور/ أحمد رضا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حوحو</w:t>
            </w:r>
            <w:proofErr w:type="spellEnd"/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09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lastRenderedPageBreak/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جرجي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زيدان/ محمد حسين هيكل/ بن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هد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وقة</w:t>
            </w:r>
            <w:proofErr w:type="spellEnd"/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10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proofErr w:type="gramStart"/>
            <w:r w:rsidRPr="00F164D4">
              <w:rPr>
                <w:rFonts w:ascii="Simplified Arabic" w:hAnsi="Simplified Arabic" w:cs="Simplified Arabic"/>
                <w:b/>
                <w:rtl/>
              </w:rPr>
              <w:t>تحليل</w:t>
            </w:r>
            <w:proofErr w:type="gram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توفيق الحكيم/ محم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د توفيق المدني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11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: ابن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حمادوش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/ حسين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الورتيلاني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/ </w:t>
            </w:r>
            <w:proofErr w:type="spellStart"/>
            <w:r w:rsidRPr="00F164D4">
              <w:rPr>
                <w:rFonts w:ascii="Simplified Arabic" w:hAnsi="Simplified Arabic" w:cs="Simplified Arabic"/>
                <w:b/>
                <w:rtl/>
              </w:rPr>
              <w:t>أبوراس</w:t>
            </w:r>
            <w:proofErr w:type="spellEnd"/>
            <w:r w:rsidRPr="00F164D4">
              <w:rPr>
                <w:rFonts w:ascii="Simplified Arabic" w:hAnsi="Simplified Arabic" w:cs="Simplified Arabic"/>
                <w:b/>
                <w:rtl/>
              </w:rPr>
              <w:t xml:space="preserve"> النّاصري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12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 الرافعي/ مي زيادة/ البشير الإبراهيمي...</w:t>
            </w:r>
          </w:p>
        </w:tc>
        <w:tc>
          <w:tcPr>
            <w:tcW w:w="546" w:type="pct"/>
            <w:vAlign w:val="center"/>
          </w:tcPr>
          <w:p w:rsidR="00002918" w:rsidRPr="00057F9D" w:rsidRDefault="00002918" w:rsidP="001B4A82">
            <w:pPr>
              <w:bidi/>
              <w:jc w:val="center"/>
              <w:rPr>
                <w:rFonts w:ascii="Simplified Arabic" w:hAnsi="Simplified Arabic" w:cs="Simplified Arabic"/>
                <w:b/>
                <w:sz w:val="28"/>
                <w:szCs w:val="28"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13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</w:rPr>
            </w:pPr>
            <w:r w:rsidRPr="00F164D4">
              <w:rPr>
                <w:rFonts w:ascii="Simplified Arabic" w:hAnsi="Simplified Arabic" w:cs="Simplified Arabic"/>
                <w:b/>
                <w:rtl/>
              </w:rPr>
              <w:t>تحليل نص</w:t>
            </w:r>
            <w:r>
              <w:rPr>
                <w:rFonts w:ascii="Simplified Arabic" w:hAnsi="Simplified Arabic" w:cs="Simplified Arabic" w:hint="cs"/>
                <w:b/>
                <w:rtl/>
              </w:rPr>
              <w:t>ّ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:</w:t>
            </w:r>
            <w:r>
              <w:rPr>
                <w:rFonts w:ascii="Simplified Arabic" w:hAnsi="Simplified Arabic" w:cs="Simplified Arabic" w:hint="cs"/>
                <w:b/>
                <w:rtl/>
              </w:rPr>
              <w:t xml:space="preserve"> </w:t>
            </w:r>
            <w:r w:rsidRPr="00F164D4">
              <w:rPr>
                <w:rFonts w:ascii="Simplified Arabic" w:hAnsi="Simplified Arabic" w:cs="Simplified Arabic"/>
                <w:b/>
                <w:rtl/>
              </w:rPr>
              <w:t>أحمد أمين/ العقّاد/ طه حسين سير ذاتية</w:t>
            </w:r>
          </w:p>
        </w:tc>
        <w:tc>
          <w:tcPr>
            <w:tcW w:w="546" w:type="pct"/>
          </w:tcPr>
          <w:p w:rsidR="00002918" w:rsidRPr="00057F9D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14</w:t>
            </w:r>
          </w:p>
        </w:tc>
      </w:tr>
      <w:tr w:rsidR="00002918" w:rsidRPr="00057F9D" w:rsidTr="00002918">
        <w:trPr>
          <w:trHeight w:val="145"/>
        </w:trPr>
        <w:tc>
          <w:tcPr>
            <w:tcW w:w="4454" w:type="pct"/>
          </w:tcPr>
          <w:p w:rsidR="00002918" w:rsidRPr="00F164D4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  <w:color w:val="FF0000"/>
                <w:rtl/>
              </w:rPr>
            </w:pPr>
            <w:r w:rsidRPr="00F164D4">
              <w:rPr>
                <w:rFonts w:ascii="Simplified Arabic" w:hAnsi="Simplified Arabic" w:cs="Simplified Arabic"/>
                <w:b/>
                <w:color w:val="FF0000"/>
                <w:rtl/>
              </w:rPr>
              <w:t>سيرة الأمير عبد القادر</w:t>
            </w:r>
            <w:r>
              <w:rPr>
                <w:rFonts w:ascii="Simplified Arabic" w:hAnsi="Simplified Arabic" w:cs="Simplified Arabic" w:hint="cs"/>
                <w:b/>
                <w:color w:val="FF0000"/>
                <w:rtl/>
              </w:rPr>
              <w:t xml:space="preserve"> </w:t>
            </w:r>
            <w:r w:rsidRPr="00F164D4">
              <w:rPr>
                <w:rFonts w:ascii="Simplified Arabic" w:hAnsi="Simplified Arabic" w:cs="Simplified Arabic"/>
                <w:b/>
                <w:color w:val="FF0000"/>
                <w:rtl/>
              </w:rPr>
              <w:t>( سيرة غيرية)</w:t>
            </w:r>
          </w:p>
        </w:tc>
        <w:tc>
          <w:tcPr>
            <w:tcW w:w="546" w:type="pct"/>
          </w:tcPr>
          <w:p w:rsidR="00002918" w:rsidRPr="00057F9D" w:rsidRDefault="00002918" w:rsidP="001B4A82">
            <w:pPr>
              <w:bidi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</w:pPr>
            <w:r w:rsidRPr="00057F9D"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DZ"/>
              </w:rPr>
              <w:t>15</w:t>
            </w:r>
          </w:p>
        </w:tc>
      </w:tr>
    </w:tbl>
    <w:p w:rsidR="00002918" w:rsidRPr="00057F9D" w:rsidRDefault="00002918" w:rsidP="00002918">
      <w:pPr>
        <w:bidi/>
        <w:jc w:val="both"/>
        <w:rPr>
          <w:rFonts w:ascii="Simplified Arabic" w:hAnsi="Simplified Arabic" w:cs="Simplified Arabic"/>
          <w:bCs/>
          <w:sz w:val="28"/>
          <w:szCs w:val="28"/>
          <w:rtl/>
          <w:lang w:bidi="ar-DZ"/>
        </w:rPr>
      </w:pPr>
      <w:r w:rsidRPr="00057F9D"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المراجع: (كتب، ومطبوعات)</w:t>
      </w:r>
    </w:p>
    <w:p w:rsidR="00002918" w:rsidRPr="00AE4BFF" w:rsidRDefault="00002918" w:rsidP="00002918">
      <w:pPr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Microsoft Uighur" w:hAnsi="Microsoft Uighur" w:cs="Microsoft Uighur"/>
          <w:b/>
          <w:sz w:val="36"/>
          <w:szCs w:val="36"/>
          <w:rtl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شوقي ضيف، </w:t>
      </w:r>
      <w:proofErr w:type="gram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الفنّ</w:t>
      </w:r>
      <w:proofErr w:type="gram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ومذاهبه</w:t>
      </w:r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؛</w:t>
      </w: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الشعر      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عبد الملك </w:t>
      </w:r>
      <w:proofErr w:type="spell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مرتاض</w:t>
      </w:r>
      <w:proofErr w:type="spell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، فنون النّثر الأدبي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صالح خرفي، المدخل إلى الأدب الجزائري الحديث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أحمد طالب الإبراهيمي، آثار الإمام البشير الإبراهيمي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proofErr w:type="gram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أحمد</w:t>
      </w:r>
      <w:proofErr w:type="gram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شوقي، أحمد زكي أبو شادي، أعلام الشعر العربي الحديث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رفاعة رافع الطهطاوي، تخليص الإبريز في تلخيص </w:t>
      </w:r>
      <w:proofErr w:type="spell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باريز</w:t>
      </w:r>
      <w:proofErr w:type="spell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proofErr w:type="gram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علاء</w:t>
      </w:r>
      <w:proofErr w:type="gram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حسين الكاتب، مراحل الأدب العربي؛ دراسةٌ تاريخية 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عمر الدّسوقي، نشأة النّثر الحديث وتطوّره </w:t>
      </w:r>
    </w:p>
    <w:p w:rsidR="00002918" w:rsidRPr="00AE4BFF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proofErr w:type="spellStart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ميشال</w:t>
      </w:r>
      <w:proofErr w:type="spellEnd"/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خليل جحا، أعلام الشعر العربي الحديث من أحمد شوقي إلى محمود درويش</w:t>
      </w:r>
    </w:p>
    <w:p w:rsidR="00002918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>مصطفى صادق الرافعي، نظرات</w:t>
      </w:r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ٌ</w:t>
      </w:r>
      <w:r w:rsidRPr="00AE4BFF">
        <w:rPr>
          <w:rFonts w:ascii="Microsoft Uighur" w:hAnsi="Microsoft Uighur" w:cs="Microsoft Uighur"/>
          <w:b/>
          <w:sz w:val="36"/>
          <w:szCs w:val="36"/>
          <w:rtl/>
          <w:lang w:bidi="ar-DZ"/>
        </w:rPr>
        <w:t xml:space="preserve"> في ديوان العقّاد </w:t>
      </w:r>
    </w:p>
    <w:p w:rsidR="00002918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حنّا </w:t>
      </w:r>
      <w:proofErr w:type="spellStart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الفاخوري</w:t>
      </w:r>
      <w:proofErr w:type="spellEnd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، الجامع في تاريخ الأدب العربي؛ </w:t>
      </w:r>
      <w:proofErr w:type="spellStart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الادب</w:t>
      </w:r>
      <w:proofErr w:type="spellEnd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 الحديث </w:t>
      </w:r>
    </w:p>
    <w:p w:rsidR="00002918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عبد العزيز السبيل وآخرَين، الأدب العربي الحديث </w:t>
      </w:r>
    </w:p>
    <w:p w:rsidR="00002918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محمّد زكي </w:t>
      </w:r>
      <w:proofErr w:type="spellStart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العشماوي</w:t>
      </w:r>
      <w:proofErr w:type="spellEnd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، أعلام الأدب العربي الحديث واتّجاهاتهم الفنّية؛ الشعر،المسرح، القصّة، النّقد الأدبي </w:t>
      </w:r>
    </w:p>
    <w:p w:rsidR="00002918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proofErr w:type="gramStart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>مجموعة</w:t>
      </w:r>
      <w:proofErr w:type="gramEnd"/>
      <w:r>
        <w:rPr>
          <w:rFonts w:ascii="Microsoft Uighur" w:hAnsi="Microsoft Uighur" w:cs="Microsoft Uighur" w:hint="cs"/>
          <w:b/>
          <w:sz w:val="36"/>
          <w:szCs w:val="36"/>
          <w:rtl/>
          <w:lang w:bidi="ar-DZ"/>
        </w:rPr>
        <w:t xml:space="preserve"> من المؤلّفين، أعلامُ الشعر العربي الحديث 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عبد الله </w:t>
      </w:r>
      <w:proofErr w:type="spellStart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الركيبي</w:t>
      </w:r>
      <w:proofErr w:type="spellEnd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، دراسات في الشعر الجزائري الحديث 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أبو القاسم سعد الله، تاريخ</w:t>
      </w:r>
      <w:r w:rsidRPr="0038616D">
        <w:rPr>
          <w:rFonts w:ascii="Microsoft Uighur" w:hAnsi="Microsoft Uighur" w:cs="Microsoft Uighur" w:hint="cs"/>
          <w:sz w:val="36"/>
          <w:szCs w:val="36"/>
          <w:rtl/>
          <w:lang w:bidi="ar-DZ"/>
        </w:rPr>
        <w:t>ُ</w:t>
      </w: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 الجزائر الثّقافي</w:t>
      </w:r>
      <w:proofErr w:type="gramStart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،(10</w:t>
      </w:r>
      <w:proofErr w:type="gramEnd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 أجزاء)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فؤاد صالح السيّد، الأمير عبد القادر </w:t>
      </w:r>
      <w:proofErr w:type="gramStart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الجزائر ؛</w:t>
      </w:r>
      <w:proofErr w:type="gramEnd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 متصوّفا وشاعرا 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محمّد علي الوزير، الأمير عبد القادر الجزائر؛ ثقافته وأثرها في أدبه 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 xml:space="preserve">عبد الملك </w:t>
      </w:r>
      <w:proofErr w:type="spellStart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مرتاض</w:t>
      </w:r>
      <w:proofErr w:type="spellEnd"/>
      <w:r w:rsidRPr="0038616D">
        <w:rPr>
          <w:rFonts w:ascii="Microsoft Uighur" w:hAnsi="Microsoft Uighur" w:cs="Microsoft Uighur"/>
          <w:sz w:val="36"/>
          <w:szCs w:val="36"/>
          <w:rtl/>
          <w:lang w:bidi="ar-DZ"/>
        </w:rPr>
        <w:t>، معجم الشعراء الجزائريين في القرن العشرين</w:t>
      </w:r>
    </w:p>
    <w:p w:rsidR="00002918" w:rsidRPr="0038616D" w:rsidRDefault="00002918" w:rsidP="00002918">
      <w:pPr>
        <w:pStyle w:val="Paragraphedeliste"/>
        <w:numPr>
          <w:ilvl w:val="0"/>
          <w:numId w:val="1"/>
        </w:numPr>
        <w:bidi/>
        <w:ind w:left="0" w:firstLine="0"/>
        <w:rPr>
          <w:rFonts w:ascii="Microsoft Uighur" w:hAnsi="Microsoft Uighur" w:cs="Microsoft Uighur"/>
          <w:b/>
          <w:sz w:val="36"/>
          <w:szCs w:val="36"/>
          <w:lang w:bidi="ar-DZ"/>
        </w:rPr>
      </w:pPr>
      <w:r w:rsidRPr="0038616D">
        <w:rPr>
          <w:rFonts w:ascii="Microsoft Uighur" w:hAnsi="Microsoft Uighur" w:cs="Microsoft Uighur" w:hint="cs"/>
          <w:sz w:val="36"/>
          <w:szCs w:val="36"/>
          <w:rtl/>
        </w:rPr>
        <w:t xml:space="preserve">الطيّب ولد </w:t>
      </w:r>
      <w:proofErr w:type="spellStart"/>
      <w:r w:rsidRPr="0038616D">
        <w:rPr>
          <w:rFonts w:ascii="Microsoft Uighur" w:hAnsi="Microsoft Uighur" w:cs="Microsoft Uighur" w:hint="cs"/>
          <w:sz w:val="36"/>
          <w:szCs w:val="36"/>
          <w:rtl/>
        </w:rPr>
        <w:t>العروسي</w:t>
      </w:r>
      <w:proofErr w:type="spellEnd"/>
      <w:r w:rsidRPr="0038616D">
        <w:rPr>
          <w:rFonts w:ascii="Microsoft Uighur" w:hAnsi="Microsoft Uighur" w:cs="Microsoft Uighur" w:hint="cs"/>
          <w:sz w:val="36"/>
          <w:szCs w:val="36"/>
          <w:rtl/>
        </w:rPr>
        <w:t xml:space="preserve">، أعلامٌ من الأدب الجزائري الحديث </w:t>
      </w:r>
    </w:p>
    <w:p w:rsidR="00C62681" w:rsidRPr="00002918" w:rsidRDefault="00002918" w:rsidP="00002918">
      <w:pPr>
        <w:tabs>
          <w:tab w:val="left" w:pos="8042"/>
        </w:tabs>
      </w:pPr>
    </w:p>
    <w:sectPr w:rsidR="00C62681" w:rsidRPr="00002918" w:rsidSect="00B1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23BE4"/>
    <w:multiLevelType w:val="hybridMultilevel"/>
    <w:tmpl w:val="B262DE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2918"/>
    <w:rsid w:val="00002918"/>
    <w:rsid w:val="001B41DB"/>
    <w:rsid w:val="005850E4"/>
    <w:rsid w:val="006D228D"/>
    <w:rsid w:val="008343E4"/>
    <w:rsid w:val="00A20DE4"/>
    <w:rsid w:val="00B13BF3"/>
    <w:rsid w:val="00D02C30"/>
    <w:rsid w:val="00DE71D6"/>
    <w:rsid w:val="00E3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9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00291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rsid w:val="0000291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2023-10-30T14:17:00Z</dcterms:created>
  <dcterms:modified xsi:type="dcterms:W3CDTF">2023-10-30T14:19:00Z</dcterms:modified>
</cp:coreProperties>
</file>