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C5C" w:rsidRPr="00BA1C5C" w:rsidRDefault="00DA6038" w:rsidP="00BA1C5C">
      <w:pPr>
        <w:bidi/>
        <w:spacing w:line="240" w:lineRule="auto"/>
        <w:jc w:val="center"/>
        <w:rPr>
          <w:b/>
          <w:bCs/>
          <w:sz w:val="36"/>
          <w:szCs w:val="36"/>
          <w:lang w:bidi="ar-DZ"/>
        </w:rPr>
      </w:pPr>
      <w:r>
        <w:rPr>
          <w:b/>
          <w:bCs/>
          <w:noProof/>
          <w:sz w:val="36"/>
          <w:szCs w:val="36"/>
        </w:rPr>
        <w:pict>
          <v:roundrect id="_x0000_s1026" style="position:absolute;left:0;text-align:left;margin-left:-19.85pt;margin-top:-27.35pt;width:496.5pt;height:121.5pt;z-index:-251658752" arcsize="10923f" fillcolor="white [3201]" strokecolor="#c2d69b [1942]" strokeweight="1pt">
            <v:fill color2="#d6e3bc [1302]" focusposition="1" focussize="" focus="100%" type="gradient"/>
            <v:shadow on="t" type="perspective" color="#4e6128 [1606]" opacity=".5" offset="1pt" offset2="-3pt"/>
          </v:roundrect>
        </w:pict>
      </w:r>
      <w:r w:rsidR="00BA1C5C" w:rsidRPr="00BA1C5C">
        <w:rPr>
          <w:rFonts w:hint="cs"/>
          <w:b/>
          <w:bCs/>
          <w:sz w:val="36"/>
          <w:szCs w:val="36"/>
          <w:rtl/>
          <w:lang w:bidi="ar-DZ"/>
        </w:rPr>
        <w:t>كلية العلوم الاقتصادية والتسيير والعلوم التجارية</w:t>
      </w:r>
    </w:p>
    <w:p w:rsidR="00E46F95" w:rsidRPr="00BA1C5C" w:rsidRDefault="000E496A" w:rsidP="00BA1C5C">
      <w:pPr>
        <w:bidi/>
        <w:spacing w:line="240" w:lineRule="auto"/>
        <w:jc w:val="center"/>
        <w:rPr>
          <w:b/>
          <w:bCs/>
          <w:sz w:val="36"/>
          <w:szCs w:val="36"/>
          <w:rtl/>
          <w:lang w:bidi="ar-DZ"/>
        </w:rPr>
      </w:pPr>
      <w:r w:rsidRPr="00BA1C5C">
        <w:rPr>
          <w:rFonts w:hint="cs"/>
          <w:b/>
          <w:bCs/>
          <w:sz w:val="36"/>
          <w:szCs w:val="36"/>
          <w:rtl/>
          <w:lang w:bidi="ar-DZ"/>
        </w:rPr>
        <w:t xml:space="preserve">فريق ميدان التكوين </w:t>
      </w:r>
    </w:p>
    <w:p w:rsidR="00E46F95" w:rsidRPr="00E46F95" w:rsidRDefault="00E46F95" w:rsidP="00BC208B">
      <w:pPr>
        <w:bidi/>
        <w:spacing w:line="360" w:lineRule="auto"/>
        <w:rPr>
          <w:sz w:val="32"/>
          <w:szCs w:val="32"/>
          <w:rtl/>
          <w:lang w:bidi="ar-DZ"/>
        </w:rPr>
      </w:pPr>
      <w:r w:rsidRPr="00E46F95">
        <w:rPr>
          <w:rFonts w:hint="cs"/>
          <w:b/>
          <w:bCs/>
          <w:sz w:val="36"/>
          <w:szCs w:val="36"/>
          <w:rtl/>
          <w:lang w:bidi="ar-DZ"/>
        </w:rPr>
        <w:t>الشعبة</w:t>
      </w:r>
      <w:r w:rsidRPr="00E46F95">
        <w:rPr>
          <w:rFonts w:hint="cs"/>
          <w:sz w:val="28"/>
          <w:szCs w:val="28"/>
          <w:rtl/>
          <w:lang w:bidi="ar-DZ"/>
        </w:rPr>
        <w:t>:</w:t>
      </w:r>
      <w:r w:rsidR="00353136">
        <w:rPr>
          <w:rFonts w:hint="cs"/>
          <w:sz w:val="28"/>
          <w:szCs w:val="28"/>
          <w:rtl/>
          <w:lang w:bidi="ar-DZ"/>
        </w:rPr>
        <w:t xml:space="preserve"> علوم مالية ومحاسبية</w:t>
      </w:r>
      <w:r w:rsidRPr="00E46F95">
        <w:rPr>
          <w:rFonts w:hint="cs"/>
          <w:sz w:val="32"/>
          <w:szCs w:val="32"/>
          <w:rtl/>
          <w:lang w:bidi="ar-DZ"/>
        </w:rPr>
        <w:tab/>
      </w:r>
      <w:r>
        <w:rPr>
          <w:rFonts w:hint="cs"/>
          <w:sz w:val="32"/>
          <w:szCs w:val="32"/>
          <w:rtl/>
          <w:lang w:bidi="ar-DZ"/>
        </w:rPr>
        <w:t xml:space="preserve">        </w:t>
      </w:r>
      <w:r>
        <w:rPr>
          <w:rFonts w:hint="cs"/>
          <w:b/>
          <w:bCs/>
          <w:sz w:val="40"/>
          <w:szCs w:val="40"/>
          <w:rtl/>
          <w:lang w:bidi="ar-DZ"/>
        </w:rPr>
        <w:tab/>
      </w:r>
      <w:r w:rsidRPr="00E46F95">
        <w:rPr>
          <w:rFonts w:hint="cs"/>
          <w:b/>
          <w:bCs/>
          <w:sz w:val="36"/>
          <w:szCs w:val="36"/>
          <w:rtl/>
          <w:lang w:bidi="ar-DZ"/>
        </w:rPr>
        <w:t xml:space="preserve">التخصص: </w:t>
      </w:r>
      <w:r w:rsidR="00353136">
        <w:rPr>
          <w:rFonts w:hint="cs"/>
          <w:sz w:val="28"/>
          <w:szCs w:val="28"/>
          <w:rtl/>
          <w:lang w:bidi="ar-DZ"/>
        </w:rPr>
        <w:t xml:space="preserve">محاسبة  </w:t>
      </w:r>
      <w:r w:rsidR="00BC208B">
        <w:rPr>
          <w:rFonts w:hint="cs"/>
          <w:sz w:val="28"/>
          <w:szCs w:val="28"/>
          <w:rtl/>
          <w:lang w:bidi="ar-DZ"/>
        </w:rPr>
        <w:t xml:space="preserve"> </w:t>
      </w:r>
    </w:p>
    <w:p w:rsidR="00C77C87" w:rsidRDefault="00224E76" w:rsidP="00BC208B">
      <w:pPr>
        <w:bidi/>
        <w:spacing w:line="240" w:lineRule="auto"/>
        <w:rPr>
          <w:b/>
          <w:bCs/>
          <w:sz w:val="32"/>
          <w:szCs w:val="32"/>
          <w:rtl/>
          <w:lang w:bidi="ar-DZ"/>
        </w:rPr>
      </w:pPr>
      <w:r>
        <w:rPr>
          <w:b/>
          <w:bCs/>
          <w:sz w:val="32"/>
          <w:szCs w:val="32"/>
          <w:rtl/>
          <w:lang w:bidi="ar-DZ"/>
        </w:rPr>
        <w:t>الأستاذ</w:t>
      </w:r>
      <w:r w:rsidR="00353136">
        <w:rPr>
          <w:rFonts w:hint="cs"/>
          <w:b/>
          <w:bCs/>
          <w:sz w:val="32"/>
          <w:szCs w:val="32"/>
          <w:rtl/>
          <w:lang w:bidi="ar-DZ"/>
        </w:rPr>
        <w:t>ة</w:t>
      </w:r>
      <w:r>
        <w:rPr>
          <w:b/>
          <w:bCs/>
          <w:sz w:val="32"/>
          <w:szCs w:val="32"/>
          <w:rtl/>
          <w:lang w:bidi="ar-DZ"/>
        </w:rPr>
        <w:t xml:space="preserve">:   </w:t>
      </w:r>
      <w:r w:rsidR="00212D26">
        <w:rPr>
          <w:rFonts w:hint="cs"/>
          <w:b/>
          <w:bCs/>
          <w:sz w:val="32"/>
          <w:szCs w:val="32"/>
          <w:rtl/>
          <w:lang w:bidi="ar-DZ"/>
        </w:rPr>
        <w:t xml:space="preserve">كردودي سهام </w:t>
      </w:r>
      <w:r>
        <w:rPr>
          <w:b/>
          <w:bCs/>
          <w:sz w:val="32"/>
          <w:szCs w:val="32"/>
          <w:rtl/>
          <w:lang w:bidi="ar-DZ"/>
        </w:rPr>
        <w:t xml:space="preserve">                 </w:t>
      </w:r>
      <w:r w:rsidR="00353136">
        <w:rPr>
          <w:rFonts w:hint="cs"/>
          <w:b/>
          <w:bCs/>
          <w:sz w:val="32"/>
          <w:szCs w:val="32"/>
          <w:rtl/>
          <w:lang w:bidi="ar-DZ"/>
        </w:rPr>
        <w:t xml:space="preserve">              </w:t>
      </w:r>
      <w:r>
        <w:rPr>
          <w:b/>
          <w:bCs/>
          <w:sz w:val="32"/>
          <w:szCs w:val="32"/>
          <w:rtl/>
          <w:lang w:bidi="ar-DZ"/>
        </w:rPr>
        <w:t xml:space="preserve">       </w:t>
      </w:r>
      <w:r w:rsidR="00703C06">
        <w:rPr>
          <w:b/>
          <w:bCs/>
          <w:sz w:val="32"/>
          <w:szCs w:val="32"/>
          <w:rtl/>
          <w:lang w:bidi="ar-DZ"/>
        </w:rPr>
        <w:t xml:space="preserve">المقياس: </w:t>
      </w:r>
      <w:r w:rsidR="00BC208B">
        <w:rPr>
          <w:rFonts w:hint="cs"/>
          <w:b/>
          <w:bCs/>
          <w:sz w:val="32"/>
          <w:szCs w:val="32"/>
          <w:rtl/>
          <w:lang w:bidi="ar-DZ"/>
        </w:rPr>
        <w:t xml:space="preserve">تحليل مالي معمق </w:t>
      </w:r>
    </w:p>
    <w:p w:rsidR="00FD1A52" w:rsidRDefault="00C77C87" w:rsidP="00BC208B">
      <w:pPr>
        <w:bidi/>
        <w:spacing w:line="240" w:lineRule="auto"/>
        <w:rPr>
          <w:b/>
          <w:bCs/>
          <w:sz w:val="32"/>
          <w:szCs w:val="32"/>
          <w:rtl/>
          <w:lang w:bidi="ar-DZ"/>
        </w:rPr>
      </w:pPr>
      <w:r>
        <w:rPr>
          <w:rFonts w:hint="cs"/>
          <w:b/>
          <w:bCs/>
          <w:sz w:val="32"/>
          <w:szCs w:val="32"/>
          <w:rtl/>
          <w:lang w:bidi="ar-DZ"/>
        </w:rPr>
        <w:t>ا</w:t>
      </w:r>
      <w:r w:rsidR="00703C06">
        <w:rPr>
          <w:b/>
          <w:bCs/>
          <w:sz w:val="32"/>
          <w:szCs w:val="32"/>
          <w:rtl/>
          <w:lang w:bidi="ar-DZ"/>
        </w:rPr>
        <w:t>لسنة</w:t>
      </w:r>
      <w:r w:rsidR="00703C06">
        <w:rPr>
          <w:rFonts w:hint="cs"/>
          <w:b/>
          <w:bCs/>
          <w:sz w:val="32"/>
          <w:szCs w:val="32"/>
          <w:rtl/>
          <w:lang w:bidi="ar-DZ"/>
        </w:rPr>
        <w:t xml:space="preserve"> </w:t>
      </w:r>
      <w:r w:rsidR="00703C06">
        <w:rPr>
          <w:b/>
          <w:bCs/>
          <w:sz w:val="32"/>
          <w:szCs w:val="32"/>
          <w:rtl/>
          <w:lang w:bidi="ar-DZ"/>
        </w:rPr>
        <w:t xml:space="preserve">: </w:t>
      </w:r>
      <w:r w:rsidR="00BC208B">
        <w:rPr>
          <w:rFonts w:hint="cs"/>
          <w:b/>
          <w:bCs/>
          <w:sz w:val="32"/>
          <w:szCs w:val="32"/>
          <w:rtl/>
          <w:lang w:bidi="ar-DZ"/>
        </w:rPr>
        <w:t>ثانية ماستر</w:t>
      </w:r>
      <w:r w:rsidR="00FD1A52">
        <w:rPr>
          <w:rFonts w:hint="cs"/>
          <w:b/>
          <w:bCs/>
          <w:sz w:val="32"/>
          <w:szCs w:val="32"/>
          <w:rtl/>
          <w:lang w:bidi="ar-DZ"/>
        </w:rPr>
        <w:t xml:space="preserve">       </w:t>
      </w:r>
      <w:r w:rsidR="00224E76">
        <w:rPr>
          <w:b/>
          <w:bCs/>
          <w:sz w:val="32"/>
          <w:szCs w:val="32"/>
          <w:rtl/>
          <w:lang w:bidi="ar-DZ"/>
        </w:rPr>
        <w:tab/>
      </w:r>
      <w:r w:rsidR="00224E76">
        <w:rPr>
          <w:b/>
          <w:bCs/>
          <w:sz w:val="32"/>
          <w:szCs w:val="32"/>
          <w:rtl/>
          <w:lang w:bidi="ar-DZ"/>
        </w:rPr>
        <w:tab/>
      </w:r>
      <w:r w:rsidR="00FD1A52">
        <w:rPr>
          <w:rFonts w:hint="cs"/>
          <w:b/>
          <w:bCs/>
          <w:sz w:val="32"/>
          <w:szCs w:val="32"/>
          <w:rtl/>
          <w:lang w:bidi="ar-DZ"/>
        </w:rPr>
        <w:t xml:space="preserve">       </w:t>
      </w:r>
      <w:r w:rsidR="00353136">
        <w:rPr>
          <w:rFonts w:hint="cs"/>
          <w:b/>
          <w:bCs/>
          <w:sz w:val="32"/>
          <w:szCs w:val="32"/>
          <w:rtl/>
          <w:lang w:bidi="ar-DZ"/>
        </w:rPr>
        <w:t xml:space="preserve">                 </w:t>
      </w:r>
      <w:r w:rsidR="00FD1A52">
        <w:rPr>
          <w:rFonts w:hint="cs"/>
          <w:b/>
          <w:bCs/>
          <w:sz w:val="32"/>
          <w:szCs w:val="32"/>
          <w:rtl/>
          <w:lang w:bidi="ar-DZ"/>
        </w:rPr>
        <w:t xml:space="preserve"> </w:t>
      </w:r>
      <w:r w:rsidR="00FF307D">
        <w:rPr>
          <w:rFonts w:hint="cs"/>
          <w:b/>
          <w:bCs/>
          <w:sz w:val="32"/>
          <w:szCs w:val="32"/>
          <w:rtl/>
          <w:lang w:bidi="ar-DZ"/>
        </w:rPr>
        <w:t>ا</w:t>
      </w:r>
      <w:r w:rsidR="00224E76">
        <w:rPr>
          <w:b/>
          <w:bCs/>
          <w:sz w:val="32"/>
          <w:szCs w:val="32"/>
          <w:rtl/>
          <w:lang w:bidi="ar-DZ"/>
        </w:rPr>
        <w:t>لسداسي</w:t>
      </w:r>
      <w:r w:rsidR="00703C06">
        <w:rPr>
          <w:rFonts w:hint="cs"/>
          <w:b/>
          <w:bCs/>
          <w:sz w:val="32"/>
          <w:szCs w:val="32"/>
          <w:rtl/>
          <w:lang w:bidi="ar-DZ"/>
        </w:rPr>
        <w:t xml:space="preserve"> : </w:t>
      </w:r>
      <w:r w:rsidR="00BC208B">
        <w:rPr>
          <w:rFonts w:hint="cs"/>
          <w:b/>
          <w:bCs/>
          <w:sz w:val="32"/>
          <w:szCs w:val="32"/>
          <w:rtl/>
          <w:lang w:bidi="ar-DZ"/>
        </w:rPr>
        <w:t>الثالث</w:t>
      </w:r>
    </w:p>
    <w:p w:rsidR="00EB59E2" w:rsidRDefault="00EB59E2" w:rsidP="00EB59E2">
      <w:pPr>
        <w:bidi/>
        <w:spacing w:line="240" w:lineRule="auto"/>
        <w:rPr>
          <w:b/>
          <w:bCs/>
          <w:sz w:val="32"/>
          <w:szCs w:val="32"/>
          <w:rtl/>
          <w:lang w:bidi="ar-DZ"/>
        </w:rPr>
      </w:pPr>
    </w:p>
    <w:tbl>
      <w:tblPr>
        <w:tblStyle w:val="Grilledutableau"/>
        <w:bidiVisual/>
        <w:tblW w:w="10103" w:type="dxa"/>
        <w:tblInd w:w="-489" w:type="dxa"/>
        <w:tblLayout w:type="fixed"/>
        <w:tblLook w:val="04A0"/>
      </w:tblPr>
      <w:tblGrid>
        <w:gridCol w:w="1589"/>
        <w:gridCol w:w="3260"/>
        <w:gridCol w:w="5254"/>
      </w:tblGrid>
      <w:tr w:rsidR="00162924" w:rsidRPr="00F54740" w:rsidTr="00703C06">
        <w:tc>
          <w:tcPr>
            <w:tcW w:w="10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162924" w:rsidRPr="00F54740" w:rsidRDefault="00162924" w:rsidP="00FF0FE7">
            <w:pPr>
              <w:bidi/>
              <w:spacing w:line="276" w:lineRule="auto"/>
              <w:jc w:val="center"/>
              <w:rPr>
                <w:b/>
                <w:bCs/>
                <w:sz w:val="28"/>
                <w:szCs w:val="28"/>
                <w:rtl/>
                <w:lang w:bidi="ar-DZ"/>
              </w:rPr>
            </w:pPr>
            <w:r w:rsidRPr="00F54740">
              <w:rPr>
                <w:rFonts w:hint="cs"/>
                <w:b/>
                <w:bCs/>
                <w:sz w:val="40"/>
                <w:szCs w:val="40"/>
                <w:rtl/>
                <w:lang w:bidi="ar-DZ"/>
              </w:rPr>
              <w:t>البرنامج السداسي</w:t>
            </w:r>
            <w:r w:rsidR="00615D2E" w:rsidRPr="00F54740">
              <w:rPr>
                <w:rFonts w:hint="cs"/>
                <w:b/>
                <w:bCs/>
                <w:sz w:val="40"/>
                <w:szCs w:val="40"/>
                <w:rtl/>
                <w:lang w:bidi="ar-DZ"/>
              </w:rPr>
              <w:t xml:space="preserve"> التفصيلي </w:t>
            </w:r>
            <w:r w:rsidRPr="00F54740">
              <w:rPr>
                <w:rFonts w:hint="cs"/>
                <w:b/>
                <w:bCs/>
                <w:sz w:val="40"/>
                <w:szCs w:val="40"/>
                <w:rtl/>
                <w:lang w:bidi="ar-DZ"/>
              </w:rPr>
              <w:t>للمقياس</w:t>
            </w:r>
          </w:p>
        </w:tc>
      </w:tr>
      <w:tr w:rsidR="00224E76" w:rsidRPr="00F54740" w:rsidTr="005C6CF3">
        <w:trPr>
          <w:trHeight w:val="654"/>
        </w:trPr>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224E76" w:rsidRPr="00F54740" w:rsidRDefault="00224E76">
            <w:pPr>
              <w:bidi/>
              <w:rPr>
                <w:b/>
                <w:bCs/>
                <w:sz w:val="32"/>
                <w:szCs w:val="32"/>
                <w:lang w:bidi="ar-DZ"/>
              </w:rPr>
            </w:pPr>
            <w:r w:rsidRPr="00F54740">
              <w:rPr>
                <w:rFonts w:hint="cs"/>
                <w:b/>
                <w:bCs/>
                <w:sz w:val="32"/>
                <w:szCs w:val="32"/>
                <w:rtl/>
                <w:lang w:bidi="ar-DZ"/>
              </w:rPr>
              <w:t xml:space="preserve">الأسابيع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224E76" w:rsidRPr="00F54740" w:rsidRDefault="00FC08CA" w:rsidP="00AA12CE">
            <w:pPr>
              <w:bidi/>
              <w:jc w:val="center"/>
              <w:rPr>
                <w:b/>
                <w:bCs/>
                <w:sz w:val="32"/>
                <w:szCs w:val="32"/>
                <w:rtl/>
                <w:lang w:bidi="ar-DZ"/>
              </w:rPr>
            </w:pPr>
            <w:r w:rsidRPr="00F54740">
              <w:rPr>
                <w:rFonts w:hint="cs"/>
                <w:b/>
                <w:bCs/>
                <w:sz w:val="32"/>
                <w:szCs w:val="32"/>
                <w:rtl/>
                <w:lang w:bidi="ar-DZ"/>
              </w:rPr>
              <w:t>محاور</w:t>
            </w:r>
            <w:r w:rsidR="00224E76" w:rsidRPr="00F54740">
              <w:rPr>
                <w:rFonts w:hint="cs"/>
                <w:b/>
                <w:bCs/>
                <w:sz w:val="32"/>
                <w:szCs w:val="32"/>
                <w:rtl/>
                <w:lang w:bidi="ar-DZ"/>
              </w:rPr>
              <w:t xml:space="preserve"> البرنامج </w:t>
            </w:r>
          </w:p>
          <w:p w:rsidR="00FC08CA" w:rsidRPr="00F54740" w:rsidRDefault="00AA12CE" w:rsidP="00FC08CA">
            <w:pPr>
              <w:bidi/>
              <w:jc w:val="center"/>
              <w:rPr>
                <w:b/>
                <w:bCs/>
                <w:sz w:val="32"/>
                <w:szCs w:val="32"/>
                <w:rtl/>
                <w:lang w:bidi="ar-DZ"/>
              </w:rPr>
            </w:pPr>
            <w:r w:rsidRPr="00F54740">
              <w:rPr>
                <w:rFonts w:hint="cs"/>
                <w:b/>
                <w:bCs/>
                <w:sz w:val="32"/>
                <w:szCs w:val="32"/>
                <w:rtl/>
                <w:lang w:bidi="ar-DZ"/>
              </w:rPr>
              <w:t>(</w:t>
            </w:r>
            <w:r w:rsidR="00FC08CA" w:rsidRPr="00F54740">
              <w:rPr>
                <w:rFonts w:hint="cs"/>
                <w:b/>
                <w:bCs/>
                <w:sz w:val="32"/>
                <w:szCs w:val="32"/>
                <w:rtl/>
                <w:lang w:bidi="ar-DZ"/>
              </w:rPr>
              <w:t>الفصول)</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FC08CA" w:rsidRPr="00F54740" w:rsidRDefault="00FC08CA" w:rsidP="00F54740">
            <w:pPr>
              <w:bidi/>
              <w:rPr>
                <w:rFonts w:ascii="Traditional Arabic" w:hAnsi="Traditional Arabic" w:cs="Traditional Arabic"/>
                <w:sz w:val="28"/>
                <w:szCs w:val="28"/>
              </w:rPr>
            </w:pPr>
          </w:p>
        </w:tc>
      </w:tr>
      <w:tr w:rsidR="00224E76" w:rsidRPr="00F54740" w:rsidTr="005C6CF3">
        <w:trPr>
          <w:trHeight w:val="1182"/>
        </w:trPr>
        <w:tc>
          <w:tcPr>
            <w:tcW w:w="1589" w:type="dxa"/>
            <w:tcBorders>
              <w:top w:val="single" w:sz="4" w:space="0" w:color="000000" w:themeColor="text1"/>
              <w:left w:val="single" w:sz="4" w:space="0" w:color="000000" w:themeColor="text1"/>
              <w:right w:val="single" w:sz="4" w:space="0" w:color="000000" w:themeColor="text1"/>
            </w:tcBorders>
            <w:hideMark/>
          </w:tcPr>
          <w:p w:rsidR="00224E76" w:rsidRPr="00F54740" w:rsidRDefault="00346C48" w:rsidP="005C6CF3">
            <w:pPr>
              <w:bidi/>
              <w:jc w:val="center"/>
              <w:rPr>
                <w:sz w:val="28"/>
                <w:szCs w:val="28"/>
                <w:rtl/>
                <w:lang w:bidi="ar-DZ"/>
              </w:rPr>
            </w:pPr>
            <w:r w:rsidRPr="00F54740">
              <w:rPr>
                <w:rFonts w:hint="cs"/>
                <w:sz w:val="28"/>
                <w:szCs w:val="28"/>
                <w:rtl/>
                <w:lang w:bidi="ar-DZ"/>
              </w:rPr>
              <w:t xml:space="preserve">من </w:t>
            </w:r>
            <w:r w:rsidR="00224E76" w:rsidRPr="00F54740">
              <w:rPr>
                <w:sz w:val="28"/>
                <w:szCs w:val="28"/>
                <w:rtl/>
                <w:lang w:bidi="ar-DZ"/>
              </w:rPr>
              <w:t>الأسبوع 01</w:t>
            </w:r>
            <w:r w:rsidRPr="00F54740">
              <w:rPr>
                <w:rFonts w:hint="cs"/>
                <w:sz w:val="28"/>
                <w:szCs w:val="28"/>
                <w:rtl/>
                <w:lang w:bidi="ar-DZ"/>
              </w:rPr>
              <w:t xml:space="preserve"> إلى الأسبوع</w:t>
            </w:r>
            <w:r w:rsidR="005C6CF3" w:rsidRPr="00F54740">
              <w:rPr>
                <w:rFonts w:hint="cs"/>
                <w:sz w:val="28"/>
                <w:szCs w:val="28"/>
                <w:rtl/>
                <w:lang w:bidi="ar-DZ"/>
              </w:rPr>
              <w:t xml:space="preserve">02 </w:t>
            </w:r>
          </w:p>
          <w:p w:rsidR="00224E76" w:rsidRPr="00F54740" w:rsidRDefault="00224E76" w:rsidP="008425FA">
            <w:pPr>
              <w:bidi/>
              <w:jc w:val="center"/>
              <w:rPr>
                <w:sz w:val="32"/>
                <w:szCs w:val="32"/>
                <w:lang w:bidi="ar-DZ"/>
              </w:rPr>
            </w:pPr>
          </w:p>
        </w:tc>
        <w:tc>
          <w:tcPr>
            <w:tcW w:w="3260" w:type="dxa"/>
            <w:tcBorders>
              <w:top w:val="single" w:sz="4" w:space="0" w:color="000000" w:themeColor="text1"/>
              <w:left w:val="single" w:sz="4" w:space="0" w:color="000000" w:themeColor="text1"/>
              <w:right w:val="single" w:sz="4" w:space="0" w:color="000000" w:themeColor="text1"/>
            </w:tcBorders>
          </w:tcPr>
          <w:p w:rsidR="005C6CF3" w:rsidRPr="00F54740" w:rsidRDefault="005C6CF3" w:rsidP="00346C48">
            <w:pPr>
              <w:bidi/>
              <w:jc w:val="center"/>
              <w:rPr>
                <w:b/>
                <w:bCs/>
                <w:sz w:val="28"/>
                <w:szCs w:val="28"/>
                <w:rtl/>
                <w:lang w:bidi="ar-DZ"/>
              </w:rPr>
            </w:pPr>
            <w:r w:rsidRPr="00F54740">
              <w:rPr>
                <w:rFonts w:hint="cs"/>
                <w:b/>
                <w:bCs/>
                <w:sz w:val="28"/>
                <w:szCs w:val="28"/>
                <w:rtl/>
                <w:lang w:bidi="ar-DZ"/>
              </w:rPr>
              <w:t xml:space="preserve">المحور الأول: </w:t>
            </w:r>
          </w:p>
          <w:p w:rsidR="00212D26" w:rsidRPr="00F54740" w:rsidRDefault="00CE166F" w:rsidP="00212D26">
            <w:pPr>
              <w:bidi/>
              <w:spacing w:line="36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p>
          <w:p w:rsidR="00224E76" w:rsidRPr="00F54740" w:rsidRDefault="00CE166F" w:rsidP="005C6CF3">
            <w:pPr>
              <w:bidi/>
              <w:jc w:val="center"/>
              <w:rPr>
                <w:b/>
                <w:bCs/>
                <w:sz w:val="32"/>
                <w:szCs w:val="32"/>
                <w:lang w:bidi="ar-DZ"/>
              </w:rPr>
            </w:pPr>
            <w:r w:rsidRPr="00E34764">
              <w:rPr>
                <w:rFonts w:ascii="Simplified Arabic" w:hAnsi="Simplified Arabic" w:cs="Simplified Arabic"/>
                <w:sz w:val="28"/>
                <w:szCs w:val="28"/>
                <w:rtl/>
                <w:lang w:bidi="ar-MA"/>
              </w:rPr>
              <w:t xml:space="preserve">المفاهيم المعمقة للتحليل المالي  </w:t>
            </w:r>
          </w:p>
        </w:tc>
        <w:tc>
          <w:tcPr>
            <w:tcW w:w="5254" w:type="dxa"/>
            <w:tcBorders>
              <w:top w:val="single" w:sz="4" w:space="0" w:color="000000" w:themeColor="text1"/>
              <w:left w:val="single" w:sz="4" w:space="0" w:color="000000" w:themeColor="text1"/>
              <w:right w:val="single" w:sz="4" w:space="0" w:color="000000" w:themeColor="text1"/>
            </w:tcBorders>
          </w:tcPr>
          <w:p w:rsidR="00CE166F" w:rsidRPr="00E34764" w:rsidRDefault="00CE166F" w:rsidP="00CE166F">
            <w:pPr>
              <w:bidi/>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 </w:t>
            </w:r>
          </w:p>
          <w:p w:rsidR="00CE166F" w:rsidRPr="00E34764" w:rsidRDefault="00CE166F" w:rsidP="003E7948">
            <w:pPr>
              <w:pStyle w:val="Paragraphedeliste"/>
              <w:numPr>
                <w:ilvl w:val="0"/>
                <w:numId w:val="2"/>
              </w:numPr>
              <w:bidi/>
              <w:rPr>
                <w:rFonts w:ascii="Simplified Arabic" w:hAnsi="Simplified Arabic" w:cs="Simplified Arabic"/>
                <w:sz w:val="28"/>
                <w:szCs w:val="28"/>
                <w:lang w:bidi="ar-MA"/>
              </w:rPr>
            </w:pPr>
            <w:r w:rsidRPr="00E34764">
              <w:rPr>
                <w:rFonts w:ascii="Simplified Arabic" w:hAnsi="Simplified Arabic" w:cs="Simplified Arabic"/>
                <w:sz w:val="28"/>
                <w:szCs w:val="28"/>
                <w:rtl/>
                <w:lang w:bidi="ar-MA"/>
              </w:rPr>
              <w:t xml:space="preserve">نشاة التحليل المالي </w:t>
            </w:r>
          </w:p>
          <w:p w:rsidR="00CE166F" w:rsidRPr="00E34764" w:rsidRDefault="00CE166F" w:rsidP="003E7948">
            <w:pPr>
              <w:pStyle w:val="Paragraphedeliste"/>
              <w:numPr>
                <w:ilvl w:val="0"/>
                <w:numId w:val="2"/>
              </w:numPr>
              <w:bidi/>
              <w:rPr>
                <w:rFonts w:ascii="Simplified Arabic" w:hAnsi="Simplified Arabic" w:cs="Simplified Arabic"/>
                <w:sz w:val="28"/>
                <w:szCs w:val="28"/>
                <w:lang w:bidi="ar-MA"/>
              </w:rPr>
            </w:pPr>
            <w:r w:rsidRPr="00E34764">
              <w:rPr>
                <w:rFonts w:ascii="Simplified Arabic" w:hAnsi="Simplified Arabic" w:cs="Simplified Arabic"/>
                <w:sz w:val="28"/>
                <w:szCs w:val="28"/>
                <w:rtl/>
                <w:lang w:bidi="ar-MA"/>
              </w:rPr>
              <w:t>الدورات العملياتيه في الشركة</w:t>
            </w:r>
          </w:p>
          <w:p w:rsidR="00CE166F" w:rsidRPr="00E34764" w:rsidRDefault="00CE166F" w:rsidP="00CE166F">
            <w:pPr>
              <w:pStyle w:val="Paragraphedeliste"/>
              <w:bidi/>
              <w:rPr>
                <w:rFonts w:ascii="Simplified Arabic" w:hAnsi="Simplified Arabic" w:cs="Simplified Arabic"/>
                <w:sz w:val="28"/>
                <w:szCs w:val="28"/>
                <w:lang w:bidi="ar-MA"/>
              </w:rPr>
            </w:pPr>
            <w:r w:rsidRPr="00E34764">
              <w:rPr>
                <w:rFonts w:ascii="Simplified Arabic" w:hAnsi="Simplified Arabic" w:cs="Simplified Arabic"/>
                <w:sz w:val="28"/>
                <w:szCs w:val="28"/>
                <w:rtl/>
                <w:lang w:bidi="ar-MA"/>
              </w:rPr>
              <w:t>-دورة التشغيل</w:t>
            </w:r>
          </w:p>
          <w:p w:rsidR="00CE166F" w:rsidRPr="00E34764" w:rsidRDefault="00CE166F" w:rsidP="00CE166F">
            <w:pPr>
              <w:pStyle w:val="Paragraphedeliste"/>
              <w:bidi/>
              <w:rPr>
                <w:rFonts w:ascii="Simplified Arabic" w:hAnsi="Simplified Arabic" w:cs="Simplified Arabic"/>
                <w:sz w:val="28"/>
                <w:szCs w:val="28"/>
                <w:lang w:bidi="ar-MA"/>
              </w:rPr>
            </w:pPr>
            <w:r w:rsidRPr="00E34764">
              <w:rPr>
                <w:rFonts w:ascii="Simplified Arabic" w:hAnsi="Simplified Arabic" w:cs="Simplified Arabic"/>
                <w:sz w:val="28"/>
                <w:szCs w:val="28"/>
                <w:rtl/>
                <w:lang w:bidi="ar-MA"/>
              </w:rPr>
              <w:t>-دورة الاستثمار</w:t>
            </w:r>
          </w:p>
          <w:p w:rsidR="00CE166F" w:rsidRPr="00E34764" w:rsidRDefault="00CE166F" w:rsidP="00CE166F">
            <w:pPr>
              <w:pStyle w:val="Paragraphedeliste"/>
              <w:bidi/>
              <w:rPr>
                <w:rFonts w:ascii="Simplified Arabic" w:hAnsi="Simplified Arabic" w:cs="Simplified Arabic"/>
                <w:sz w:val="28"/>
                <w:szCs w:val="28"/>
                <w:lang w:bidi="ar-MA"/>
              </w:rPr>
            </w:pPr>
            <w:r w:rsidRPr="00E34764">
              <w:rPr>
                <w:rFonts w:ascii="Simplified Arabic" w:hAnsi="Simplified Arabic" w:cs="Simplified Arabic"/>
                <w:sz w:val="28"/>
                <w:szCs w:val="28"/>
                <w:rtl/>
                <w:lang w:bidi="ar-MA"/>
              </w:rPr>
              <w:t>-دورة التمويل</w:t>
            </w:r>
          </w:p>
          <w:p w:rsidR="00353136" w:rsidRPr="00CE166F" w:rsidRDefault="00353136" w:rsidP="00CE166F">
            <w:pPr>
              <w:bidi/>
              <w:jc w:val="both"/>
              <w:rPr>
                <w:rFonts w:ascii="Traditional Arabic" w:hAnsi="Traditional Arabic" w:cs="Traditional Arabic"/>
                <w:sz w:val="28"/>
                <w:szCs w:val="28"/>
              </w:rPr>
            </w:pPr>
          </w:p>
        </w:tc>
      </w:tr>
      <w:tr w:rsidR="00162924"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48" w:rsidRPr="00F54740" w:rsidRDefault="00346C48" w:rsidP="005C6CF3">
            <w:pPr>
              <w:bidi/>
              <w:jc w:val="center"/>
              <w:rPr>
                <w:sz w:val="28"/>
                <w:szCs w:val="28"/>
                <w:rtl/>
                <w:lang w:bidi="ar-DZ"/>
              </w:rPr>
            </w:pPr>
            <w:r w:rsidRPr="00F54740">
              <w:rPr>
                <w:rFonts w:hint="cs"/>
                <w:sz w:val="28"/>
                <w:szCs w:val="28"/>
                <w:rtl/>
                <w:lang w:bidi="ar-DZ"/>
              </w:rPr>
              <w:t xml:space="preserve">من  </w:t>
            </w:r>
            <w:r w:rsidRPr="00F54740">
              <w:rPr>
                <w:sz w:val="28"/>
                <w:szCs w:val="28"/>
                <w:rtl/>
                <w:lang w:bidi="ar-DZ"/>
              </w:rPr>
              <w:t xml:space="preserve">الأسبوع </w:t>
            </w:r>
            <w:r w:rsidR="005C6CF3" w:rsidRPr="00F54740">
              <w:rPr>
                <w:rFonts w:hint="cs"/>
                <w:sz w:val="28"/>
                <w:szCs w:val="28"/>
                <w:rtl/>
                <w:lang w:bidi="ar-DZ"/>
              </w:rPr>
              <w:t>02</w:t>
            </w:r>
            <w:r w:rsidRPr="00F54740">
              <w:rPr>
                <w:rFonts w:hint="cs"/>
                <w:sz w:val="28"/>
                <w:szCs w:val="28"/>
                <w:rtl/>
                <w:lang w:bidi="ar-DZ"/>
              </w:rPr>
              <w:t>إلى الأسبوع.</w:t>
            </w:r>
            <w:r w:rsidR="005C6CF3" w:rsidRPr="00F54740">
              <w:rPr>
                <w:rFonts w:hint="cs"/>
                <w:sz w:val="28"/>
                <w:szCs w:val="28"/>
                <w:rtl/>
                <w:lang w:bidi="ar-DZ"/>
              </w:rPr>
              <w:t>03</w:t>
            </w:r>
          </w:p>
          <w:p w:rsidR="00162924" w:rsidRPr="00F54740" w:rsidRDefault="00162924" w:rsidP="00224E76">
            <w:pPr>
              <w:jc w:val="cente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4F63E9" w:rsidP="00CE166F">
            <w:pPr>
              <w:bidi/>
              <w:spacing w:line="360" w:lineRule="auto"/>
              <w:jc w:val="center"/>
              <w:rPr>
                <w:b/>
                <w:bCs/>
                <w:sz w:val="28"/>
                <w:szCs w:val="28"/>
                <w:rtl/>
                <w:lang w:bidi="ar-DZ"/>
              </w:rPr>
            </w:pPr>
            <w:r w:rsidRPr="00F54740">
              <w:rPr>
                <w:rFonts w:hint="cs"/>
                <w:b/>
                <w:bCs/>
                <w:sz w:val="28"/>
                <w:szCs w:val="28"/>
                <w:rtl/>
                <w:lang w:bidi="ar-DZ"/>
              </w:rPr>
              <w:t xml:space="preserve"> </w:t>
            </w:r>
            <w:r w:rsidR="00212D26" w:rsidRPr="00F54740">
              <w:rPr>
                <w:rFonts w:ascii="Simplified Arabic" w:hAnsi="Simplified Arabic" w:cs="Simplified Arabic" w:hint="cs"/>
                <w:b/>
                <w:bCs/>
                <w:sz w:val="28"/>
                <w:szCs w:val="28"/>
                <w:rtl/>
                <w:lang w:bidi="ar-DZ"/>
              </w:rPr>
              <w:t xml:space="preserve"> </w:t>
            </w:r>
            <w:r w:rsidRPr="00F54740">
              <w:rPr>
                <w:rFonts w:hint="cs"/>
                <w:b/>
                <w:bCs/>
                <w:sz w:val="28"/>
                <w:szCs w:val="28"/>
                <w:rtl/>
                <w:lang w:bidi="ar-DZ"/>
              </w:rPr>
              <w:t>المحور الثاني:</w:t>
            </w:r>
          </w:p>
          <w:p w:rsidR="00162924" w:rsidRPr="00F54740" w:rsidRDefault="00CE166F" w:rsidP="004F63E9">
            <w:pPr>
              <w:tabs>
                <w:tab w:val="left" w:pos="1064"/>
              </w:tabs>
              <w:bidi/>
              <w:jc w:val="center"/>
              <w:rPr>
                <w:sz w:val="28"/>
                <w:szCs w:val="28"/>
                <w:lang w:bidi="ar-DZ"/>
              </w:rPr>
            </w:pPr>
            <w:r w:rsidRPr="00E34764">
              <w:rPr>
                <w:rFonts w:ascii="Simplified Arabic" w:hAnsi="Simplified Arabic" w:cs="Simplified Arabic"/>
                <w:sz w:val="28"/>
                <w:szCs w:val="28"/>
                <w:rtl/>
                <w:lang w:bidi="ar-MA"/>
              </w:rPr>
              <w:t>منهج التحليل المالي التقليدي</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6F" w:rsidRPr="00E34764" w:rsidRDefault="00CE166F" w:rsidP="003E7948">
            <w:pPr>
              <w:pStyle w:val="Paragraphedeliste"/>
              <w:numPr>
                <w:ilvl w:val="0"/>
                <w:numId w:val="3"/>
              </w:numPr>
              <w:bidi/>
              <w:rPr>
                <w:rFonts w:ascii="Simplified Arabic" w:hAnsi="Simplified Arabic" w:cs="Simplified Arabic"/>
                <w:sz w:val="28"/>
                <w:szCs w:val="28"/>
                <w:lang w:bidi="ar-MA"/>
              </w:rPr>
            </w:pPr>
            <w:r w:rsidRPr="00E34764">
              <w:rPr>
                <w:rFonts w:ascii="Simplified Arabic" w:hAnsi="Simplified Arabic" w:cs="Simplified Arabic"/>
                <w:sz w:val="28"/>
                <w:szCs w:val="28"/>
                <w:rtl/>
                <w:lang w:bidi="ar-MA"/>
              </w:rPr>
              <w:t xml:space="preserve">القوائم المالية </w:t>
            </w:r>
          </w:p>
          <w:p w:rsidR="00200ED6" w:rsidRPr="00CE166F" w:rsidRDefault="00CE166F" w:rsidP="003E7948">
            <w:pPr>
              <w:pStyle w:val="Paragraphedeliste"/>
              <w:numPr>
                <w:ilvl w:val="0"/>
                <w:numId w:val="3"/>
              </w:numPr>
              <w:tabs>
                <w:tab w:val="right" w:pos="1134"/>
              </w:tabs>
              <w:bidi/>
              <w:jc w:val="both"/>
              <w:rPr>
                <w:rFonts w:ascii="Traditional Arabic" w:hAnsi="Traditional Arabic" w:cs="Traditional Arabic"/>
                <w:sz w:val="28"/>
                <w:szCs w:val="28"/>
              </w:rPr>
            </w:pPr>
            <w:r w:rsidRPr="00CE166F">
              <w:rPr>
                <w:rFonts w:ascii="Simplified Arabic" w:hAnsi="Simplified Arabic" w:cs="Simplified Arabic"/>
                <w:sz w:val="28"/>
                <w:szCs w:val="28"/>
                <w:rtl/>
                <w:lang w:bidi="ar-MA"/>
              </w:rPr>
              <w:t>بناء الميزانية المالية</w:t>
            </w:r>
          </w:p>
        </w:tc>
      </w:tr>
      <w:tr w:rsidR="004F63E9"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3E9" w:rsidRPr="00F54740" w:rsidRDefault="004F63E9" w:rsidP="00200ED6">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03 إلى الأسبوع04</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4F63E9" w:rsidP="00CE166F">
            <w:pPr>
              <w:bidi/>
              <w:jc w:val="center"/>
              <w:rPr>
                <w:b/>
                <w:bCs/>
                <w:sz w:val="28"/>
                <w:szCs w:val="28"/>
                <w:rtl/>
                <w:lang w:bidi="ar-DZ"/>
              </w:rPr>
            </w:pPr>
            <w:r w:rsidRPr="00F54740">
              <w:rPr>
                <w:rFonts w:hint="cs"/>
                <w:b/>
                <w:bCs/>
                <w:sz w:val="28"/>
                <w:szCs w:val="28"/>
                <w:rtl/>
                <w:lang w:bidi="ar-DZ"/>
              </w:rPr>
              <w:t xml:space="preserve">المحور </w:t>
            </w:r>
            <w:r w:rsidR="00CE166F">
              <w:rPr>
                <w:rFonts w:hint="cs"/>
                <w:b/>
                <w:bCs/>
                <w:sz w:val="28"/>
                <w:szCs w:val="28"/>
                <w:rtl/>
                <w:lang w:bidi="ar-DZ"/>
              </w:rPr>
              <w:t>الثالث</w:t>
            </w:r>
            <w:r w:rsidRPr="00F54740">
              <w:rPr>
                <w:rFonts w:hint="cs"/>
                <w:b/>
                <w:bCs/>
                <w:sz w:val="28"/>
                <w:szCs w:val="28"/>
                <w:rtl/>
                <w:lang w:bidi="ar-DZ"/>
              </w:rPr>
              <w:t>:</w:t>
            </w:r>
          </w:p>
          <w:p w:rsidR="004F63E9" w:rsidRPr="00F54740" w:rsidRDefault="00CE166F" w:rsidP="008425FA">
            <w:pPr>
              <w:tabs>
                <w:tab w:val="left" w:pos="1064"/>
              </w:tabs>
              <w:bidi/>
              <w:jc w:val="center"/>
              <w:rPr>
                <w:sz w:val="28"/>
                <w:szCs w:val="28"/>
                <w:lang w:bidi="ar-DZ"/>
              </w:rPr>
            </w:pPr>
            <w:r w:rsidRPr="00E34764">
              <w:rPr>
                <w:rFonts w:ascii="Simplified Arabic" w:hAnsi="Simplified Arabic" w:cs="Simplified Arabic"/>
                <w:sz w:val="28"/>
                <w:szCs w:val="28"/>
                <w:rtl/>
                <w:lang w:bidi="ar-MA"/>
              </w:rPr>
              <w:t>منهج التحليل المالي من منظور وظيفي</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6F" w:rsidRPr="00E34764" w:rsidRDefault="00CE166F" w:rsidP="003E7948">
            <w:pPr>
              <w:pStyle w:val="Paragraphedeliste"/>
              <w:numPr>
                <w:ilvl w:val="0"/>
                <w:numId w:val="4"/>
              </w:numPr>
              <w:bidi/>
              <w:rPr>
                <w:rFonts w:ascii="Simplified Arabic" w:hAnsi="Simplified Arabic" w:cs="Simplified Arabic"/>
                <w:sz w:val="28"/>
                <w:szCs w:val="28"/>
                <w:lang w:bidi="ar-MA"/>
              </w:rPr>
            </w:pPr>
            <w:r w:rsidRPr="00E34764">
              <w:rPr>
                <w:rFonts w:ascii="Simplified Arabic" w:hAnsi="Simplified Arabic" w:cs="Simplified Arabic"/>
                <w:sz w:val="28"/>
                <w:szCs w:val="28"/>
                <w:rtl/>
                <w:lang w:bidi="ar-MA"/>
              </w:rPr>
              <w:t xml:space="preserve">الميزانية الوظيفية </w:t>
            </w:r>
          </w:p>
          <w:p w:rsidR="004F63E9" w:rsidRPr="00F54740" w:rsidRDefault="00CE166F" w:rsidP="00CE166F">
            <w:pPr>
              <w:pStyle w:val="Paragraphedeliste"/>
              <w:bidi/>
              <w:ind w:left="360"/>
              <w:jc w:val="both"/>
              <w:rPr>
                <w:rFonts w:ascii="Traditional Arabic" w:hAnsi="Traditional Arabic" w:cs="Traditional Arabic"/>
                <w:sz w:val="28"/>
                <w:szCs w:val="28"/>
              </w:rPr>
            </w:pPr>
            <w:r>
              <w:rPr>
                <w:rFonts w:ascii="Simplified Arabic" w:hAnsi="Simplified Arabic" w:cs="Simplified Arabic" w:hint="cs"/>
                <w:sz w:val="28"/>
                <w:szCs w:val="28"/>
                <w:rtl/>
                <w:lang w:bidi="ar-MA"/>
              </w:rPr>
              <w:t xml:space="preserve">2. </w:t>
            </w:r>
            <w:r w:rsidRPr="00E34764">
              <w:rPr>
                <w:rFonts w:ascii="Simplified Arabic" w:hAnsi="Simplified Arabic" w:cs="Simplified Arabic"/>
                <w:sz w:val="28"/>
                <w:szCs w:val="28"/>
                <w:rtl/>
                <w:lang w:bidi="ar-MA"/>
              </w:rPr>
              <w:t>التشخيص المالي من منظور وظيفي</w:t>
            </w:r>
          </w:p>
        </w:tc>
      </w:tr>
      <w:tr w:rsidR="004F63E9"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3E9" w:rsidRPr="00F54740" w:rsidRDefault="004F63E9" w:rsidP="00200ED6">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04 إلى الأسبوع05</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6F" w:rsidRPr="00F54740" w:rsidRDefault="00CE166F" w:rsidP="00CE166F">
            <w:pPr>
              <w:bidi/>
              <w:jc w:val="center"/>
              <w:rPr>
                <w:b/>
                <w:bCs/>
                <w:sz w:val="28"/>
                <w:szCs w:val="28"/>
                <w:rtl/>
                <w:lang w:bidi="ar-DZ"/>
              </w:rPr>
            </w:pPr>
            <w:r w:rsidRPr="00F54740">
              <w:rPr>
                <w:rFonts w:hint="cs"/>
                <w:b/>
                <w:bCs/>
                <w:sz w:val="28"/>
                <w:szCs w:val="28"/>
                <w:rtl/>
                <w:lang w:bidi="ar-DZ"/>
              </w:rPr>
              <w:t xml:space="preserve">المحور </w:t>
            </w:r>
            <w:r>
              <w:rPr>
                <w:rFonts w:hint="cs"/>
                <w:b/>
                <w:bCs/>
                <w:sz w:val="28"/>
                <w:szCs w:val="28"/>
                <w:rtl/>
                <w:lang w:bidi="ar-DZ"/>
              </w:rPr>
              <w:t>الثالث</w:t>
            </w:r>
            <w:r w:rsidRPr="00F54740">
              <w:rPr>
                <w:rFonts w:hint="cs"/>
                <w:b/>
                <w:bCs/>
                <w:sz w:val="28"/>
                <w:szCs w:val="28"/>
                <w:rtl/>
                <w:lang w:bidi="ar-DZ"/>
              </w:rPr>
              <w:t>:</w:t>
            </w:r>
          </w:p>
          <w:p w:rsidR="004F63E9" w:rsidRPr="00F54740" w:rsidRDefault="00CE166F" w:rsidP="00CE166F">
            <w:pPr>
              <w:bidi/>
              <w:jc w:val="center"/>
              <w:rPr>
                <w:b/>
                <w:bCs/>
                <w:sz w:val="28"/>
                <w:szCs w:val="28"/>
                <w:lang w:bidi="ar-DZ"/>
              </w:rPr>
            </w:pPr>
            <w:r w:rsidRPr="00E34764">
              <w:rPr>
                <w:rFonts w:ascii="Simplified Arabic" w:hAnsi="Simplified Arabic" w:cs="Simplified Arabic"/>
                <w:sz w:val="28"/>
                <w:szCs w:val="28"/>
                <w:rtl/>
                <w:lang w:bidi="ar-MA"/>
              </w:rPr>
              <w:t>منهج التحليل المالي من منظور وظيفي</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CE166F" w:rsidP="003E7948">
            <w:pPr>
              <w:pStyle w:val="Paragraphedeliste"/>
              <w:numPr>
                <w:ilvl w:val="0"/>
                <w:numId w:val="1"/>
              </w:numPr>
              <w:bidi/>
              <w:ind w:left="360" w:hanging="357"/>
              <w:jc w:val="both"/>
              <w:rPr>
                <w:rFonts w:ascii="Traditional Arabic" w:hAnsi="Traditional Arabic" w:cs="Traditional Arabic"/>
                <w:sz w:val="28"/>
                <w:szCs w:val="28"/>
              </w:rPr>
            </w:pPr>
            <w:r w:rsidRPr="00E34764">
              <w:rPr>
                <w:rFonts w:ascii="Simplified Arabic" w:hAnsi="Simplified Arabic" w:cs="Simplified Arabic"/>
                <w:sz w:val="28"/>
                <w:szCs w:val="28"/>
                <w:rtl/>
                <w:lang w:bidi="ar-MA"/>
              </w:rPr>
              <w:t>التشخيص المالي من منظور وظيفي</w:t>
            </w:r>
          </w:p>
        </w:tc>
      </w:tr>
      <w:tr w:rsidR="004F63E9"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3E9" w:rsidRPr="00F54740" w:rsidRDefault="004F63E9" w:rsidP="00200ED6">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05 إلى الأسبوع06</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4F63E9" w:rsidP="00D77069">
            <w:pPr>
              <w:bidi/>
              <w:jc w:val="center"/>
              <w:rPr>
                <w:b/>
                <w:bCs/>
                <w:sz w:val="32"/>
                <w:szCs w:val="32"/>
                <w:rtl/>
                <w:lang w:bidi="ar-DZ"/>
              </w:rPr>
            </w:pPr>
            <w:r w:rsidRPr="00F54740">
              <w:rPr>
                <w:rFonts w:hint="cs"/>
                <w:b/>
                <w:bCs/>
                <w:sz w:val="32"/>
                <w:szCs w:val="32"/>
                <w:rtl/>
                <w:lang w:bidi="ar-DZ"/>
              </w:rPr>
              <w:t xml:space="preserve">المحور </w:t>
            </w:r>
            <w:r w:rsidR="00D77069">
              <w:rPr>
                <w:rFonts w:hint="cs"/>
                <w:b/>
                <w:bCs/>
                <w:sz w:val="32"/>
                <w:szCs w:val="32"/>
                <w:rtl/>
                <w:lang w:bidi="ar-DZ"/>
              </w:rPr>
              <w:t>الرابع</w:t>
            </w:r>
            <w:r w:rsidRPr="00F54740">
              <w:rPr>
                <w:rFonts w:hint="cs"/>
                <w:b/>
                <w:bCs/>
                <w:sz w:val="32"/>
                <w:szCs w:val="32"/>
                <w:rtl/>
                <w:lang w:bidi="ar-DZ"/>
              </w:rPr>
              <w:t>:</w:t>
            </w:r>
          </w:p>
          <w:p w:rsidR="004F63E9" w:rsidRPr="00F54740" w:rsidRDefault="004F63E9" w:rsidP="00E53DEE">
            <w:pPr>
              <w:bidi/>
              <w:jc w:val="center"/>
              <w:rPr>
                <w:b/>
                <w:bCs/>
                <w:sz w:val="28"/>
                <w:szCs w:val="28"/>
                <w:lang w:bidi="ar-DZ"/>
              </w:rPr>
            </w:pPr>
            <w:r w:rsidRPr="00F54740">
              <w:rPr>
                <w:rFonts w:ascii="Traditional Arabic" w:hAnsi="Traditional Arabic" w:cs="Traditional Arabic" w:hint="cs"/>
                <w:b/>
                <w:bCs/>
                <w:sz w:val="28"/>
                <w:szCs w:val="28"/>
                <w:rtl/>
                <w:lang w:bidi="ar-DZ"/>
              </w:rPr>
              <w:t xml:space="preserve"> </w:t>
            </w:r>
            <w:r w:rsidR="00D77069" w:rsidRPr="00E34764">
              <w:rPr>
                <w:rFonts w:ascii="Simplified Arabic" w:hAnsi="Simplified Arabic" w:cs="Simplified Arabic"/>
                <w:sz w:val="28"/>
                <w:szCs w:val="28"/>
                <w:rtl/>
                <w:lang w:bidi="ar-MA"/>
              </w:rPr>
              <w:t>تشخيص مالي معمق للمؤسسة</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6F" w:rsidRPr="00E34764" w:rsidRDefault="00CE166F" w:rsidP="003E7948">
            <w:pPr>
              <w:pStyle w:val="Paragraphedeliste"/>
              <w:numPr>
                <w:ilvl w:val="1"/>
                <w:numId w:val="5"/>
              </w:numPr>
              <w:bidi/>
              <w:ind w:left="713"/>
              <w:rPr>
                <w:rFonts w:ascii="Simplified Arabic" w:hAnsi="Simplified Arabic" w:cs="Simplified Arabic"/>
                <w:sz w:val="28"/>
                <w:szCs w:val="28"/>
                <w:lang w:bidi="ar-MA"/>
              </w:rPr>
            </w:pPr>
            <w:r w:rsidRPr="00E34764">
              <w:rPr>
                <w:rFonts w:ascii="Simplified Arabic" w:hAnsi="Simplified Arabic" w:cs="Simplified Arabic"/>
                <w:sz w:val="28"/>
                <w:szCs w:val="28"/>
                <w:rtl/>
                <w:lang w:bidi="ar-MA"/>
              </w:rPr>
              <w:t xml:space="preserve">دراسة معمقة لاحتياج راس مال العامل </w:t>
            </w:r>
            <w:r w:rsidRPr="00E34764">
              <w:rPr>
                <w:rFonts w:ascii="Simplified Arabic" w:hAnsi="Simplified Arabic" w:cs="Simplified Arabic"/>
                <w:sz w:val="28"/>
                <w:szCs w:val="28"/>
                <w:lang w:bidi="ar-MA"/>
              </w:rPr>
              <w:t>BFR</w:t>
            </w:r>
          </w:p>
          <w:p w:rsidR="004F63E9" w:rsidRPr="00F54740" w:rsidRDefault="004F63E9" w:rsidP="00D77069">
            <w:pPr>
              <w:pStyle w:val="Paragraphedeliste"/>
              <w:bidi/>
              <w:ind w:left="713"/>
              <w:rPr>
                <w:rFonts w:ascii="Traditional Arabic" w:hAnsi="Traditional Arabic" w:cs="Traditional Arabic"/>
                <w:sz w:val="28"/>
                <w:szCs w:val="28"/>
              </w:rPr>
            </w:pPr>
          </w:p>
        </w:tc>
      </w:tr>
      <w:tr w:rsidR="004F63E9"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3E9" w:rsidRPr="00F54740" w:rsidRDefault="004F63E9" w:rsidP="00E53DEE">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 xml:space="preserve">06 إلى </w:t>
            </w:r>
            <w:r w:rsidRPr="00F54740">
              <w:rPr>
                <w:rFonts w:hint="cs"/>
                <w:sz w:val="28"/>
                <w:szCs w:val="28"/>
                <w:rtl/>
                <w:lang w:bidi="ar-DZ"/>
              </w:rPr>
              <w:lastRenderedPageBreak/>
              <w:t>الأسبوع07</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7069" w:rsidRPr="00F54740" w:rsidRDefault="00D77069" w:rsidP="00D77069">
            <w:pPr>
              <w:bidi/>
              <w:jc w:val="center"/>
              <w:rPr>
                <w:b/>
                <w:bCs/>
                <w:sz w:val="32"/>
                <w:szCs w:val="32"/>
                <w:rtl/>
                <w:lang w:bidi="ar-DZ"/>
              </w:rPr>
            </w:pPr>
            <w:r w:rsidRPr="00F54740">
              <w:rPr>
                <w:rFonts w:hint="cs"/>
                <w:b/>
                <w:bCs/>
                <w:sz w:val="32"/>
                <w:szCs w:val="32"/>
                <w:rtl/>
                <w:lang w:bidi="ar-DZ"/>
              </w:rPr>
              <w:lastRenderedPageBreak/>
              <w:t xml:space="preserve">المحور </w:t>
            </w:r>
            <w:r>
              <w:rPr>
                <w:rFonts w:hint="cs"/>
                <w:b/>
                <w:bCs/>
                <w:sz w:val="32"/>
                <w:szCs w:val="32"/>
                <w:rtl/>
                <w:lang w:bidi="ar-DZ"/>
              </w:rPr>
              <w:t>الرابع</w:t>
            </w:r>
            <w:r w:rsidRPr="00F54740">
              <w:rPr>
                <w:rFonts w:hint="cs"/>
                <w:b/>
                <w:bCs/>
                <w:sz w:val="32"/>
                <w:szCs w:val="32"/>
                <w:rtl/>
                <w:lang w:bidi="ar-DZ"/>
              </w:rPr>
              <w:t>:</w:t>
            </w:r>
          </w:p>
          <w:p w:rsidR="004F63E9" w:rsidRPr="00F54740" w:rsidRDefault="00D77069" w:rsidP="00D77069">
            <w:pPr>
              <w:bidi/>
              <w:jc w:val="center"/>
              <w:rPr>
                <w:b/>
                <w:bCs/>
                <w:sz w:val="28"/>
                <w:szCs w:val="28"/>
                <w:lang w:bidi="ar-DZ"/>
              </w:rPr>
            </w:pPr>
            <w:r w:rsidRPr="00F54740">
              <w:rPr>
                <w:rFonts w:ascii="Traditional Arabic" w:hAnsi="Traditional Arabic" w:cs="Traditional Arabic" w:hint="cs"/>
                <w:b/>
                <w:bCs/>
                <w:sz w:val="28"/>
                <w:szCs w:val="28"/>
                <w:rtl/>
                <w:lang w:bidi="ar-DZ"/>
              </w:rPr>
              <w:t xml:space="preserve"> </w:t>
            </w:r>
            <w:r w:rsidRPr="00E34764">
              <w:rPr>
                <w:rFonts w:ascii="Simplified Arabic" w:hAnsi="Simplified Arabic" w:cs="Simplified Arabic"/>
                <w:sz w:val="28"/>
                <w:szCs w:val="28"/>
                <w:rtl/>
                <w:lang w:bidi="ar-MA"/>
              </w:rPr>
              <w:t>تشخيص مالي معمق للمؤسسة</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D77069" w:rsidP="003E7948">
            <w:pPr>
              <w:pStyle w:val="Paragraphedeliste"/>
              <w:numPr>
                <w:ilvl w:val="1"/>
                <w:numId w:val="5"/>
              </w:numPr>
              <w:bidi/>
              <w:ind w:left="713"/>
              <w:rPr>
                <w:rFonts w:ascii="Traditional Arabic" w:hAnsi="Traditional Arabic" w:cs="Traditional Arabic"/>
                <w:sz w:val="28"/>
                <w:szCs w:val="28"/>
              </w:rPr>
            </w:pPr>
            <w:r w:rsidRPr="00E34764">
              <w:rPr>
                <w:rFonts w:ascii="Simplified Arabic" w:hAnsi="Simplified Arabic" w:cs="Simplified Arabic"/>
                <w:sz w:val="28"/>
                <w:szCs w:val="28"/>
                <w:rtl/>
                <w:lang w:bidi="ar-DZ"/>
              </w:rPr>
              <w:t xml:space="preserve">دراسة معمقة لنسب الدوران </w:t>
            </w:r>
          </w:p>
        </w:tc>
      </w:tr>
      <w:tr w:rsidR="004F63E9"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3E9" w:rsidRPr="00F54740" w:rsidRDefault="004F63E9" w:rsidP="00E53DEE">
            <w:pPr>
              <w:bidi/>
            </w:pPr>
            <w:r w:rsidRPr="00F54740">
              <w:rPr>
                <w:rFonts w:hint="cs"/>
                <w:sz w:val="28"/>
                <w:szCs w:val="28"/>
                <w:rtl/>
                <w:lang w:bidi="ar-DZ"/>
              </w:rPr>
              <w:lastRenderedPageBreak/>
              <w:t xml:space="preserve">من  </w:t>
            </w:r>
            <w:r w:rsidRPr="00F54740">
              <w:rPr>
                <w:sz w:val="28"/>
                <w:szCs w:val="28"/>
                <w:rtl/>
                <w:lang w:bidi="ar-DZ"/>
              </w:rPr>
              <w:t xml:space="preserve">الأسبوع </w:t>
            </w:r>
            <w:r w:rsidRPr="00F54740">
              <w:rPr>
                <w:rFonts w:hint="cs"/>
                <w:sz w:val="28"/>
                <w:szCs w:val="28"/>
                <w:rtl/>
                <w:lang w:bidi="ar-DZ"/>
              </w:rPr>
              <w:t>07 إلى الأسبوع08</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7069" w:rsidRPr="00F54740" w:rsidRDefault="00D77069" w:rsidP="00D77069">
            <w:pPr>
              <w:bidi/>
              <w:jc w:val="center"/>
              <w:rPr>
                <w:b/>
                <w:bCs/>
                <w:sz w:val="32"/>
                <w:szCs w:val="32"/>
                <w:rtl/>
                <w:lang w:bidi="ar-DZ"/>
              </w:rPr>
            </w:pPr>
            <w:r w:rsidRPr="00F54740">
              <w:rPr>
                <w:rFonts w:hint="cs"/>
                <w:b/>
                <w:bCs/>
                <w:sz w:val="32"/>
                <w:szCs w:val="32"/>
                <w:rtl/>
                <w:lang w:bidi="ar-DZ"/>
              </w:rPr>
              <w:t xml:space="preserve">المحور </w:t>
            </w:r>
            <w:r>
              <w:rPr>
                <w:rFonts w:hint="cs"/>
                <w:b/>
                <w:bCs/>
                <w:sz w:val="32"/>
                <w:szCs w:val="32"/>
                <w:rtl/>
                <w:lang w:bidi="ar-DZ"/>
              </w:rPr>
              <w:t>الرابع</w:t>
            </w:r>
            <w:r w:rsidRPr="00F54740">
              <w:rPr>
                <w:rFonts w:hint="cs"/>
                <w:b/>
                <w:bCs/>
                <w:sz w:val="32"/>
                <w:szCs w:val="32"/>
                <w:rtl/>
                <w:lang w:bidi="ar-DZ"/>
              </w:rPr>
              <w:t>:</w:t>
            </w:r>
          </w:p>
          <w:p w:rsidR="004F63E9" w:rsidRPr="00F54740" w:rsidRDefault="00D77069" w:rsidP="00D77069">
            <w:pPr>
              <w:bidi/>
              <w:jc w:val="center"/>
              <w:rPr>
                <w:b/>
                <w:bCs/>
                <w:sz w:val="32"/>
                <w:szCs w:val="32"/>
                <w:lang w:bidi="ar-DZ"/>
              </w:rPr>
            </w:pPr>
            <w:r w:rsidRPr="00F54740">
              <w:rPr>
                <w:rFonts w:ascii="Traditional Arabic" w:hAnsi="Traditional Arabic" w:cs="Traditional Arabic" w:hint="cs"/>
                <w:b/>
                <w:bCs/>
                <w:sz w:val="28"/>
                <w:szCs w:val="28"/>
                <w:rtl/>
                <w:lang w:bidi="ar-DZ"/>
              </w:rPr>
              <w:t xml:space="preserve"> </w:t>
            </w:r>
            <w:r w:rsidRPr="00E34764">
              <w:rPr>
                <w:rFonts w:ascii="Simplified Arabic" w:hAnsi="Simplified Arabic" w:cs="Simplified Arabic"/>
                <w:sz w:val="28"/>
                <w:szCs w:val="28"/>
                <w:rtl/>
                <w:lang w:bidi="ar-MA"/>
              </w:rPr>
              <w:t>تشخيص مالي معمق للمؤسسة</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D77069" w:rsidRDefault="00D77069" w:rsidP="003E7948">
            <w:pPr>
              <w:pStyle w:val="Paragraphedeliste"/>
              <w:numPr>
                <w:ilvl w:val="1"/>
                <w:numId w:val="5"/>
              </w:numPr>
              <w:bidi/>
              <w:ind w:left="601"/>
              <w:jc w:val="both"/>
              <w:rPr>
                <w:rFonts w:ascii="Traditional Arabic" w:hAnsi="Traditional Arabic" w:cs="Traditional Arabic"/>
                <w:sz w:val="28"/>
                <w:szCs w:val="28"/>
              </w:rPr>
            </w:pPr>
            <w:r w:rsidRPr="00D77069">
              <w:rPr>
                <w:rFonts w:ascii="Simplified Arabic" w:hAnsi="Simplified Arabic" w:cs="Simplified Arabic"/>
                <w:sz w:val="28"/>
                <w:szCs w:val="28"/>
                <w:rtl/>
                <w:lang w:bidi="ar-MA"/>
              </w:rPr>
              <w:t xml:space="preserve">تحليل نسب دوران الاصول والخصوم المتداولة الاخرى المتكاملة مع حساب </w:t>
            </w:r>
            <w:r w:rsidRPr="00D77069">
              <w:rPr>
                <w:rFonts w:ascii="Simplified Arabic" w:hAnsi="Simplified Arabic" w:cs="Simplified Arabic"/>
                <w:sz w:val="28"/>
                <w:szCs w:val="28"/>
                <w:lang w:bidi="ar-MA"/>
              </w:rPr>
              <w:t>BFR</w:t>
            </w:r>
            <w:r w:rsidRPr="00D77069">
              <w:rPr>
                <w:rFonts w:ascii="Simplified Arabic" w:hAnsi="Simplified Arabic" w:cs="Simplified Arabic"/>
                <w:sz w:val="28"/>
                <w:szCs w:val="28"/>
                <w:rtl/>
                <w:lang w:bidi="ar-DZ"/>
              </w:rPr>
              <w:t xml:space="preserve"> التشغيلي</w:t>
            </w:r>
          </w:p>
        </w:tc>
      </w:tr>
      <w:tr w:rsidR="004F63E9"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4F63E9" w:rsidP="008425FA">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08 إلى الأسبوع09</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4F63E9" w:rsidP="009D1295">
            <w:pPr>
              <w:bidi/>
              <w:jc w:val="center"/>
              <w:rPr>
                <w:b/>
                <w:bCs/>
                <w:sz w:val="28"/>
                <w:szCs w:val="28"/>
                <w:rtl/>
                <w:lang w:bidi="ar-DZ"/>
              </w:rPr>
            </w:pPr>
            <w:r w:rsidRPr="00F54740">
              <w:rPr>
                <w:rFonts w:hint="cs"/>
                <w:b/>
                <w:bCs/>
                <w:sz w:val="28"/>
                <w:szCs w:val="28"/>
                <w:rtl/>
                <w:lang w:bidi="ar-DZ"/>
              </w:rPr>
              <w:t>المحور</w:t>
            </w:r>
            <w:r w:rsidR="009D1295" w:rsidRPr="00E34764">
              <w:rPr>
                <w:rFonts w:ascii="Simplified Arabic" w:hAnsi="Simplified Arabic" w:cs="Simplified Arabic"/>
                <w:sz w:val="28"/>
                <w:szCs w:val="28"/>
                <w:rtl/>
                <w:lang w:bidi="ar-MA"/>
              </w:rPr>
              <w:t xml:space="preserve"> الخامس: التحليل الديناميكي عن طريق جداول التدفقات النقدية   </w:t>
            </w:r>
          </w:p>
          <w:p w:rsidR="004F63E9" w:rsidRPr="00F54740" w:rsidRDefault="004F63E9" w:rsidP="004F63E9">
            <w:pPr>
              <w:bidi/>
              <w:jc w:val="center"/>
              <w:rPr>
                <w:b/>
                <w:bCs/>
                <w:sz w:val="32"/>
                <w:szCs w:val="32"/>
                <w:lang w:bidi="ar-DZ"/>
              </w:rPr>
            </w:pP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95" w:rsidRPr="00E34764" w:rsidRDefault="009D1295" w:rsidP="009D1295">
            <w:pPr>
              <w:bidi/>
              <w:rPr>
                <w:rFonts w:ascii="Simplified Arabic" w:hAnsi="Simplified Arabic" w:cs="Simplified Arabic"/>
                <w:sz w:val="28"/>
                <w:szCs w:val="28"/>
                <w:lang w:bidi="ar-DZ"/>
              </w:rPr>
            </w:pPr>
            <w:r w:rsidRPr="00E34764">
              <w:rPr>
                <w:rFonts w:ascii="Simplified Arabic" w:hAnsi="Simplified Arabic" w:cs="Simplified Arabic"/>
                <w:sz w:val="28"/>
                <w:szCs w:val="28"/>
                <w:rtl/>
                <w:lang w:bidi="ar-DZ"/>
              </w:rPr>
              <w:t xml:space="preserve">أولا: جدول التمويل ( جدول الموارد والاستخدامات) : </w:t>
            </w:r>
          </w:p>
          <w:p w:rsidR="009D1295" w:rsidRPr="00E34764" w:rsidRDefault="009D1295" w:rsidP="003E7948">
            <w:pPr>
              <w:pStyle w:val="Paragraphedeliste"/>
              <w:numPr>
                <w:ilvl w:val="0"/>
                <w:numId w:val="6"/>
              </w:numPr>
              <w:bidi/>
              <w:rPr>
                <w:rFonts w:ascii="Simplified Arabic" w:hAnsi="Simplified Arabic" w:cs="Simplified Arabic"/>
                <w:sz w:val="28"/>
                <w:szCs w:val="28"/>
                <w:lang w:val="en-US" w:bidi="ar-DZ"/>
              </w:rPr>
            </w:pPr>
            <w:r w:rsidRPr="00E34764">
              <w:rPr>
                <w:rFonts w:ascii="Simplified Arabic" w:hAnsi="Simplified Arabic" w:cs="Simplified Arabic"/>
                <w:sz w:val="28"/>
                <w:szCs w:val="28"/>
                <w:rtl/>
                <w:lang w:val="en-US" w:bidi="ar-DZ"/>
              </w:rPr>
              <w:t xml:space="preserve">مفهوم جدول التمويل </w:t>
            </w:r>
          </w:p>
          <w:p w:rsidR="009D1295" w:rsidRPr="00E34764" w:rsidRDefault="009D1295" w:rsidP="003E7948">
            <w:pPr>
              <w:pStyle w:val="Paragraphedeliste"/>
              <w:numPr>
                <w:ilvl w:val="0"/>
                <w:numId w:val="6"/>
              </w:numPr>
              <w:bidi/>
              <w:rPr>
                <w:rFonts w:ascii="Simplified Arabic" w:hAnsi="Simplified Arabic" w:cs="Simplified Arabic"/>
                <w:sz w:val="28"/>
                <w:szCs w:val="28"/>
                <w:lang w:val="en-US" w:bidi="ar-DZ"/>
              </w:rPr>
            </w:pPr>
            <w:r w:rsidRPr="00E34764">
              <w:rPr>
                <w:rFonts w:ascii="Simplified Arabic" w:hAnsi="Simplified Arabic" w:cs="Simplified Arabic"/>
                <w:sz w:val="28"/>
                <w:szCs w:val="28"/>
                <w:rtl/>
                <w:lang w:val="en-US" w:bidi="ar-DZ"/>
              </w:rPr>
              <w:t xml:space="preserve">أهمية جدول التمويل </w:t>
            </w:r>
          </w:p>
          <w:p w:rsidR="004F63E9" w:rsidRPr="00D77069" w:rsidRDefault="009D1295" w:rsidP="003E7948">
            <w:pPr>
              <w:pStyle w:val="Paragraphedeliste"/>
              <w:numPr>
                <w:ilvl w:val="0"/>
                <w:numId w:val="6"/>
              </w:numPr>
              <w:bidi/>
              <w:rPr>
                <w:rFonts w:ascii="Traditional Arabic" w:hAnsi="Traditional Arabic" w:cs="Traditional Arabic"/>
                <w:sz w:val="28"/>
                <w:szCs w:val="28"/>
              </w:rPr>
            </w:pPr>
            <w:r w:rsidRPr="00E34764">
              <w:rPr>
                <w:rFonts w:ascii="Simplified Arabic" w:hAnsi="Simplified Arabic" w:cs="Simplified Arabic"/>
                <w:sz w:val="28"/>
                <w:szCs w:val="28"/>
                <w:rtl/>
                <w:lang w:val="en-US" w:bidi="ar-DZ"/>
              </w:rPr>
              <w:t xml:space="preserve">خصائص جدول التمويل </w:t>
            </w:r>
          </w:p>
        </w:tc>
      </w:tr>
      <w:tr w:rsidR="004F63E9"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4F63E9" w:rsidP="008425FA">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09 إلى الأسبوع10</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9D1295" w:rsidP="004F63E9">
            <w:pPr>
              <w:bidi/>
              <w:jc w:val="center"/>
              <w:rPr>
                <w:b/>
                <w:bCs/>
                <w:sz w:val="28"/>
                <w:szCs w:val="28"/>
                <w:lang w:bidi="ar-DZ"/>
              </w:rPr>
            </w:pPr>
            <w:r w:rsidRPr="00F54740">
              <w:rPr>
                <w:rFonts w:hint="cs"/>
                <w:b/>
                <w:bCs/>
                <w:sz w:val="28"/>
                <w:szCs w:val="28"/>
                <w:rtl/>
                <w:lang w:bidi="ar-DZ"/>
              </w:rPr>
              <w:t>المحور</w:t>
            </w:r>
            <w:r w:rsidRPr="00E34764">
              <w:rPr>
                <w:rFonts w:ascii="Simplified Arabic" w:hAnsi="Simplified Arabic" w:cs="Simplified Arabic"/>
                <w:sz w:val="28"/>
                <w:szCs w:val="28"/>
                <w:rtl/>
                <w:lang w:bidi="ar-MA"/>
              </w:rPr>
              <w:t xml:space="preserve"> الخامس: التحليل الديناميكي عن طريق جداول التدفقات النقدية   </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95" w:rsidRPr="00E34764" w:rsidRDefault="009D1295" w:rsidP="003E7948">
            <w:pPr>
              <w:pStyle w:val="Paragraphedeliste"/>
              <w:numPr>
                <w:ilvl w:val="0"/>
                <w:numId w:val="6"/>
              </w:numPr>
              <w:bidi/>
              <w:rPr>
                <w:rFonts w:ascii="Simplified Arabic" w:hAnsi="Simplified Arabic" w:cs="Simplified Arabic"/>
                <w:sz w:val="28"/>
                <w:szCs w:val="28"/>
                <w:lang w:val="en-US" w:bidi="ar-DZ"/>
              </w:rPr>
            </w:pPr>
            <w:r w:rsidRPr="00E34764">
              <w:rPr>
                <w:rFonts w:ascii="Simplified Arabic" w:hAnsi="Simplified Arabic" w:cs="Simplified Arabic"/>
                <w:sz w:val="28"/>
                <w:szCs w:val="28"/>
                <w:rtl/>
                <w:lang w:val="en-US" w:bidi="ar-DZ"/>
              </w:rPr>
              <w:t>بناء جدول التمويل</w:t>
            </w:r>
          </w:p>
          <w:p w:rsidR="004F63E9" w:rsidRPr="00F54740" w:rsidRDefault="004F63E9" w:rsidP="00506A25">
            <w:pPr>
              <w:bidi/>
              <w:rPr>
                <w:rFonts w:ascii="Traditional Arabic" w:hAnsi="Traditional Arabic" w:cs="Traditional Arabic"/>
                <w:sz w:val="28"/>
                <w:szCs w:val="28"/>
              </w:rPr>
            </w:pPr>
          </w:p>
        </w:tc>
      </w:tr>
      <w:tr w:rsidR="004F63E9"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4F63E9" w:rsidP="008425FA">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10 إلى الأسبوع11</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F54740" w:rsidRDefault="00506A25" w:rsidP="00506A25">
            <w:pPr>
              <w:bidi/>
              <w:jc w:val="center"/>
              <w:rPr>
                <w:b/>
                <w:bCs/>
                <w:sz w:val="28"/>
                <w:szCs w:val="28"/>
                <w:lang w:bidi="ar-DZ"/>
              </w:rPr>
            </w:pPr>
            <w:r w:rsidRPr="00F54740">
              <w:rPr>
                <w:rFonts w:hint="cs"/>
                <w:b/>
                <w:bCs/>
                <w:sz w:val="28"/>
                <w:szCs w:val="28"/>
                <w:rtl/>
                <w:lang w:bidi="ar-DZ"/>
              </w:rPr>
              <w:t>المحور</w:t>
            </w:r>
            <w:r w:rsidRPr="00E34764">
              <w:rPr>
                <w:rFonts w:ascii="Simplified Arabic" w:hAnsi="Simplified Arabic" w:cs="Simplified Arabic"/>
                <w:sz w:val="28"/>
                <w:szCs w:val="28"/>
                <w:rtl/>
                <w:lang w:bidi="ar-MA"/>
              </w:rPr>
              <w:t xml:space="preserve"> الخامس: التحليل الديناميكي عن طريق جداول التدفقات النقدية   </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3E9" w:rsidRPr="00D77069" w:rsidRDefault="00506A25" w:rsidP="00506A25">
            <w:pPr>
              <w:pStyle w:val="Paragraphedeliste"/>
              <w:bidi/>
              <w:jc w:val="both"/>
              <w:rPr>
                <w:rFonts w:ascii="Traditional Arabic" w:hAnsi="Traditional Arabic" w:cs="Traditional Arabic"/>
                <w:sz w:val="28"/>
                <w:szCs w:val="28"/>
              </w:rPr>
            </w:pPr>
            <w:r w:rsidRPr="00E34764">
              <w:rPr>
                <w:rFonts w:ascii="Simplified Arabic" w:hAnsi="Simplified Arabic" w:cs="Simplified Arabic"/>
                <w:sz w:val="28"/>
                <w:szCs w:val="28"/>
                <w:rtl/>
                <w:lang w:bidi="ar-DZ"/>
              </w:rPr>
              <w:t>ثانيا: جدول تدفقات اموال الخزينة</w:t>
            </w:r>
          </w:p>
        </w:tc>
      </w:tr>
      <w:tr w:rsidR="00506A25"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F54740" w:rsidRDefault="00506A25" w:rsidP="008425FA">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11 إلى الأسبوع12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F54740" w:rsidRDefault="00506A25" w:rsidP="008425FA">
            <w:pPr>
              <w:bidi/>
              <w:jc w:val="center"/>
              <w:rPr>
                <w:b/>
                <w:bCs/>
                <w:sz w:val="28"/>
                <w:szCs w:val="28"/>
                <w:lang w:bidi="ar-DZ"/>
              </w:rPr>
            </w:pPr>
            <w:r w:rsidRPr="00F54740">
              <w:rPr>
                <w:rFonts w:hint="cs"/>
                <w:b/>
                <w:bCs/>
                <w:sz w:val="28"/>
                <w:szCs w:val="28"/>
                <w:rtl/>
                <w:lang w:bidi="ar-DZ"/>
              </w:rPr>
              <w:t>المحور</w:t>
            </w:r>
            <w:r>
              <w:rPr>
                <w:rFonts w:ascii="Simplified Arabic" w:hAnsi="Simplified Arabic" w:cs="Simplified Arabic" w:hint="cs"/>
                <w:b/>
                <w:bCs/>
                <w:sz w:val="28"/>
                <w:szCs w:val="28"/>
                <w:rtl/>
                <w:lang w:bidi="ar-MA"/>
              </w:rPr>
              <w:t>السادس</w:t>
            </w:r>
            <w:r w:rsidRPr="00E34764">
              <w:rPr>
                <w:rFonts w:ascii="Simplified Arabic" w:hAnsi="Simplified Arabic" w:cs="Simplified Arabic"/>
                <w:sz w:val="28"/>
                <w:szCs w:val="28"/>
                <w:rtl/>
                <w:lang w:bidi="ar-MA"/>
              </w:rPr>
              <w:t xml:space="preserve">: حسابات النتائج؛ الارصدة الوسطية للتسيير </w:t>
            </w:r>
            <w:r w:rsidRPr="00E34764">
              <w:rPr>
                <w:rFonts w:ascii="Simplified Arabic" w:hAnsi="Simplified Arabic" w:cs="Simplified Arabic"/>
                <w:sz w:val="28"/>
                <w:szCs w:val="28"/>
                <w:lang w:bidi="ar-MA"/>
              </w:rPr>
              <w:t>SIG</w:t>
            </w:r>
            <w:r w:rsidRPr="00E34764">
              <w:rPr>
                <w:rFonts w:ascii="Simplified Arabic" w:hAnsi="Simplified Arabic" w:cs="Simplified Arabic"/>
                <w:sz w:val="28"/>
                <w:szCs w:val="28"/>
                <w:rtl/>
                <w:lang w:bidi="ar-MA"/>
              </w:rPr>
              <w:t xml:space="preserve"> و عتبة المردودية</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E34764" w:rsidRDefault="00506A25" w:rsidP="008425FA">
            <w:pPr>
              <w:bidi/>
              <w:rPr>
                <w:rFonts w:ascii="Simplified Arabic" w:hAnsi="Simplified Arabic" w:cs="Simplified Arabic"/>
                <w:sz w:val="28"/>
                <w:szCs w:val="28"/>
                <w:rtl/>
                <w:lang w:bidi="ar-DZ"/>
              </w:rPr>
            </w:pPr>
            <w:r w:rsidRPr="00E34764">
              <w:rPr>
                <w:rFonts w:ascii="Simplified Arabic" w:hAnsi="Simplified Arabic" w:cs="Simplified Arabic"/>
                <w:sz w:val="28"/>
                <w:szCs w:val="28"/>
                <w:rtl/>
                <w:lang w:bidi="ar-DZ"/>
              </w:rPr>
              <w:t xml:space="preserve">اولا: تحليل حسابات النتائج </w:t>
            </w:r>
          </w:p>
          <w:p w:rsidR="00506A25" w:rsidRPr="00E34764" w:rsidRDefault="00506A25" w:rsidP="003E7948">
            <w:pPr>
              <w:pStyle w:val="Paragraphedeliste"/>
              <w:numPr>
                <w:ilvl w:val="0"/>
                <w:numId w:val="7"/>
              </w:numPr>
              <w:bidi/>
              <w:jc w:val="both"/>
              <w:rPr>
                <w:rFonts w:ascii="Simplified Arabic" w:hAnsi="Simplified Arabic" w:cs="Simplified Arabic"/>
                <w:sz w:val="28"/>
                <w:szCs w:val="28"/>
                <w:lang w:bidi="ar-DZ"/>
              </w:rPr>
            </w:pPr>
            <w:r w:rsidRPr="00E34764">
              <w:rPr>
                <w:rFonts w:ascii="Simplified Arabic" w:hAnsi="Simplified Arabic" w:cs="Simplified Arabic"/>
                <w:sz w:val="28"/>
                <w:szCs w:val="28"/>
                <w:rtl/>
                <w:lang w:bidi="ar-DZ"/>
              </w:rPr>
              <w:t>الارصدة الوسيطية للتسيير :</w:t>
            </w:r>
          </w:p>
          <w:p w:rsidR="00506A25" w:rsidRPr="00E34764" w:rsidRDefault="00506A25" w:rsidP="003E7948">
            <w:pPr>
              <w:pStyle w:val="Paragraphedeliste"/>
              <w:numPr>
                <w:ilvl w:val="0"/>
                <w:numId w:val="7"/>
              </w:numPr>
              <w:bidi/>
              <w:jc w:val="both"/>
              <w:rPr>
                <w:rFonts w:ascii="Simplified Arabic" w:hAnsi="Simplified Arabic" w:cs="Simplified Arabic"/>
                <w:sz w:val="28"/>
                <w:szCs w:val="28"/>
                <w:lang w:bidi="ar-DZ"/>
              </w:rPr>
            </w:pPr>
            <w:r w:rsidRPr="00E34764">
              <w:rPr>
                <w:rFonts w:ascii="Simplified Arabic" w:hAnsi="Simplified Arabic" w:cs="Simplified Arabic"/>
                <w:sz w:val="28"/>
                <w:szCs w:val="28"/>
                <w:rtl/>
                <w:lang w:bidi="ar-DZ"/>
              </w:rPr>
              <w:t>جدول الارصدة الوسيطية :</w:t>
            </w:r>
          </w:p>
          <w:p w:rsidR="00506A25" w:rsidRPr="00D77069" w:rsidRDefault="00506A25" w:rsidP="008425FA">
            <w:pPr>
              <w:pStyle w:val="Paragraphedeliste"/>
              <w:bidi/>
              <w:jc w:val="both"/>
              <w:rPr>
                <w:rFonts w:ascii="Traditional Arabic" w:hAnsi="Traditional Arabic" w:cs="Traditional Arabic"/>
                <w:sz w:val="28"/>
                <w:szCs w:val="28"/>
              </w:rPr>
            </w:pPr>
          </w:p>
        </w:tc>
      </w:tr>
      <w:tr w:rsidR="00506A25"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F54740" w:rsidRDefault="00506A25" w:rsidP="00E53DEE">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12 إلى الأسبوع13</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F54740" w:rsidRDefault="00506A25" w:rsidP="008425FA">
            <w:pPr>
              <w:bidi/>
              <w:jc w:val="center"/>
              <w:rPr>
                <w:b/>
                <w:bCs/>
                <w:sz w:val="28"/>
                <w:szCs w:val="28"/>
                <w:lang w:bidi="ar-DZ"/>
              </w:rPr>
            </w:pPr>
            <w:r w:rsidRPr="00F54740">
              <w:rPr>
                <w:rFonts w:hint="cs"/>
                <w:b/>
                <w:bCs/>
                <w:sz w:val="28"/>
                <w:szCs w:val="28"/>
                <w:rtl/>
                <w:lang w:bidi="ar-DZ"/>
              </w:rPr>
              <w:t>المحور</w:t>
            </w:r>
            <w:r>
              <w:rPr>
                <w:rFonts w:ascii="Simplified Arabic" w:hAnsi="Simplified Arabic" w:cs="Simplified Arabic" w:hint="cs"/>
                <w:b/>
                <w:bCs/>
                <w:sz w:val="28"/>
                <w:szCs w:val="28"/>
                <w:rtl/>
                <w:lang w:bidi="ar-MA"/>
              </w:rPr>
              <w:t>السادس</w:t>
            </w:r>
            <w:r w:rsidRPr="00E34764">
              <w:rPr>
                <w:rFonts w:ascii="Simplified Arabic" w:hAnsi="Simplified Arabic" w:cs="Simplified Arabic"/>
                <w:sz w:val="28"/>
                <w:szCs w:val="28"/>
                <w:rtl/>
                <w:lang w:bidi="ar-MA"/>
              </w:rPr>
              <w:t xml:space="preserve">: حسابات النتائج؛ الارصدة الوسطية للتسيير </w:t>
            </w:r>
            <w:r w:rsidRPr="00E34764">
              <w:rPr>
                <w:rFonts w:ascii="Simplified Arabic" w:hAnsi="Simplified Arabic" w:cs="Simplified Arabic"/>
                <w:sz w:val="28"/>
                <w:szCs w:val="28"/>
                <w:lang w:bidi="ar-MA"/>
              </w:rPr>
              <w:t>SIG</w:t>
            </w:r>
            <w:r w:rsidRPr="00E34764">
              <w:rPr>
                <w:rFonts w:ascii="Simplified Arabic" w:hAnsi="Simplified Arabic" w:cs="Simplified Arabic"/>
                <w:sz w:val="28"/>
                <w:szCs w:val="28"/>
                <w:rtl/>
                <w:lang w:bidi="ar-MA"/>
              </w:rPr>
              <w:t xml:space="preserve"> و عتبة المردودية</w:t>
            </w:r>
            <w:r w:rsidRPr="00F54740">
              <w:rPr>
                <w:b/>
                <w:bCs/>
                <w:sz w:val="28"/>
                <w:szCs w:val="28"/>
                <w:lang w:bidi="ar-DZ"/>
              </w:rPr>
              <w:t xml:space="preserve"> </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E34764" w:rsidRDefault="00506A25" w:rsidP="003E7948">
            <w:pPr>
              <w:pStyle w:val="Paragraphedeliste"/>
              <w:numPr>
                <w:ilvl w:val="0"/>
                <w:numId w:val="7"/>
              </w:numPr>
              <w:bidi/>
              <w:jc w:val="both"/>
              <w:rPr>
                <w:rFonts w:ascii="Simplified Arabic" w:hAnsi="Simplified Arabic" w:cs="Simplified Arabic"/>
                <w:sz w:val="28"/>
                <w:szCs w:val="28"/>
                <w:lang w:bidi="ar-DZ"/>
              </w:rPr>
            </w:pPr>
            <w:r w:rsidRPr="00E34764">
              <w:rPr>
                <w:rFonts w:ascii="Simplified Arabic" w:hAnsi="Simplified Arabic" w:cs="Simplified Arabic"/>
                <w:sz w:val="28"/>
                <w:szCs w:val="28"/>
                <w:rtl/>
                <w:lang w:bidi="ar-DZ"/>
              </w:rPr>
              <w:t xml:space="preserve">حساب قدرة التمويل الذاتي </w:t>
            </w:r>
          </w:p>
          <w:p w:rsidR="00506A25" w:rsidRPr="00506A25" w:rsidRDefault="00506A25" w:rsidP="003E7948">
            <w:pPr>
              <w:pStyle w:val="Paragraphedeliste"/>
              <w:numPr>
                <w:ilvl w:val="0"/>
                <w:numId w:val="7"/>
              </w:numPr>
              <w:bidi/>
              <w:jc w:val="both"/>
              <w:rPr>
                <w:rFonts w:ascii="Simplified Arabic" w:hAnsi="Simplified Arabic" w:cs="Simplified Arabic"/>
                <w:sz w:val="28"/>
                <w:szCs w:val="28"/>
                <w:lang w:bidi="ar-DZ"/>
              </w:rPr>
            </w:pPr>
            <w:r w:rsidRPr="00E34764">
              <w:rPr>
                <w:rFonts w:ascii="Simplified Arabic" w:hAnsi="Simplified Arabic" w:cs="Simplified Arabic"/>
                <w:sz w:val="28"/>
                <w:szCs w:val="28"/>
                <w:rtl/>
                <w:lang w:bidi="ar-DZ"/>
              </w:rPr>
              <w:t xml:space="preserve">النسب المستخرجة من </w:t>
            </w:r>
            <w:r w:rsidRPr="00E34764">
              <w:rPr>
                <w:rFonts w:ascii="Simplified Arabic" w:hAnsi="Simplified Arabic" w:cs="Simplified Arabic"/>
                <w:sz w:val="28"/>
                <w:szCs w:val="28"/>
                <w:lang w:val="en-US" w:bidi="ar-DZ"/>
              </w:rPr>
              <w:t>SIG</w:t>
            </w:r>
          </w:p>
        </w:tc>
      </w:tr>
      <w:tr w:rsidR="00506A25"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F54740" w:rsidRDefault="00506A25" w:rsidP="008425FA">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13 إلى الأسبوع14</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F54740" w:rsidRDefault="00506A25" w:rsidP="008425FA">
            <w:pPr>
              <w:bidi/>
              <w:jc w:val="center"/>
              <w:rPr>
                <w:b/>
                <w:bCs/>
                <w:sz w:val="32"/>
                <w:szCs w:val="32"/>
                <w:lang w:bidi="ar-DZ"/>
              </w:rPr>
            </w:pPr>
            <w:r w:rsidRPr="00F54740">
              <w:rPr>
                <w:rFonts w:hint="cs"/>
                <w:b/>
                <w:bCs/>
                <w:sz w:val="28"/>
                <w:szCs w:val="28"/>
                <w:rtl/>
                <w:lang w:bidi="ar-DZ"/>
              </w:rPr>
              <w:t>المحور</w:t>
            </w:r>
            <w:r>
              <w:rPr>
                <w:rFonts w:ascii="Simplified Arabic" w:hAnsi="Simplified Arabic" w:cs="Simplified Arabic" w:hint="cs"/>
                <w:b/>
                <w:bCs/>
                <w:sz w:val="28"/>
                <w:szCs w:val="28"/>
                <w:rtl/>
                <w:lang w:bidi="ar-MA"/>
              </w:rPr>
              <w:t>السادس</w:t>
            </w:r>
            <w:r w:rsidRPr="00E34764">
              <w:rPr>
                <w:rFonts w:ascii="Simplified Arabic" w:hAnsi="Simplified Arabic" w:cs="Simplified Arabic"/>
                <w:sz w:val="28"/>
                <w:szCs w:val="28"/>
                <w:rtl/>
                <w:lang w:bidi="ar-MA"/>
              </w:rPr>
              <w:t xml:space="preserve">: حسابات النتائج؛ الارصدة الوسطية للتسيير </w:t>
            </w:r>
            <w:r w:rsidRPr="00E34764">
              <w:rPr>
                <w:rFonts w:ascii="Simplified Arabic" w:hAnsi="Simplified Arabic" w:cs="Simplified Arabic"/>
                <w:sz w:val="28"/>
                <w:szCs w:val="28"/>
                <w:lang w:bidi="ar-MA"/>
              </w:rPr>
              <w:t>SIG</w:t>
            </w:r>
            <w:r w:rsidRPr="00E34764">
              <w:rPr>
                <w:rFonts w:ascii="Simplified Arabic" w:hAnsi="Simplified Arabic" w:cs="Simplified Arabic"/>
                <w:sz w:val="28"/>
                <w:szCs w:val="28"/>
                <w:rtl/>
                <w:lang w:bidi="ar-MA"/>
              </w:rPr>
              <w:t xml:space="preserve"> و عتبة المردودية</w:t>
            </w: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E34764" w:rsidRDefault="00506A25" w:rsidP="008425FA">
            <w:pPr>
              <w:bidi/>
              <w:jc w:val="both"/>
              <w:rPr>
                <w:rFonts w:ascii="Simplified Arabic" w:hAnsi="Simplified Arabic" w:cs="Simplified Arabic"/>
                <w:sz w:val="28"/>
                <w:szCs w:val="28"/>
                <w:rtl/>
                <w:lang w:bidi="ar-DZ"/>
              </w:rPr>
            </w:pPr>
            <w:r w:rsidRPr="00E34764">
              <w:rPr>
                <w:rFonts w:ascii="Simplified Arabic" w:hAnsi="Simplified Arabic" w:cs="Simplified Arabic"/>
                <w:sz w:val="28"/>
                <w:szCs w:val="28"/>
                <w:rtl/>
                <w:lang w:bidi="ar-DZ"/>
              </w:rPr>
              <w:t>ثانيا: عتبة المردودية</w:t>
            </w:r>
          </w:p>
          <w:p w:rsidR="00506A25" w:rsidRPr="00E34764" w:rsidRDefault="00506A25" w:rsidP="003E7948">
            <w:pPr>
              <w:pStyle w:val="Paragraphedeliste"/>
              <w:numPr>
                <w:ilvl w:val="0"/>
                <w:numId w:val="8"/>
              </w:numPr>
              <w:bidi/>
              <w:jc w:val="both"/>
              <w:rPr>
                <w:rFonts w:ascii="Simplified Arabic" w:hAnsi="Simplified Arabic" w:cs="Simplified Arabic"/>
                <w:sz w:val="28"/>
                <w:szCs w:val="28"/>
                <w:lang w:bidi="ar-DZ"/>
              </w:rPr>
            </w:pPr>
            <w:r w:rsidRPr="00E34764">
              <w:rPr>
                <w:rFonts w:ascii="Simplified Arabic" w:hAnsi="Simplified Arabic" w:cs="Simplified Arabic"/>
                <w:sz w:val="28"/>
                <w:szCs w:val="28"/>
                <w:rtl/>
                <w:lang w:bidi="ar-DZ"/>
              </w:rPr>
              <w:t>طريقة الحساب:</w:t>
            </w:r>
          </w:p>
          <w:p w:rsidR="00506A25" w:rsidRPr="00E34764" w:rsidRDefault="00506A25" w:rsidP="003E7948">
            <w:pPr>
              <w:pStyle w:val="Paragraphedeliste"/>
              <w:numPr>
                <w:ilvl w:val="0"/>
                <w:numId w:val="8"/>
              </w:numPr>
              <w:bidi/>
              <w:jc w:val="both"/>
              <w:rPr>
                <w:rFonts w:ascii="Simplified Arabic" w:hAnsi="Simplified Arabic" w:cs="Simplified Arabic"/>
                <w:sz w:val="28"/>
                <w:szCs w:val="28"/>
                <w:lang w:bidi="ar-DZ"/>
              </w:rPr>
            </w:pPr>
            <w:r w:rsidRPr="00E34764">
              <w:rPr>
                <w:rFonts w:ascii="Simplified Arabic" w:hAnsi="Simplified Arabic" w:cs="Simplified Arabic"/>
                <w:sz w:val="28"/>
                <w:szCs w:val="28"/>
                <w:rtl/>
                <w:lang w:bidi="ar-DZ"/>
              </w:rPr>
              <w:t xml:space="preserve">التمثيل البياني لعتبة المردودية </w:t>
            </w:r>
          </w:p>
          <w:p w:rsidR="00506A25" w:rsidRPr="00E34764" w:rsidRDefault="00506A25" w:rsidP="003E7948">
            <w:pPr>
              <w:pStyle w:val="Paragraphedeliste"/>
              <w:numPr>
                <w:ilvl w:val="0"/>
                <w:numId w:val="8"/>
              </w:numPr>
              <w:bidi/>
              <w:jc w:val="both"/>
              <w:rPr>
                <w:rFonts w:ascii="Simplified Arabic" w:hAnsi="Simplified Arabic" w:cs="Simplified Arabic"/>
                <w:sz w:val="28"/>
                <w:szCs w:val="28"/>
                <w:lang w:bidi="ar-DZ"/>
              </w:rPr>
            </w:pPr>
            <w:r w:rsidRPr="00E34764">
              <w:rPr>
                <w:rFonts w:ascii="Simplified Arabic" w:hAnsi="Simplified Arabic" w:cs="Simplified Arabic"/>
                <w:sz w:val="28"/>
                <w:szCs w:val="28"/>
                <w:rtl/>
                <w:lang w:bidi="ar-DZ"/>
              </w:rPr>
              <w:t xml:space="preserve">حساب النقطة الميتة </w:t>
            </w:r>
          </w:p>
          <w:p w:rsidR="00506A25" w:rsidRPr="00D77069" w:rsidRDefault="00506A25" w:rsidP="008425FA">
            <w:pPr>
              <w:bidi/>
              <w:ind w:left="3"/>
              <w:jc w:val="both"/>
              <w:rPr>
                <w:rFonts w:ascii="Traditional Arabic" w:hAnsi="Traditional Arabic" w:cs="Traditional Arabic"/>
                <w:sz w:val="28"/>
                <w:szCs w:val="28"/>
              </w:rPr>
            </w:pPr>
            <w:r w:rsidRPr="00E34764">
              <w:rPr>
                <w:rFonts w:ascii="Simplified Arabic" w:hAnsi="Simplified Arabic" w:cs="Simplified Arabic"/>
                <w:sz w:val="28"/>
                <w:szCs w:val="28"/>
                <w:rtl/>
                <w:lang w:bidi="ar-DZ"/>
              </w:rPr>
              <w:t>التوقع وتحليل التوقع</w:t>
            </w:r>
          </w:p>
        </w:tc>
      </w:tr>
      <w:tr w:rsidR="00506A25" w:rsidRPr="00F54740" w:rsidTr="005C6CF3">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F54740" w:rsidRDefault="00506A25" w:rsidP="008425FA">
            <w:pPr>
              <w:bidi/>
            </w:pPr>
            <w:r w:rsidRPr="00F54740">
              <w:rPr>
                <w:rFonts w:hint="cs"/>
                <w:sz w:val="28"/>
                <w:szCs w:val="28"/>
                <w:rtl/>
                <w:lang w:bidi="ar-DZ"/>
              </w:rPr>
              <w:t xml:space="preserve">من  </w:t>
            </w:r>
            <w:r w:rsidRPr="00F54740">
              <w:rPr>
                <w:sz w:val="28"/>
                <w:szCs w:val="28"/>
                <w:rtl/>
                <w:lang w:bidi="ar-DZ"/>
              </w:rPr>
              <w:t xml:space="preserve">الأسبوع </w:t>
            </w:r>
            <w:r w:rsidRPr="00F54740">
              <w:rPr>
                <w:rFonts w:hint="cs"/>
                <w:sz w:val="28"/>
                <w:szCs w:val="28"/>
                <w:rtl/>
                <w:lang w:bidi="ar-DZ"/>
              </w:rPr>
              <w:t>14 إلى الأسبوع15</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F54740" w:rsidRDefault="00506A25" w:rsidP="00506A25">
            <w:pPr>
              <w:bidi/>
              <w:jc w:val="center"/>
              <w:rPr>
                <w:rFonts w:ascii="Traditional Arabic" w:hAnsi="Traditional Arabic" w:cs="Traditional Arabic"/>
                <w:b/>
                <w:bCs/>
                <w:sz w:val="32"/>
                <w:szCs w:val="32"/>
                <w:rtl/>
                <w:lang w:bidi="ar-DZ"/>
              </w:rPr>
            </w:pPr>
            <w:r w:rsidRPr="00E34764">
              <w:rPr>
                <w:rFonts w:ascii="Simplified Arabic" w:hAnsi="Simplified Arabic" w:cs="Simplified Arabic"/>
                <w:sz w:val="28"/>
                <w:szCs w:val="28"/>
                <w:rtl/>
                <w:lang w:bidi="ar-MA"/>
              </w:rPr>
              <w:t xml:space="preserve">المحور السابع: الادوات الحديثة للتشخيص المالي </w:t>
            </w:r>
            <w:r>
              <w:rPr>
                <w:rFonts w:ascii="Traditional Arabic" w:hAnsi="Traditional Arabic" w:cs="Traditional Arabic" w:hint="cs"/>
                <w:b/>
                <w:bCs/>
                <w:sz w:val="32"/>
                <w:szCs w:val="32"/>
                <w:rtl/>
                <w:lang w:bidi="ar-DZ"/>
              </w:rPr>
              <w:t xml:space="preserve"> </w:t>
            </w:r>
          </w:p>
          <w:p w:rsidR="00506A25" w:rsidRPr="00F54740" w:rsidRDefault="00506A25" w:rsidP="00506A25">
            <w:pPr>
              <w:bidi/>
              <w:jc w:val="center"/>
              <w:rPr>
                <w:b/>
                <w:bCs/>
                <w:sz w:val="32"/>
                <w:szCs w:val="32"/>
                <w:rtl/>
                <w:lang w:bidi="ar-DZ"/>
              </w:rPr>
            </w:pPr>
          </w:p>
        </w:tc>
        <w:tc>
          <w:tcPr>
            <w:tcW w:w="5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A25" w:rsidRPr="00E34764" w:rsidRDefault="00506A25" w:rsidP="00506A25">
            <w:pPr>
              <w:bidi/>
              <w:rPr>
                <w:rFonts w:ascii="Simplified Arabic" w:hAnsi="Simplified Arabic" w:cs="Simplified Arabic"/>
                <w:sz w:val="28"/>
                <w:szCs w:val="28"/>
                <w:rtl/>
                <w:lang w:bidi="ar-MA"/>
              </w:rPr>
            </w:pPr>
          </w:p>
          <w:p w:rsidR="00506A25" w:rsidRPr="00E34764" w:rsidRDefault="00506A25" w:rsidP="003E7948">
            <w:pPr>
              <w:pStyle w:val="Paragraphedeliste"/>
              <w:numPr>
                <w:ilvl w:val="0"/>
                <w:numId w:val="9"/>
              </w:numPr>
              <w:bidi/>
              <w:rPr>
                <w:rFonts w:ascii="Simplified Arabic" w:hAnsi="Simplified Arabic" w:cs="Simplified Arabic"/>
                <w:sz w:val="28"/>
                <w:szCs w:val="28"/>
                <w:rtl/>
                <w:lang w:bidi="ar-MA"/>
              </w:rPr>
            </w:pPr>
            <w:r w:rsidRPr="00E34764">
              <w:rPr>
                <w:rStyle w:val="tlid-translation"/>
                <w:rFonts w:ascii="Simplified Arabic" w:hAnsi="Simplified Arabic" w:cs="Simplified Arabic"/>
                <w:sz w:val="28"/>
                <w:szCs w:val="28"/>
                <w:rtl/>
              </w:rPr>
              <w:t>فهم وتحليل محركات خلق القيمة في الشركة</w:t>
            </w:r>
            <w:r w:rsidRPr="00E34764">
              <w:rPr>
                <w:rFonts w:ascii="Simplified Arabic" w:hAnsi="Simplified Arabic" w:cs="Simplified Arabic"/>
                <w:sz w:val="28"/>
                <w:szCs w:val="28"/>
                <w:rtl/>
                <w:lang w:bidi="ar-MA"/>
              </w:rPr>
              <w:t xml:space="preserve"> </w:t>
            </w:r>
          </w:p>
          <w:p w:rsidR="00506A25" w:rsidRPr="00F54740" w:rsidRDefault="00506A25" w:rsidP="003E7948">
            <w:pPr>
              <w:pStyle w:val="Paragraphedeliste"/>
              <w:numPr>
                <w:ilvl w:val="0"/>
                <w:numId w:val="9"/>
              </w:numPr>
              <w:bidi/>
              <w:jc w:val="both"/>
              <w:rPr>
                <w:rFonts w:ascii="Traditional Arabic" w:hAnsi="Traditional Arabic" w:cs="Traditional Arabic"/>
                <w:sz w:val="28"/>
                <w:szCs w:val="28"/>
                <w:rtl/>
              </w:rPr>
            </w:pPr>
            <w:r w:rsidRPr="00E34764">
              <w:rPr>
                <w:rStyle w:val="tlid-translation"/>
                <w:rFonts w:ascii="Simplified Arabic" w:hAnsi="Simplified Arabic" w:cs="Simplified Arabic"/>
                <w:sz w:val="28"/>
                <w:szCs w:val="28"/>
                <w:rtl/>
              </w:rPr>
              <w:t>تحليل مخاطر الائتمان</w:t>
            </w:r>
          </w:p>
        </w:tc>
      </w:tr>
    </w:tbl>
    <w:p w:rsidR="00A257CC" w:rsidRDefault="00A257CC" w:rsidP="00224E76">
      <w:pPr>
        <w:bidi/>
        <w:rPr>
          <w:rtl/>
        </w:rPr>
      </w:pPr>
    </w:p>
    <w:p w:rsidR="00EB59E2" w:rsidRDefault="00162924" w:rsidP="00C32299">
      <w:pPr>
        <w:bidi/>
        <w:rPr>
          <w:b/>
          <w:bCs/>
          <w:sz w:val="28"/>
          <w:szCs w:val="28"/>
          <w:rtl/>
        </w:rPr>
      </w:pPr>
      <w:r w:rsidRPr="00162924">
        <w:rPr>
          <w:rFonts w:hint="cs"/>
          <w:b/>
          <w:bCs/>
          <w:sz w:val="32"/>
          <w:szCs w:val="32"/>
          <w:rtl/>
        </w:rPr>
        <w:t>ملاحظات:</w:t>
      </w:r>
      <w:r w:rsidR="00C32299">
        <w:rPr>
          <w:b/>
          <w:bCs/>
          <w:sz w:val="32"/>
          <w:szCs w:val="32"/>
        </w:rPr>
        <w:t xml:space="preserve">   </w:t>
      </w:r>
      <w:r w:rsidR="00927021">
        <w:rPr>
          <w:rFonts w:hint="cs"/>
          <w:b/>
          <w:bCs/>
          <w:sz w:val="28"/>
          <w:szCs w:val="28"/>
          <w:rtl/>
        </w:rPr>
        <w:t xml:space="preserve">اضافة الى تمارين تطبيقية حول المحاور </w:t>
      </w:r>
    </w:p>
    <w:p w:rsidR="008425FA" w:rsidRPr="0081233C" w:rsidRDefault="008425FA" w:rsidP="008425FA">
      <w:pPr>
        <w:bidi/>
        <w:jc w:val="center"/>
        <w:rPr>
          <w:rFonts w:ascii="Traditional Arabic" w:hAnsi="Traditional Arabic" w:cs="Traditional Arabic"/>
          <w:b/>
          <w:bCs/>
          <w:sz w:val="48"/>
          <w:szCs w:val="48"/>
          <w:lang w:bidi="ar-MA"/>
        </w:rPr>
      </w:pPr>
      <w:r w:rsidRPr="0081233C">
        <w:rPr>
          <w:rFonts w:ascii="Traditional Arabic" w:hAnsi="Traditional Arabic" w:cs="Traditional Arabic"/>
          <w:b/>
          <w:bCs/>
          <w:sz w:val="48"/>
          <w:szCs w:val="48"/>
          <w:rtl/>
          <w:lang w:bidi="ar-DZ"/>
        </w:rPr>
        <w:lastRenderedPageBreak/>
        <w:t xml:space="preserve">المحور الأول:   </w:t>
      </w:r>
      <w:r w:rsidRPr="0081233C">
        <w:rPr>
          <w:rFonts w:ascii="Traditional Arabic" w:hAnsi="Traditional Arabic" w:cs="Traditional Arabic"/>
          <w:b/>
          <w:bCs/>
          <w:sz w:val="48"/>
          <w:szCs w:val="48"/>
          <w:rtl/>
          <w:lang w:bidi="ar-MA"/>
        </w:rPr>
        <w:t>المفاهيم المعمقة للتحليل المالي</w:t>
      </w:r>
    </w:p>
    <w:p w:rsidR="008425FA" w:rsidRPr="0081233C" w:rsidRDefault="008425FA" w:rsidP="008425FA">
      <w:pPr>
        <w:pStyle w:val="Paragraphedeliste"/>
        <w:bidi/>
        <w:spacing w:before="200" w:line="360" w:lineRule="auto"/>
        <w:rPr>
          <w:rFonts w:ascii="Traditional Arabic" w:hAnsi="Traditional Arabic" w:cs="Traditional Arabic"/>
          <w:b/>
          <w:bCs/>
          <w:sz w:val="32"/>
          <w:szCs w:val="32"/>
          <w:lang w:bidi="ar-MA"/>
        </w:rPr>
      </w:pPr>
      <w:r w:rsidRPr="0081233C">
        <w:rPr>
          <w:rFonts w:ascii="Traditional Arabic" w:hAnsi="Traditional Arabic" w:cs="Traditional Arabic"/>
          <w:b/>
          <w:bCs/>
          <w:sz w:val="32"/>
          <w:szCs w:val="32"/>
          <w:rtl/>
          <w:lang w:bidi="ar-DZ"/>
        </w:rPr>
        <w:t xml:space="preserve">أولا: </w:t>
      </w:r>
      <w:r w:rsidRPr="0081233C">
        <w:rPr>
          <w:rFonts w:ascii="Traditional Arabic" w:hAnsi="Traditional Arabic" w:cs="Traditional Arabic"/>
          <w:b/>
          <w:bCs/>
          <w:sz w:val="32"/>
          <w:szCs w:val="32"/>
          <w:rtl/>
          <w:lang w:bidi="ar-MA"/>
        </w:rPr>
        <w:t>نشاة التحليل المالي</w:t>
      </w:r>
    </w:p>
    <w:p w:rsidR="008425FA" w:rsidRPr="0081233C" w:rsidRDefault="008425FA" w:rsidP="008425FA">
      <w:pPr>
        <w:bidi/>
        <w:spacing w:before="200" w:line="360" w:lineRule="auto"/>
        <w:ind w:left="708"/>
        <w:rPr>
          <w:rFonts w:ascii="Traditional Arabic" w:hAnsi="Traditional Arabic" w:cs="Traditional Arabic"/>
          <w:b/>
          <w:bCs/>
          <w:sz w:val="32"/>
          <w:szCs w:val="32"/>
          <w:lang w:bidi="ar-MA"/>
        </w:rPr>
      </w:pPr>
      <w:r w:rsidRPr="0081233C">
        <w:rPr>
          <w:rFonts w:ascii="Traditional Arabic" w:hAnsi="Traditional Arabic" w:cs="Traditional Arabic"/>
          <w:b/>
          <w:bCs/>
          <w:sz w:val="32"/>
          <w:szCs w:val="32"/>
          <w:highlight w:val="yellow"/>
          <w:rtl/>
          <w:lang w:bidi="ar-MA"/>
        </w:rPr>
        <w:t>ثانيا الدورات العملياتيه في الشركة</w:t>
      </w:r>
    </w:p>
    <w:p w:rsidR="008425FA" w:rsidRPr="0081233C" w:rsidRDefault="008425FA" w:rsidP="003E7948">
      <w:pPr>
        <w:pStyle w:val="Paragraphedeliste"/>
        <w:numPr>
          <w:ilvl w:val="0"/>
          <w:numId w:val="14"/>
        </w:numPr>
        <w:bidi/>
        <w:spacing w:before="200" w:line="360" w:lineRule="auto"/>
        <w:rPr>
          <w:rFonts w:ascii="Traditional Arabic" w:hAnsi="Traditional Arabic" w:cs="Traditional Arabic"/>
          <w:b/>
          <w:bCs/>
          <w:sz w:val="32"/>
          <w:szCs w:val="32"/>
          <w:lang w:bidi="ar-MA"/>
        </w:rPr>
      </w:pPr>
      <w:r w:rsidRPr="0081233C">
        <w:rPr>
          <w:rFonts w:ascii="Traditional Arabic" w:hAnsi="Traditional Arabic" w:cs="Traditional Arabic"/>
          <w:b/>
          <w:bCs/>
          <w:sz w:val="32"/>
          <w:szCs w:val="32"/>
          <w:rtl/>
          <w:lang w:bidi="ar-MA"/>
        </w:rPr>
        <w:t>دورة التشغيل</w:t>
      </w:r>
    </w:p>
    <w:p w:rsidR="008425FA" w:rsidRPr="0081233C" w:rsidRDefault="008425FA" w:rsidP="003E7948">
      <w:pPr>
        <w:pStyle w:val="Paragraphedeliste"/>
        <w:numPr>
          <w:ilvl w:val="0"/>
          <w:numId w:val="14"/>
        </w:numPr>
        <w:bidi/>
        <w:spacing w:before="200" w:line="360" w:lineRule="auto"/>
        <w:rPr>
          <w:rFonts w:ascii="Traditional Arabic" w:hAnsi="Traditional Arabic" w:cs="Traditional Arabic"/>
          <w:b/>
          <w:bCs/>
          <w:sz w:val="32"/>
          <w:szCs w:val="32"/>
          <w:rtl/>
          <w:lang w:bidi="ar-MA"/>
        </w:rPr>
      </w:pPr>
      <w:r w:rsidRPr="0081233C">
        <w:rPr>
          <w:rFonts w:ascii="Traditional Arabic" w:hAnsi="Traditional Arabic" w:cs="Traditional Arabic"/>
          <w:b/>
          <w:bCs/>
          <w:sz w:val="32"/>
          <w:szCs w:val="32"/>
          <w:rtl/>
          <w:lang w:bidi="ar-MA"/>
        </w:rPr>
        <w:t>دورة الاستثمار</w:t>
      </w:r>
    </w:p>
    <w:p w:rsidR="008425FA" w:rsidRPr="0081233C" w:rsidRDefault="008425FA" w:rsidP="003E7948">
      <w:pPr>
        <w:pStyle w:val="Paragraphedeliste"/>
        <w:numPr>
          <w:ilvl w:val="0"/>
          <w:numId w:val="14"/>
        </w:numPr>
        <w:bidi/>
        <w:spacing w:before="200" w:line="360" w:lineRule="auto"/>
        <w:rPr>
          <w:rFonts w:ascii="Traditional Arabic" w:hAnsi="Traditional Arabic" w:cs="Traditional Arabic"/>
          <w:b/>
          <w:bCs/>
          <w:sz w:val="32"/>
          <w:szCs w:val="32"/>
          <w:rtl/>
          <w:lang w:bidi="ar-MA"/>
        </w:rPr>
      </w:pPr>
      <w:r w:rsidRPr="0081233C">
        <w:rPr>
          <w:rFonts w:ascii="Traditional Arabic" w:hAnsi="Traditional Arabic" w:cs="Traditional Arabic"/>
          <w:b/>
          <w:bCs/>
          <w:sz w:val="32"/>
          <w:szCs w:val="32"/>
          <w:rtl/>
          <w:lang w:bidi="ar-MA"/>
        </w:rPr>
        <w:t>دورة التمويل</w:t>
      </w:r>
    </w:p>
    <w:p w:rsidR="008425FA" w:rsidRPr="0081233C" w:rsidRDefault="008425FA" w:rsidP="008425FA">
      <w:pPr>
        <w:pStyle w:val="Paragraphedeliste"/>
        <w:bidi/>
        <w:spacing w:before="200" w:line="360" w:lineRule="auto"/>
        <w:rPr>
          <w:rFonts w:ascii="Traditional Arabic" w:hAnsi="Traditional Arabic" w:cs="Traditional Arabic"/>
          <w:b/>
          <w:bCs/>
          <w:sz w:val="32"/>
          <w:szCs w:val="32"/>
          <w:rtl/>
          <w:lang w:bidi="ar-MA"/>
        </w:rPr>
      </w:pPr>
      <w:r w:rsidRPr="0081233C">
        <w:rPr>
          <w:rFonts w:ascii="Traditional Arabic" w:hAnsi="Traditional Arabic" w:cs="Traditional Arabic"/>
          <w:b/>
          <w:bCs/>
          <w:sz w:val="32"/>
          <w:szCs w:val="32"/>
          <w:rtl/>
          <w:lang w:bidi="ar-MA"/>
        </w:rPr>
        <w:t xml:space="preserve">الهدف من الفصل: </w:t>
      </w:r>
    </w:p>
    <w:p w:rsidR="008425FA" w:rsidRPr="0081233C" w:rsidRDefault="008425FA" w:rsidP="003E7948">
      <w:pPr>
        <w:pStyle w:val="Paragraphedeliste"/>
        <w:numPr>
          <w:ilvl w:val="0"/>
          <w:numId w:val="13"/>
        </w:numPr>
        <w:bidi/>
        <w:spacing w:before="200" w:line="360" w:lineRule="auto"/>
        <w:rPr>
          <w:rFonts w:ascii="Traditional Arabic" w:hAnsi="Traditional Arabic" w:cs="Traditional Arabic"/>
          <w:b/>
          <w:bCs/>
          <w:sz w:val="32"/>
          <w:szCs w:val="32"/>
          <w:lang w:bidi="ar-MA"/>
        </w:rPr>
      </w:pPr>
      <w:r w:rsidRPr="0081233C">
        <w:rPr>
          <w:rFonts w:ascii="Traditional Arabic" w:hAnsi="Traditional Arabic" w:cs="Traditional Arabic"/>
          <w:b/>
          <w:bCs/>
          <w:sz w:val="32"/>
          <w:szCs w:val="32"/>
          <w:rtl/>
          <w:lang w:bidi="ar-MA"/>
        </w:rPr>
        <w:t>ضبط المفاهيم الاساسية للتحليل المالي وتوضيح الاهداف الاساسية له .</w:t>
      </w:r>
    </w:p>
    <w:p w:rsidR="008425FA" w:rsidRPr="0081233C" w:rsidRDefault="008425FA" w:rsidP="003E7948">
      <w:pPr>
        <w:pStyle w:val="Paragraphedeliste"/>
        <w:numPr>
          <w:ilvl w:val="0"/>
          <w:numId w:val="13"/>
        </w:numPr>
        <w:bidi/>
        <w:spacing w:before="200" w:line="360" w:lineRule="auto"/>
        <w:rPr>
          <w:rFonts w:ascii="Traditional Arabic" w:hAnsi="Traditional Arabic" w:cs="Traditional Arabic"/>
          <w:b/>
          <w:bCs/>
          <w:sz w:val="32"/>
          <w:szCs w:val="32"/>
          <w:lang w:bidi="ar-MA"/>
        </w:rPr>
      </w:pPr>
      <w:r w:rsidRPr="0081233C">
        <w:rPr>
          <w:rFonts w:ascii="Traditional Arabic" w:hAnsi="Traditional Arabic" w:cs="Traditional Arabic"/>
          <w:b/>
          <w:bCs/>
          <w:sz w:val="32"/>
          <w:szCs w:val="32"/>
          <w:rtl/>
          <w:lang w:bidi="ar-MA"/>
        </w:rPr>
        <w:t>تحديد اهم الفيئات المستفيدة من نتائج التحليل المالي ومصادر المعلومات الضرورية للقيام به.</w:t>
      </w: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Default="008425FA" w:rsidP="008425FA">
      <w:pPr>
        <w:pStyle w:val="Paragraphedeliste"/>
        <w:bidi/>
        <w:rPr>
          <w:rFonts w:ascii="Traditional Arabic" w:hAnsi="Traditional Arabic" w:cs="Traditional Arabic"/>
          <w:b/>
          <w:bCs/>
          <w:sz w:val="32"/>
          <w:szCs w:val="32"/>
          <w:rtl/>
          <w:lang w:bidi="ar-MA"/>
        </w:rPr>
      </w:pPr>
    </w:p>
    <w:p w:rsidR="008425FA" w:rsidRPr="0081233C" w:rsidRDefault="008425FA" w:rsidP="008425FA">
      <w:pPr>
        <w:pStyle w:val="Paragraphedeliste"/>
        <w:bidi/>
        <w:rPr>
          <w:rFonts w:ascii="Traditional Arabic" w:hAnsi="Traditional Arabic" w:cs="Traditional Arabic"/>
          <w:b/>
          <w:bCs/>
          <w:sz w:val="32"/>
          <w:szCs w:val="32"/>
          <w:rtl/>
          <w:lang w:bidi="ar-MA"/>
        </w:rPr>
      </w:pPr>
    </w:p>
    <w:p w:rsidR="008425FA" w:rsidRPr="009A7B4D" w:rsidRDefault="008425FA" w:rsidP="008425FA">
      <w:pPr>
        <w:pStyle w:val="Paragraphedeliste"/>
        <w:bidi/>
        <w:spacing w:beforeLines="240" w:afterLines="240" w:line="240" w:lineRule="auto"/>
        <w:jc w:val="both"/>
        <w:rPr>
          <w:rFonts w:ascii="Traditional Arabic" w:hAnsi="Traditional Arabic" w:cs="Traditional Arabic"/>
          <w:b/>
          <w:bCs/>
          <w:sz w:val="36"/>
          <w:szCs w:val="36"/>
          <w:rtl/>
          <w:lang w:bidi="ar-MA"/>
        </w:rPr>
      </w:pPr>
      <w:r w:rsidRPr="009A7B4D">
        <w:rPr>
          <w:rFonts w:ascii="Traditional Arabic" w:hAnsi="Traditional Arabic" w:cs="Traditional Arabic"/>
          <w:b/>
          <w:bCs/>
          <w:sz w:val="36"/>
          <w:szCs w:val="36"/>
          <w:rtl/>
          <w:lang w:bidi="ar-MA"/>
        </w:rPr>
        <w:lastRenderedPageBreak/>
        <w:t>أولا: نشاة التحليل المالي:</w:t>
      </w:r>
    </w:p>
    <w:p w:rsidR="008425FA" w:rsidRPr="009A7B4D" w:rsidRDefault="008425FA" w:rsidP="008425FA">
      <w:pPr>
        <w:pStyle w:val="Paragraphedeliste"/>
        <w:bidi/>
        <w:spacing w:beforeLines="240" w:afterLines="240" w:line="240" w:lineRule="auto"/>
        <w:ind w:left="-2" w:firstLine="71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يمكن القول إن تحليل النسب هو الإجراء التحليلي الأكثر شيوعا في عالم الأعمال، وذلك لأنه يوفر عددا كبيرا من المؤشرات المالية التي يمكن الاستفادة منها في تقييم أداء المؤسسة في مجالات الربحية والسيولة والكفاءة في إدارة الأصول والخصوم. إذ تعتبر النسب المالية من أقدم وأهم أدوات التحليل المالي، وتنصب النسب المالية على دراسة قيم العناصر الظاهرة في القوائم المالية والتقارير المحاسبية، بهدف إضافة دلالات ذات مغزى و أهمية على البيانات المالية الواردة في هذه القوائم. </w:t>
      </w:r>
    </w:p>
    <w:p w:rsidR="008425FA" w:rsidRPr="009A7B4D" w:rsidRDefault="008425FA" w:rsidP="008425FA">
      <w:pPr>
        <w:pStyle w:val="Paragraphedeliste"/>
        <w:bidi/>
        <w:spacing w:beforeLines="240" w:afterLines="240" w:line="240" w:lineRule="auto"/>
        <w:ind w:left="-2" w:firstLine="710"/>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تعبر النسب عن العلاقة بين بندين أو أكثر من بنود القوائم المالية. وبشكل عام يمكن أن ننسب أي رقم في القوائم المالية إلى رقم آخر للوصول إلى دلالة ذات معنى. وتعد النسب المالية من أكثر أدوات التحليل المالي شيوعا، ولا يوجد هناك قائمة محددة تشمل على جميع النسب المعتمدة لأغراض التحليل</w:t>
      </w:r>
      <w:r w:rsidRPr="009A7B4D">
        <w:rPr>
          <w:rStyle w:val="Appelnotedebasdep"/>
          <w:rFonts w:ascii="Traditional Arabic" w:hAnsi="Traditional Arabic" w:cs="Traditional Arabic"/>
          <w:sz w:val="36"/>
          <w:szCs w:val="36"/>
          <w:rtl/>
          <w:lang w:bidi="ar-DZ"/>
        </w:rPr>
        <w:footnoteReference w:id="2"/>
      </w:r>
      <w:r w:rsidRPr="009A7B4D">
        <w:rPr>
          <w:rFonts w:ascii="Traditional Arabic" w:hAnsi="Traditional Arabic" w:cs="Traditional Arabic"/>
          <w:sz w:val="36"/>
          <w:szCs w:val="36"/>
          <w:rtl/>
          <w:lang w:bidi="ar-DZ"/>
        </w:rPr>
        <w:t xml:space="preserve"> </w:t>
      </w:r>
    </w:p>
    <w:p w:rsidR="008425FA" w:rsidRPr="009A7B4D" w:rsidRDefault="008425FA" w:rsidP="008425FA">
      <w:pPr>
        <w:pStyle w:val="Paragraphedeliste"/>
        <w:bidi/>
        <w:spacing w:beforeLines="240" w:afterLines="240" w:line="240" w:lineRule="auto"/>
        <w:ind w:left="-2" w:firstLine="71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تعرف النسبة في المجال المالي بأنها :"علاقة بين القيم المحاسبية الواردة في الكشوفات المالية المرتبة والمنظمة لتكون دالة لتقييم أداء نشاط معين عند نقطة زمنية معينة "</w:t>
      </w:r>
      <w:r w:rsidRPr="009A7B4D">
        <w:rPr>
          <w:rStyle w:val="Appelnotedebasdep"/>
          <w:rFonts w:ascii="Traditional Arabic" w:hAnsi="Traditional Arabic" w:cs="Traditional Arabic"/>
          <w:sz w:val="36"/>
          <w:szCs w:val="36"/>
          <w:rtl/>
          <w:lang w:bidi="ar-DZ"/>
        </w:rPr>
        <w:footnoteReference w:id="3"/>
      </w:r>
      <w:r w:rsidRPr="009A7B4D">
        <w:rPr>
          <w:rFonts w:ascii="Traditional Arabic" w:hAnsi="Traditional Arabic" w:cs="Traditional Arabic"/>
          <w:sz w:val="36"/>
          <w:szCs w:val="36"/>
          <w:rtl/>
          <w:lang w:bidi="ar-DZ"/>
        </w:rPr>
        <w:t xml:space="preserve"> </w:t>
      </w:r>
    </w:p>
    <w:p w:rsidR="008425FA" w:rsidRPr="009A7B4D" w:rsidRDefault="008425FA" w:rsidP="008425FA">
      <w:pPr>
        <w:pStyle w:val="Paragraphedeliste"/>
        <w:bidi/>
        <w:spacing w:beforeLines="240" w:afterLines="240" w:line="240" w:lineRule="auto"/>
        <w:ind w:left="-2"/>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ab/>
      </w:r>
      <w:r w:rsidRPr="009A7B4D">
        <w:rPr>
          <w:rFonts w:ascii="Traditional Arabic" w:hAnsi="Traditional Arabic" w:cs="Traditional Arabic"/>
          <w:sz w:val="36"/>
          <w:szCs w:val="36"/>
          <w:rtl/>
          <w:lang w:bidi="ar-DZ"/>
        </w:rPr>
        <w:tab/>
        <w:t xml:space="preserve">تعرف النسب المالية بأنها العلاقة </w:t>
      </w:r>
      <w:r w:rsidRPr="009A7B4D">
        <w:rPr>
          <w:rFonts w:ascii="Traditional Arabic" w:hAnsi="Traditional Arabic" w:cs="Traditional Arabic"/>
          <w:sz w:val="36"/>
          <w:szCs w:val="36"/>
          <w:lang w:val="en-US" w:bidi="ar-DZ"/>
        </w:rPr>
        <w:t>Relationship</w:t>
      </w:r>
      <w:r w:rsidRPr="009A7B4D">
        <w:rPr>
          <w:rFonts w:ascii="Traditional Arabic" w:hAnsi="Traditional Arabic" w:cs="Traditional Arabic"/>
          <w:sz w:val="36"/>
          <w:szCs w:val="36"/>
          <w:rtl/>
          <w:lang w:bidi="ar-DZ"/>
        </w:rPr>
        <w:t xml:space="preserve"> تربط بين بندين أو أكثر من بنود القوائم المالية،</w:t>
      </w:r>
      <w:r w:rsidRPr="009A7B4D">
        <w:rPr>
          <w:rStyle w:val="Appelnotedebasdep"/>
          <w:rFonts w:ascii="Traditional Arabic" w:hAnsi="Traditional Arabic" w:cs="Traditional Arabic"/>
          <w:sz w:val="36"/>
          <w:szCs w:val="36"/>
          <w:rtl/>
          <w:lang w:bidi="ar-DZ"/>
        </w:rPr>
        <w:footnoteReference w:id="4"/>
      </w:r>
      <w:r w:rsidRPr="009A7B4D">
        <w:rPr>
          <w:rFonts w:ascii="Traditional Arabic" w:hAnsi="Traditional Arabic" w:cs="Traditional Arabic"/>
          <w:sz w:val="36"/>
          <w:szCs w:val="36"/>
          <w:rtl/>
          <w:lang w:bidi="ar-DZ"/>
        </w:rPr>
        <w:t xml:space="preserve"> وعملية الربط تؤدي إلى دلالة معينة، أفضل من النظر إلى كل عنصر على حدة، ويساعد هذا الأسلوب المراجع على اكتشاف أية أمور غير عادية تستوجب البحث والاستفسار. هذه الطريقة ذات أهمية كبيرة عند مقارنة المؤسسة تحت التدقيق مع المؤسسة الأخرى التي تتعامل بنفس الصناعة أو التجارة والتي تؤدي إلى معرفة ما إذا كانت هذه الشركة تعمل بكفاءة وفعالية مقارنة مع المؤسسة الأخرى، وتتم المقارنة مع السنة السابقة أيضا. </w:t>
      </w:r>
    </w:p>
    <w:p w:rsidR="008425FA" w:rsidRPr="009A7B4D" w:rsidRDefault="008425FA" w:rsidP="008425FA">
      <w:pPr>
        <w:pStyle w:val="Paragraphedeliste"/>
        <w:bidi/>
        <w:spacing w:beforeLines="240" w:afterLines="240" w:line="240" w:lineRule="auto"/>
        <w:ind w:left="-2" w:firstLine="569"/>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وتهدف النسب المالية إلى تقديم مجموعة من المعلومات والمؤشرات التي يستند إليها إدارة المشروع في عمليات التخطيط والرقابة واتخاذ القرارات، وذلك من خلال تقويم أداء هذا المشروع وكشف الانحرافات والتنبؤ بالمستقبل. </w:t>
      </w:r>
    </w:p>
    <w:p w:rsidR="008425FA" w:rsidRPr="009A7B4D" w:rsidRDefault="008425FA" w:rsidP="008425FA">
      <w:pPr>
        <w:pStyle w:val="Paragraphedeliste"/>
        <w:bidi/>
        <w:spacing w:beforeLines="240" w:afterLines="240" w:line="240" w:lineRule="auto"/>
        <w:ind w:firstLine="696"/>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يعتبر</w:t>
      </w:r>
      <w:r w:rsidRPr="009A7B4D">
        <w:rPr>
          <w:rFonts w:ascii="Traditional Arabic" w:hAnsi="Traditional Arabic" w:cs="Traditional Arabic"/>
          <w:b/>
          <w:bCs/>
          <w:sz w:val="36"/>
          <w:szCs w:val="36"/>
          <w:rtl/>
          <w:lang w:bidi="ar-MA"/>
        </w:rPr>
        <w:t xml:space="preserve"> </w:t>
      </w:r>
      <w:r w:rsidRPr="009A7B4D">
        <w:rPr>
          <w:rFonts w:ascii="Traditional Arabic" w:hAnsi="Traditional Arabic" w:cs="Traditional Arabic"/>
          <w:sz w:val="36"/>
          <w:szCs w:val="36"/>
          <w:rtl/>
          <w:lang w:bidi="ar-MA"/>
        </w:rPr>
        <w:t xml:space="preserve">التحليل المالي بمفهومه الحديث وليدا للظروف التي نشأت في مطلع الثلاثينيات من هذا القرن، وهي الفترة التي تميزت بالكساد الكبير الذي ساد الولايات المتحدة الأمريكية </w:t>
      </w:r>
      <w:r w:rsidRPr="009A7B4D">
        <w:rPr>
          <w:rFonts w:ascii="Traditional Arabic" w:hAnsi="Traditional Arabic" w:cs="Traditional Arabic"/>
          <w:sz w:val="36"/>
          <w:szCs w:val="36"/>
          <w:rtl/>
          <w:lang w:bidi="ar-MA"/>
        </w:rPr>
        <w:lastRenderedPageBreak/>
        <w:t>الذي أدت ظروفه إلى الكشف عن بعض عمليات غش وخداع ومارستها بعض إدارات الشركات ذات الملكية العامة، الأمر الذي أضر بالمساهمين والمقرضين على حد السواء ، وحد بالمشرع إلى التدخل، وفرض نشر المعلومات المالية عن مثل هذه الشركات وقد أدى نشر هذه المعلومات إلى ظهور وظيفة جديدة للإدارة المالية في تلك الفترة وهي وظيفة التحليل المالي. ومنذ ذلك التاريخ والتحليل المالي يكتسب مزيدا من الأهمية لدى الكثير من مستعمليه نظرا لما يقدمه لهم من معلومات ذات دلالة هامة في معظم الحالات التي يتناولها. وقد كانت البنوك التجارية واحدة من الجهات التي اولت التحليل المالي أهمية خاصة وذلك بعدما أن ثبت لها جدوى هذه الوسيلة كأداة ذات ميزات جيدة  ، تقدم مساعدة لا بديل عنها عندما يتعلق الامر باتخاذ قرار تسليفي من نوعية جيدة.</w:t>
      </w:r>
    </w:p>
    <w:p w:rsidR="008425FA" w:rsidRPr="009A7B4D" w:rsidRDefault="008425FA" w:rsidP="008425FA">
      <w:pPr>
        <w:pStyle w:val="Paragraphedeliste"/>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highlight w:val="yellow"/>
          <w:rtl/>
          <w:lang w:bidi="ar-MA"/>
        </w:rPr>
        <w:t>حمزة محمود الزبيدي ص 25-26 تكملته</w:t>
      </w:r>
    </w:p>
    <w:p w:rsidR="008425FA" w:rsidRPr="009A7B4D" w:rsidRDefault="008425FA" w:rsidP="003E7948">
      <w:pPr>
        <w:pStyle w:val="Paragraphedeliste"/>
        <w:numPr>
          <w:ilvl w:val="0"/>
          <w:numId w:val="10"/>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 xml:space="preserve">مفهوم التحليل المالي: </w:t>
      </w:r>
    </w:p>
    <w:p w:rsidR="008425FA" w:rsidRPr="009A7B4D" w:rsidRDefault="008425FA" w:rsidP="003E7948">
      <w:pPr>
        <w:pStyle w:val="Paragraphedeliste"/>
        <w:numPr>
          <w:ilvl w:val="0"/>
          <w:numId w:val="11"/>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 xml:space="preserve">تعريف التسيير المالي: </w:t>
      </w:r>
      <w:r w:rsidRPr="009A7B4D">
        <w:rPr>
          <w:rFonts w:ascii="Traditional Arabic" w:hAnsi="Traditional Arabic" w:cs="Traditional Arabic"/>
          <w:sz w:val="36"/>
          <w:szCs w:val="36"/>
          <w:rtl/>
          <w:lang w:bidi="ar-MA"/>
        </w:rPr>
        <w:t>يعتبر التحليل المالي جزء من التسيير المالي ( الادارة المالية) ، ويعتبر التسيير المالي عبارة عن التحكم في كل التدفقات التي تدخل او تخرج من و إلى المؤسسة خلال فترة زمنية محددة وينقسم إلى ثلاث مركبات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التشخيص المالي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القرارات المالية الاستراتيجية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المراقبة المالية</w:t>
      </w:r>
    </w:p>
    <w:p w:rsidR="008425FA" w:rsidRPr="009A7B4D" w:rsidRDefault="008425FA" w:rsidP="008425FA">
      <w:pPr>
        <w:pStyle w:val="Paragraphedeliste"/>
        <w:bidi/>
        <w:spacing w:beforeLines="240" w:afterLines="240" w:line="240" w:lineRule="auto"/>
        <w:ind w:left="1440"/>
        <w:jc w:val="both"/>
        <w:rPr>
          <w:rFonts w:ascii="Traditional Arabic" w:hAnsi="Traditional Arabic" w:cs="Traditional Arabic"/>
          <w:sz w:val="36"/>
          <w:szCs w:val="36"/>
          <w:rtl/>
          <w:lang w:bidi="ar-MA"/>
        </w:rPr>
      </w:pPr>
      <w:r w:rsidRPr="009A7B4D">
        <w:rPr>
          <w:rFonts w:ascii="Traditional Arabic" w:hAnsi="Traditional Arabic" w:cs="Traditional Arabic"/>
          <w:b/>
          <w:bCs/>
          <w:sz w:val="36"/>
          <w:szCs w:val="36"/>
          <w:rtl/>
          <w:lang w:bidi="ar-MA"/>
        </w:rPr>
        <w:t>التشخيص المالي:</w:t>
      </w:r>
      <w:r w:rsidRPr="009A7B4D">
        <w:rPr>
          <w:rFonts w:ascii="Traditional Arabic" w:hAnsi="Traditional Arabic" w:cs="Traditional Arabic"/>
          <w:sz w:val="36"/>
          <w:szCs w:val="36"/>
          <w:rtl/>
          <w:lang w:bidi="ar-MA"/>
        </w:rPr>
        <w:t xml:space="preserve"> والهدف منه هو معرفة نقاط القوة ونقاط الضعف في كل السياسات المالية ( سياسات الاستخدامات، سياسة التمويل ، سياسة توزيع الارباح) التي اتبعتها المؤسسة في الماضي. و أوصلتها الى الوضعية المالية ( حالة توازن او عدم توزن)  .</w:t>
      </w:r>
    </w:p>
    <w:p w:rsidR="008425FA" w:rsidRPr="009A7B4D" w:rsidRDefault="008425FA" w:rsidP="008425FA">
      <w:pPr>
        <w:pStyle w:val="Paragraphedeliste"/>
        <w:bidi/>
        <w:spacing w:beforeLines="240" w:afterLines="240" w:line="240" w:lineRule="auto"/>
        <w:ind w:left="1440"/>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 xml:space="preserve">القرارات المالية الاستراتيجية: </w:t>
      </w:r>
    </w:p>
    <w:p w:rsidR="008425FA" w:rsidRPr="009A7B4D" w:rsidRDefault="008425FA" w:rsidP="003E7948">
      <w:pPr>
        <w:pStyle w:val="Paragraphedeliste"/>
        <w:numPr>
          <w:ilvl w:val="0"/>
          <w:numId w:val="11"/>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تعريف التحليل المالي:</w:t>
      </w:r>
      <w:r w:rsidRPr="009A7B4D">
        <w:rPr>
          <w:rFonts w:ascii="Traditional Arabic" w:hAnsi="Traditional Arabic" w:cs="Traditional Arabic"/>
          <w:sz w:val="36"/>
          <w:szCs w:val="36"/>
          <w:rtl/>
          <w:lang w:bidi="ar-MA"/>
        </w:rPr>
        <w:t xml:space="preserve"> يعرف التحليل المالي  بانه  عملية معالجة منظمة للبيانات المالية المتاحة عن الشركة . للحصول على معلومات تستعمل في عملية اتخاذ القرارات وتقييم أداء الشركات التجارية والصناعية في الماضي والحاضر، وكذلك في تشخيص </w:t>
      </w:r>
      <w:r w:rsidRPr="009A7B4D">
        <w:rPr>
          <w:rFonts w:ascii="Traditional Arabic" w:hAnsi="Traditional Arabic" w:cs="Traditional Arabic"/>
          <w:sz w:val="36"/>
          <w:szCs w:val="36"/>
          <w:rtl/>
          <w:lang w:bidi="ar-MA"/>
        </w:rPr>
        <w:lastRenderedPageBreak/>
        <w:t xml:space="preserve">أية مشكلة موجودة ( مالية أو تشغيلية)، وتوقع ما سيكون عليه الوضع في المستقبل ويتطلب تحقيق مثل هذه الغاية القيام بعملية جمع وتصحيح للبيانات المالية وتقديمها بشكل مختصر وبما يتناسب عملية اتخاذ القرار. وتتحقق غاية التحليل المالي من خلال تقييم الامور التالية: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التركيب المالي للشركة المتمثل في اصول الشركة والمصادر التي حصلت منها الاموال لحيازة هذه الاصول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 ص 11 مويد عبد الرحمان </w:t>
      </w:r>
    </w:p>
    <w:p w:rsidR="008425FA" w:rsidRPr="009A7B4D" w:rsidRDefault="008425FA" w:rsidP="008425FA">
      <w:pPr>
        <w:pStyle w:val="Paragraphedeliste"/>
        <w:bidi/>
        <w:spacing w:beforeLines="240" w:afterLines="240" w:line="240" w:lineRule="auto"/>
        <w:ind w:left="1440"/>
        <w:jc w:val="both"/>
        <w:rPr>
          <w:rFonts w:ascii="Traditional Arabic" w:hAnsi="Traditional Arabic" w:cs="Traditional Arabic"/>
          <w:b/>
          <w:bCs/>
          <w:sz w:val="36"/>
          <w:szCs w:val="36"/>
          <w:rtl/>
          <w:lang w:bidi="ar-DZ"/>
        </w:rPr>
      </w:pPr>
      <w:r w:rsidRPr="009A7B4D">
        <w:rPr>
          <w:rFonts w:ascii="Traditional Arabic" w:hAnsi="Traditional Arabic" w:cs="Traditional Arabic"/>
          <w:sz w:val="36"/>
          <w:szCs w:val="36"/>
          <w:rtl/>
          <w:lang w:bidi="ar-DZ"/>
        </w:rPr>
        <w:t xml:space="preserve">دراسة للمعطيات والمعلومات المحاسبية باستخدام مجموعة من الادوات ( النسب المالية ، راس المال) والجداول تشخص الوضعية المالية للمؤسسة في تاريخ معين وتحديد نقاط القوة لهذا المركز ونقاط الضعف </w:t>
      </w:r>
    </w:p>
    <w:p w:rsidR="008425FA" w:rsidRPr="009A7B4D" w:rsidRDefault="008425FA" w:rsidP="003E7948">
      <w:pPr>
        <w:pStyle w:val="Paragraphedeliste"/>
        <w:numPr>
          <w:ilvl w:val="0"/>
          <w:numId w:val="10"/>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 xml:space="preserve">اهداف التحليل المالي: </w:t>
      </w:r>
      <w:r w:rsidRPr="009A7B4D">
        <w:rPr>
          <w:rFonts w:ascii="Traditional Arabic" w:hAnsi="Traditional Arabic" w:cs="Traditional Arabic"/>
          <w:sz w:val="36"/>
          <w:szCs w:val="36"/>
          <w:rtl/>
          <w:lang w:bidi="ar-MA"/>
        </w:rPr>
        <w:t>يهدف التحليل المالي إلى البحث عن شروط التوازن المالي وقياس ربحية أموالها المستثمرة بالإضافة الى الأهداف الموالية:</w:t>
      </w:r>
      <w:r w:rsidRPr="009A7B4D">
        <w:rPr>
          <w:rStyle w:val="Appelnotedebasdep"/>
          <w:rFonts w:ascii="Traditional Arabic" w:hAnsi="Traditional Arabic" w:cs="Traditional Arabic"/>
          <w:sz w:val="36"/>
          <w:szCs w:val="36"/>
          <w:rtl/>
          <w:lang w:bidi="ar-MA"/>
        </w:rPr>
        <w:footnoteReference w:id="5"/>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معرفة المركز المالي للمؤسسة وتحديد قيمتها السوقية؛</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تحديد مركز المؤسسة الائتماني سواء كان قدرة المؤسسة على الاقتراض أو قدرتها على خدمة دينها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تحديد نسبة المخاطر المتعلقة بكل عملية مالية أو نشاط استثماري؛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تحديد اتجاهات الشركة وطريقة أداها وسياساتها المالية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تحديد فعالية وجدوى الاستثمار في كل نشاط </w:t>
      </w:r>
    </w:p>
    <w:p w:rsidR="008425FA" w:rsidRPr="009A7B4D" w:rsidRDefault="008425FA" w:rsidP="003E7948">
      <w:pPr>
        <w:pStyle w:val="Paragraphedeliste"/>
        <w:numPr>
          <w:ilvl w:val="0"/>
          <w:numId w:val="12"/>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المساعدة في اتخاذ القرارات المالية باقل تكلفة واكبر </w:t>
      </w:r>
    </w:p>
    <w:p w:rsidR="008425FA" w:rsidRPr="009A7B4D" w:rsidRDefault="008425FA" w:rsidP="003E7948">
      <w:pPr>
        <w:pStyle w:val="Paragraphedeliste"/>
        <w:numPr>
          <w:ilvl w:val="0"/>
          <w:numId w:val="10"/>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 xml:space="preserve">الجهات المستفيدة من التحليل المالي: </w:t>
      </w:r>
    </w:p>
    <w:p w:rsidR="008425FA" w:rsidRPr="009A7B4D" w:rsidRDefault="008425FA" w:rsidP="008425FA">
      <w:pPr>
        <w:pStyle w:val="Paragraphedeliste"/>
        <w:bidi/>
        <w:spacing w:beforeLines="240" w:afterLines="240" w:line="240" w:lineRule="auto"/>
        <w:ind w:left="1080"/>
        <w:jc w:val="both"/>
        <w:rPr>
          <w:rFonts w:ascii="Traditional Arabic" w:hAnsi="Traditional Arabic" w:cs="Traditional Arabic"/>
          <w:sz w:val="36"/>
          <w:szCs w:val="36"/>
          <w:rtl/>
          <w:lang w:bidi="ar-MA"/>
        </w:rPr>
      </w:pPr>
      <w:r w:rsidRPr="009A7B4D">
        <w:rPr>
          <w:rFonts w:ascii="Traditional Arabic" w:hAnsi="Traditional Arabic" w:cs="Traditional Arabic"/>
          <w:sz w:val="36"/>
          <w:szCs w:val="36"/>
          <w:rtl/>
          <w:lang w:bidi="ar-MA"/>
        </w:rPr>
        <w:t>هناك أطراف متعددة تستفيد من نتائج التحليل المالي وفقا للاهداف التي يسعى لها كل طرف ومن بين الاطراف :</w:t>
      </w:r>
      <w:r w:rsidRPr="009A7B4D">
        <w:rPr>
          <w:rStyle w:val="Appelnotedebasdep"/>
          <w:rFonts w:ascii="Traditional Arabic" w:hAnsi="Traditional Arabic" w:cs="Traditional Arabic"/>
          <w:sz w:val="36"/>
          <w:szCs w:val="36"/>
          <w:rtl/>
          <w:lang w:bidi="ar-MA"/>
        </w:rPr>
        <w:footnoteReference w:id="6"/>
      </w:r>
    </w:p>
    <w:p w:rsidR="008425FA" w:rsidRPr="009A7B4D" w:rsidRDefault="008425FA" w:rsidP="003E7948">
      <w:pPr>
        <w:pStyle w:val="Paragraphedeliste"/>
        <w:numPr>
          <w:ilvl w:val="0"/>
          <w:numId w:val="18"/>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b/>
          <w:bCs/>
          <w:sz w:val="36"/>
          <w:szCs w:val="36"/>
          <w:rtl/>
          <w:lang w:bidi="ar-MA"/>
        </w:rPr>
        <w:lastRenderedPageBreak/>
        <w:t>أدارة الشركة:</w:t>
      </w:r>
      <w:r w:rsidRPr="009A7B4D">
        <w:rPr>
          <w:rFonts w:ascii="Traditional Arabic" w:hAnsi="Traditional Arabic" w:cs="Traditional Arabic"/>
          <w:sz w:val="36"/>
          <w:szCs w:val="36"/>
          <w:rtl/>
          <w:lang w:bidi="ar-MA"/>
        </w:rPr>
        <w:t xml:space="preserve"> اذ يظهر التحليل المالي مدى كفاءة الإدارة في أداء وظائفها، وقدرتها على تحقيق مصلحة المالكين والمساهمين وكسب ثقة ذوي المصالح المشتركة وهذا بجانب ان نتائج التحليل تمكن الإدارة من تحديد موقفها الاستراتيجي .</w:t>
      </w:r>
    </w:p>
    <w:p w:rsidR="008425FA" w:rsidRPr="009A7B4D" w:rsidRDefault="008425FA" w:rsidP="003E7948">
      <w:pPr>
        <w:pStyle w:val="Paragraphedeliste"/>
        <w:numPr>
          <w:ilvl w:val="0"/>
          <w:numId w:val="18"/>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المالكين والمساهمين : في ظل فصل الملكية عن الإدارة لا سيما في الشركات المساهمة الكبيرة ، فإن الحاجة إلى نتائج التحليل المالي مسألة في غاية الأهمية تكمن في قدرة الإدارة على تحقيق مصالح المالكين والمساهمين في إطار تعظيم ثروتهم .</w:t>
      </w:r>
    </w:p>
    <w:p w:rsidR="008425FA" w:rsidRPr="009A7B4D" w:rsidRDefault="008425FA" w:rsidP="003E7948">
      <w:pPr>
        <w:pStyle w:val="Paragraphedeliste"/>
        <w:numPr>
          <w:ilvl w:val="0"/>
          <w:numId w:val="18"/>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المستثمرون والدائنون: اذ تتم الاستفادة من نتائج التحليل من خلال قدرة الإدارة على تحقيق القدرة الايرادية ونصيب السهم الواحد من الأرباح والأرباح الموزعة ، أ ما الدائنون التحقق من قدرة الشركة على سداد التزاماتها المالية ( الدين الاصلي وفوائده) </w:t>
      </w:r>
    </w:p>
    <w:p w:rsidR="008425FA" w:rsidRPr="009A7B4D" w:rsidRDefault="008425FA" w:rsidP="003E7948">
      <w:pPr>
        <w:pStyle w:val="Paragraphedeliste"/>
        <w:numPr>
          <w:ilvl w:val="0"/>
          <w:numId w:val="18"/>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هيئة الاوراق المالية لمعرفة المعلومات عن الشركات ومدى مساهمتها في دعم الشفافية والافصاح عن المعلومات لضمان المساهمة في كفاءة السوق المالية.</w:t>
      </w:r>
    </w:p>
    <w:p w:rsidR="008425FA" w:rsidRPr="009A7B4D" w:rsidRDefault="008425FA" w:rsidP="003E7948">
      <w:pPr>
        <w:pStyle w:val="Paragraphedeliste"/>
        <w:numPr>
          <w:ilvl w:val="0"/>
          <w:numId w:val="18"/>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الاجهزة الضريبية : لاغراض تطبيق التشريعات الضريبية.</w:t>
      </w:r>
    </w:p>
    <w:p w:rsidR="008425FA" w:rsidRPr="009A7B4D" w:rsidRDefault="008425FA" w:rsidP="003E7948">
      <w:pPr>
        <w:pStyle w:val="Paragraphedeliste"/>
        <w:numPr>
          <w:ilvl w:val="0"/>
          <w:numId w:val="18"/>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النوك وغيرها من المؤسسات المالية بهدف تقدير الجدارة الائتمانية للشركة واقرار منح الائتمان  </w:t>
      </w:r>
    </w:p>
    <w:p w:rsidR="008425FA" w:rsidRPr="009A7B4D" w:rsidRDefault="008425FA" w:rsidP="003E7948">
      <w:pPr>
        <w:pStyle w:val="Paragraphedeliste"/>
        <w:numPr>
          <w:ilvl w:val="0"/>
          <w:numId w:val="10"/>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 xml:space="preserve">مصادر المعلومات اللازمة للتحليل المالي: </w:t>
      </w:r>
    </w:p>
    <w:p w:rsidR="008425FA" w:rsidRPr="009A7B4D" w:rsidRDefault="008425FA" w:rsidP="008425FA">
      <w:pPr>
        <w:pStyle w:val="Paragraphedeliste"/>
        <w:bidi/>
        <w:spacing w:beforeLines="240" w:afterLines="240" w:line="240" w:lineRule="auto"/>
        <w:ind w:left="1080"/>
        <w:jc w:val="both"/>
        <w:rPr>
          <w:rFonts w:ascii="Traditional Arabic" w:hAnsi="Traditional Arabic" w:cs="Traditional Arabic"/>
          <w:sz w:val="36"/>
          <w:szCs w:val="36"/>
          <w:rtl/>
          <w:lang w:bidi="ar-MA"/>
        </w:rPr>
      </w:pPr>
      <w:r w:rsidRPr="009A7B4D">
        <w:rPr>
          <w:rFonts w:ascii="Traditional Arabic" w:hAnsi="Traditional Arabic" w:cs="Traditional Arabic"/>
          <w:sz w:val="36"/>
          <w:szCs w:val="36"/>
          <w:rtl/>
          <w:lang w:bidi="ar-MA"/>
        </w:rPr>
        <w:t xml:space="preserve">يحصل المحلل المالي على المعلومات اللازمة للتحليل المالي من نوعين من المصادر الرئيسية هي: </w:t>
      </w:r>
    </w:p>
    <w:p w:rsidR="008425FA" w:rsidRPr="009A7B4D" w:rsidRDefault="008425FA" w:rsidP="003E7948">
      <w:pPr>
        <w:pStyle w:val="Paragraphedeliste"/>
        <w:numPr>
          <w:ilvl w:val="0"/>
          <w:numId w:val="16"/>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مصادر معلومات داخلية؛ </w:t>
      </w:r>
    </w:p>
    <w:p w:rsidR="008425FA" w:rsidRPr="009A7B4D" w:rsidRDefault="008425FA" w:rsidP="003E7948">
      <w:pPr>
        <w:pStyle w:val="Paragraphedeliste"/>
        <w:numPr>
          <w:ilvl w:val="0"/>
          <w:numId w:val="16"/>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مصادر معلومات خارجية؛</w:t>
      </w:r>
    </w:p>
    <w:p w:rsidR="008425FA" w:rsidRPr="009A7B4D" w:rsidRDefault="008425FA" w:rsidP="008425FA">
      <w:pPr>
        <w:bidi/>
        <w:spacing w:beforeLines="240" w:afterLines="240" w:line="240" w:lineRule="auto"/>
        <w:ind w:left="1080"/>
        <w:jc w:val="both"/>
        <w:rPr>
          <w:rFonts w:ascii="Traditional Arabic" w:hAnsi="Traditional Arabic" w:cs="Traditional Arabic"/>
          <w:sz w:val="36"/>
          <w:szCs w:val="36"/>
          <w:rtl/>
          <w:lang w:bidi="ar-MA"/>
        </w:rPr>
      </w:pPr>
      <w:r w:rsidRPr="009A7B4D">
        <w:rPr>
          <w:rFonts w:ascii="Traditional Arabic" w:hAnsi="Traditional Arabic" w:cs="Traditional Arabic"/>
          <w:sz w:val="36"/>
          <w:szCs w:val="36"/>
          <w:rtl/>
          <w:lang w:bidi="ar-MA"/>
        </w:rPr>
        <w:t>ويتوقف مدى اعتماده على اي منهما حسب طبيعة و أغراض عملية التحليل المالي وكذلك حسب طبيعة المؤشرات المطلوبة أي هل هي مؤشرات كمية أو مؤشرات وصفية.</w:t>
      </w:r>
    </w:p>
    <w:p w:rsidR="008425FA" w:rsidRPr="009A7B4D" w:rsidRDefault="008425FA" w:rsidP="008425FA">
      <w:pPr>
        <w:bidi/>
        <w:spacing w:beforeLines="240" w:afterLines="240" w:line="240" w:lineRule="auto"/>
        <w:ind w:left="1080"/>
        <w:jc w:val="both"/>
        <w:rPr>
          <w:rFonts w:ascii="Traditional Arabic" w:hAnsi="Traditional Arabic" w:cs="Traditional Arabic"/>
          <w:sz w:val="36"/>
          <w:szCs w:val="36"/>
          <w:rtl/>
          <w:lang w:bidi="ar-MA"/>
        </w:rPr>
      </w:pPr>
      <w:r w:rsidRPr="009A7B4D">
        <w:rPr>
          <w:rFonts w:ascii="Traditional Arabic" w:hAnsi="Traditional Arabic" w:cs="Traditional Arabic"/>
          <w:sz w:val="36"/>
          <w:szCs w:val="36"/>
          <w:rtl/>
          <w:lang w:bidi="ar-MA"/>
        </w:rPr>
        <w:lastRenderedPageBreak/>
        <w:t>ويمكن بشكل عام حصر مصادر تلك المعلومات فيمايلي:</w:t>
      </w:r>
      <w:r w:rsidRPr="009A7B4D">
        <w:rPr>
          <w:rStyle w:val="Appelnotedebasdep"/>
          <w:rFonts w:ascii="Traditional Arabic" w:hAnsi="Traditional Arabic" w:cs="Traditional Arabic"/>
          <w:sz w:val="36"/>
          <w:szCs w:val="36"/>
          <w:rtl/>
          <w:lang w:bidi="ar-MA"/>
        </w:rPr>
        <w:footnoteReference w:id="7"/>
      </w:r>
    </w:p>
    <w:p w:rsidR="008425FA" w:rsidRPr="009A7B4D" w:rsidRDefault="008425FA" w:rsidP="003E7948">
      <w:pPr>
        <w:pStyle w:val="Paragraphedeliste"/>
        <w:numPr>
          <w:ilvl w:val="0"/>
          <w:numId w:val="17"/>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البيانات المحاسبية الختامية المنشورة وغير المنشورة وتشمل الميزانية العمومية، قائمة الدخل قائمة التدفقات النقدية والإيضاحات المرفقة بتلك البيانات </w:t>
      </w:r>
    </w:p>
    <w:p w:rsidR="008425FA" w:rsidRPr="009A7B4D" w:rsidRDefault="008425FA" w:rsidP="003E7948">
      <w:pPr>
        <w:pStyle w:val="Paragraphedeliste"/>
        <w:numPr>
          <w:ilvl w:val="0"/>
          <w:numId w:val="17"/>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تقرير مدقق الحسابات والتقرير الختامي لأعضاء مجلس الإدارة </w:t>
      </w:r>
    </w:p>
    <w:p w:rsidR="008425FA" w:rsidRPr="009A7B4D" w:rsidRDefault="008425FA" w:rsidP="003E7948">
      <w:pPr>
        <w:pStyle w:val="Paragraphedeliste"/>
        <w:numPr>
          <w:ilvl w:val="0"/>
          <w:numId w:val="17"/>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التقارير المالية الداخلية التي تعد لأغراض إدارية مثل التوقعات والتنبؤات المالية.</w:t>
      </w:r>
    </w:p>
    <w:p w:rsidR="008425FA" w:rsidRPr="009A7B4D" w:rsidRDefault="008425FA" w:rsidP="003E7948">
      <w:pPr>
        <w:pStyle w:val="Paragraphedeliste"/>
        <w:numPr>
          <w:ilvl w:val="0"/>
          <w:numId w:val="17"/>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المعلومات الصادرة عن أسواق المال وهيئات البورصة ومكاتب الوساطة. </w:t>
      </w:r>
    </w:p>
    <w:p w:rsidR="008425FA" w:rsidRPr="009A7B4D" w:rsidRDefault="008425FA" w:rsidP="003E7948">
      <w:pPr>
        <w:pStyle w:val="Paragraphedeliste"/>
        <w:numPr>
          <w:ilvl w:val="0"/>
          <w:numId w:val="17"/>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الصحف والمجلات والنشرات الاقتصادية التي تصدر عن هيئات والمؤسسات الحكومية ومراكز البحث </w:t>
      </w:r>
    </w:p>
    <w:p w:rsidR="008425FA" w:rsidRPr="009A7B4D" w:rsidRDefault="008425FA" w:rsidP="003E7948">
      <w:pPr>
        <w:pStyle w:val="Paragraphedeliste"/>
        <w:numPr>
          <w:ilvl w:val="0"/>
          <w:numId w:val="17"/>
        </w:numPr>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المكاتب الاستشارية. </w:t>
      </w:r>
    </w:p>
    <w:p w:rsidR="008425FA" w:rsidRPr="009A7B4D" w:rsidRDefault="008425FA" w:rsidP="003E7948">
      <w:pPr>
        <w:pStyle w:val="Paragraphedeliste"/>
        <w:numPr>
          <w:ilvl w:val="0"/>
          <w:numId w:val="10"/>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منهجية وخطوات التحليل المالي:</w:t>
      </w:r>
    </w:p>
    <w:p w:rsidR="008425FA" w:rsidRPr="009A7B4D" w:rsidRDefault="008425FA" w:rsidP="008425FA">
      <w:pPr>
        <w:pStyle w:val="Paragraphedeliste"/>
        <w:bidi/>
        <w:spacing w:beforeLines="240" w:afterLines="240" w:line="240" w:lineRule="auto"/>
        <w:ind w:left="1080"/>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على المحلل المالي اتباع المنهجية التالية عند قيامه بالتحليل المالي: </w:t>
      </w:r>
      <w:r w:rsidRPr="009A7B4D">
        <w:rPr>
          <w:rStyle w:val="Appelnotedebasdep"/>
          <w:rFonts w:ascii="Traditional Arabic" w:hAnsi="Traditional Arabic" w:cs="Traditional Arabic"/>
          <w:b/>
          <w:bCs/>
          <w:sz w:val="36"/>
          <w:szCs w:val="36"/>
          <w:rtl/>
          <w:lang w:bidi="ar-MA"/>
        </w:rPr>
        <w:footnoteReference w:id="8"/>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تحديد الهدف الذي يسعى اليه المحلل .</w:t>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تحديد الفترة الزمنية التي يشملها تحليل القوائم المالية </w:t>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تحديد المعلومات التي تحتاجها المحلل للوصول على غايته </w:t>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اختيار اسلوب و أداء التحليل الانسب والذي له لها قدرة التعامل مع المشكلة موضوع البحث </w:t>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استعمال المعلومات والمقاييس التي تجمعت لدى المحلل لاتخاذ القرار أو الاجراء المطلوب </w:t>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اختيار المعيار المناسب لقياس النتائج عليه، ولا مانع حين يستدعي الامر من استعمال أكثر من معيار </w:t>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تحديد الانحراف عن المعيار المقاس عليه للوقوف على اهمية الانحراف بالارقام المطلقة والنسبية </w:t>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t xml:space="preserve">تحليل اسباب الانحراف وتحديدها </w:t>
      </w:r>
    </w:p>
    <w:p w:rsidR="008425FA" w:rsidRPr="009A7B4D" w:rsidRDefault="008425FA" w:rsidP="003E7948">
      <w:pPr>
        <w:pStyle w:val="Paragraphedeliste"/>
        <w:numPr>
          <w:ilvl w:val="0"/>
          <w:numId w:val="15"/>
        </w:numPr>
        <w:bidi/>
        <w:spacing w:beforeLines="240" w:afterLines="240" w:line="240" w:lineRule="auto"/>
        <w:jc w:val="both"/>
        <w:rPr>
          <w:rFonts w:ascii="Traditional Arabic" w:hAnsi="Traditional Arabic" w:cs="Traditional Arabic"/>
          <w:b/>
          <w:bCs/>
          <w:sz w:val="36"/>
          <w:szCs w:val="36"/>
          <w:lang w:bidi="ar-MA"/>
        </w:rPr>
      </w:pPr>
      <w:r w:rsidRPr="009A7B4D">
        <w:rPr>
          <w:rFonts w:ascii="Traditional Arabic" w:hAnsi="Traditional Arabic" w:cs="Traditional Arabic"/>
          <w:sz w:val="36"/>
          <w:szCs w:val="36"/>
          <w:rtl/>
          <w:lang w:bidi="ar-MA"/>
        </w:rPr>
        <w:lastRenderedPageBreak/>
        <w:t xml:space="preserve">وضع التوصيه المناسبة بشان نتائج التحليل </w:t>
      </w:r>
    </w:p>
    <w:p w:rsidR="008425FA" w:rsidRPr="009A7B4D" w:rsidRDefault="008425FA" w:rsidP="008D275F">
      <w:pPr>
        <w:bidi/>
        <w:spacing w:beforeLines="240" w:afterLines="240" w:line="240" w:lineRule="auto"/>
        <w:ind w:firstLine="708"/>
        <w:jc w:val="both"/>
        <w:rPr>
          <w:rFonts w:ascii="Traditional Arabic" w:hAnsi="Traditional Arabic" w:cs="Traditional Arabic"/>
          <w:b/>
          <w:bCs/>
          <w:sz w:val="36"/>
          <w:szCs w:val="36"/>
          <w:lang w:bidi="ar-MA"/>
        </w:rPr>
      </w:pPr>
      <w:r w:rsidRPr="009A7B4D">
        <w:rPr>
          <w:rFonts w:ascii="Traditional Arabic" w:hAnsi="Traditional Arabic" w:cs="Traditional Arabic"/>
          <w:b/>
          <w:bCs/>
          <w:sz w:val="36"/>
          <w:szCs w:val="36"/>
          <w:rtl/>
          <w:lang w:bidi="ar-MA"/>
        </w:rPr>
        <w:t>ثانيا: الدورات العملياتيه في الشركة</w:t>
      </w:r>
    </w:p>
    <w:p w:rsidR="008425FA" w:rsidRPr="009A7B4D" w:rsidRDefault="008425FA" w:rsidP="008425FA">
      <w:pPr>
        <w:pStyle w:val="Paragraphedeliste"/>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-دورة التشغيل</w:t>
      </w:r>
    </w:p>
    <w:p w:rsidR="008425FA" w:rsidRPr="009A7B4D" w:rsidRDefault="008425FA" w:rsidP="008425FA">
      <w:pPr>
        <w:pStyle w:val="Paragraphedeliste"/>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-دورة الاستثمار</w:t>
      </w:r>
    </w:p>
    <w:p w:rsidR="008425FA" w:rsidRPr="009A7B4D" w:rsidRDefault="008425FA" w:rsidP="008425FA">
      <w:pPr>
        <w:pStyle w:val="Paragraphedeliste"/>
        <w:bidi/>
        <w:spacing w:beforeLines="240" w:afterLines="240" w:line="240" w:lineRule="auto"/>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-دورة التمويل</w:t>
      </w:r>
    </w:p>
    <w:p w:rsidR="008425FA" w:rsidRPr="009A7B4D" w:rsidRDefault="00F67461" w:rsidP="008425FA">
      <w:pPr>
        <w:spacing w:beforeLines="240" w:afterLines="24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 xml:space="preserve"> </w:t>
      </w:r>
    </w:p>
    <w:p w:rsidR="008425FA" w:rsidRPr="009A7B4D" w:rsidRDefault="008425FA" w:rsidP="008425FA">
      <w:pPr>
        <w:spacing w:beforeLines="240" w:afterLines="240" w:line="240" w:lineRule="auto"/>
        <w:jc w:val="both"/>
        <w:rPr>
          <w:rFonts w:ascii="Traditional Arabic" w:hAnsi="Traditional Arabic" w:cs="Traditional Arabic"/>
          <w:sz w:val="36"/>
          <w:szCs w:val="36"/>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lastRenderedPageBreak/>
        <w:t>المحور الثاني : منهج التحليل المالي التقليدي :</w:t>
      </w:r>
    </w:p>
    <w:p w:rsidR="00130965" w:rsidRPr="009A7B4D" w:rsidRDefault="00130965" w:rsidP="00542EB2">
      <w:pPr>
        <w:pStyle w:val="Paragraphedeliste"/>
        <w:numPr>
          <w:ilvl w:val="0"/>
          <w:numId w:val="61"/>
        </w:numPr>
        <w:bidi/>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القوائم المالية </w:t>
      </w:r>
    </w:p>
    <w:p w:rsidR="008425FA" w:rsidRPr="009A7B4D" w:rsidRDefault="00130965" w:rsidP="00542EB2">
      <w:pPr>
        <w:pStyle w:val="Paragraphedeliste"/>
        <w:numPr>
          <w:ilvl w:val="0"/>
          <w:numId w:val="61"/>
        </w:numPr>
        <w:bidi/>
        <w:rPr>
          <w:rFonts w:ascii="Traditional Arabic" w:hAnsi="Traditional Arabic" w:cs="Traditional Arabic"/>
          <w:b/>
          <w:bCs/>
          <w:sz w:val="36"/>
          <w:szCs w:val="36"/>
          <w:rtl/>
        </w:rPr>
      </w:pPr>
      <w:r w:rsidRPr="009A7B4D">
        <w:rPr>
          <w:rFonts w:ascii="Traditional Arabic" w:hAnsi="Traditional Arabic" w:cs="Traditional Arabic"/>
          <w:sz w:val="36"/>
          <w:szCs w:val="36"/>
          <w:rtl/>
          <w:lang w:bidi="ar-MA"/>
        </w:rPr>
        <w:t>بناء الميزانية المالية</w:t>
      </w: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8425FA" w:rsidRPr="009A7B4D" w:rsidRDefault="008425FA" w:rsidP="008425FA">
      <w:pPr>
        <w:bidi/>
        <w:rPr>
          <w:rFonts w:ascii="Traditional Arabic" w:hAnsi="Traditional Arabic" w:cs="Traditional Arabic"/>
          <w:b/>
          <w:bCs/>
          <w:sz w:val="36"/>
          <w:szCs w:val="36"/>
          <w:rtl/>
        </w:rPr>
      </w:pPr>
    </w:p>
    <w:p w:rsidR="00130965" w:rsidRPr="009A7B4D" w:rsidRDefault="00130965" w:rsidP="00130965">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lastRenderedPageBreak/>
        <w:t>المحور الاول: القوائم المالية</w:t>
      </w:r>
    </w:p>
    <w:p w:rsidR="00130965" w:rsidRPr="009A7B4D" w:rsidRDefault="00130965" w:rsidP="00130965">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المحور الثاني: بناء الميزانية المالية</w:t>
      </w:r>
    </w:p>
    <w:p w:rsidR="00130965" w:rsidRPr="009A7B4D" w:rsidRDefault="00130965" w:rsidP="00130965">
      <w:pPr>
        <w:bidi/>
        <w:rPr>
          <w:rFonts w:ascii="Traditional Arabic" w:hAnsi="Traditional Arabic" w:cs="Traditional Arabic"/>
          <w:b/>
          <w:bCs/>
          <w:sz w:val="36"/>
          <w:szCs w:val="36"/>
          <w:rtl/>
          <w:lang w:bidi="ar-DZ"/>
        </w:rPr>
      </w:pPr>
      <w:r w:rsidRPr="009A7B4D">
        <w:rPr>
          <w:rFonts w:ascii="Traditional Arabic" w:hAnsi="Traditional Arabic" w:cs="Traditional Arabic"/>
          <w:sz w:val="36"/>
          <w:szCs w:val="36"/>
          <w:rtl/>
          <w:lang w:bidi="ar-DZ"/>
        </w:rPr>
        <w:t>تعتبر المحاسبة تقنية تستخدم في جمع المعلومات والبيانات المحاسبية وترجمتها في قوائم مالية تسمح فيما بعد بتحليلها وتقييم السياسة المالية المتبعة من طرف المؤسسة، وفيما يلي مختلف المفاهيم المتعلقة بالمحاسبة والبيانات المحاسبية.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xml:space="preserve">1/ كيفية تأسيس مؤسسة: </w:t>
      </w:r>
      <w:r w:rsidRPr="009A7B4D">
        <w:rPr>
          <w:rFonts w:ascii="Traditional Arabic" w:hAnsi="Traditional Arabic" w:cs="Traditional Arabic"/>
          <w:sz w:val="36"/>
          <w:szCs w:val="36"/>
          <w:rtl/>
          <w:lang w:bidi="ar-DZ"/>
        </w:rPr>
        <w:t>يمكن تأسيس مؤسسة ما بتجميع رأسمال شخصي إذا كانت مؤسسة فردية، أو رأسمال جماعي إذا شملت أكثر من مساهم، كما يمكن إضافة عوامل أخرى خارجية وذلك في إطار الديون من الغير، وكل هذه الأموال تدعى بالموارد، ولكي تباشر هذه المؤسسة نشاطها الاجتماعي، فهي تستعمل هذه الموارد لشراء متطلبات عملية الإنتاج من آلات ومعدات،...إلخ (الاستثمارات)، شراء لوازم الإنتاج والمواد الأولية (المخزونات)، وما تبقى فيوضع في صندوق المؤسسة في حسابها البنكي أو البريدي (الذمم)، وتسمى كل هذه الحركات بالاستعمالات.</w:t>
      </w:r>
    </w:p>
    <w:tbl>
      <w:tblPr>
        <w:tblStyle w:val="Grilledutableau"/>
        <w:bidiVisual/>
        <w:tblW w:w="0" w:type="auto"/>
        <w:jc w:val="center"/>
        <w:tblInd w:w="317" w:type="dxa"/>
        <w:tblLook w:val="04A0"/>
      </w:tblPr>
      <w:tblGrid>
        <w:gridCol w:w="4510"/>
        <w:gridCol w:w="4461"/>
      </w:tblGrid>
      <w:tr w:rsidR="00130965" w:rsidRPr="009A7B4D" w:rsidTr="00795C1A">
        <w:trPr>
          <w:jc w:val="center"/>
        </w:trPr>
        <w:tc>
          <w:tcPr>
            <w:tcW w:w="9107" w:type="dxa"/>
            <w:gridSpan w:val="2"/>
          </w:tcPr>
          <w:p w:rsidR="00130965" w:rsidRPr="009A7B4D" w:rsidRDefault="00130965" w:rsidP="00130965">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الاستعمالات                     =                           الموارد</w:t>
            </w:r>
          </w:p>
        </w:tc>
      </w:tr>
      <w:tr w:rsidR="00130965" w:rsidRPr="009A7B4D" w:rsidTr="00795C1A">
        <w:trPr>
          <w:jc w:val="center"/>
        </w:trPr>
        <w:tc>
          <w:tcPr>
            <w:tcW w:w="4572" w:type="dxa"/>
          </w:tcPr>
          <w:p w:rsidR="00130965" w:rsidRPr="009A7B4D" w:rsidRDefault="00130965" w:rsidP="00542EB2">
            <w:pPr>
              <w:pStyle w:val="Paragraphedeliste"/>
              <w:numPr>
                <w:ilvl w:val="0"/>
                <w:numId w:val="59"/>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الاستثمارات (الأراضي، المباني، الآلات)</w:t>
            </w:r>
          </w:p>
          <w:p w:rsidR="00130965" w:rsidRPr="009A7B4D" w:rsidRDefault="00130965" w:rsidP="00542EB2">
            <w:pPr>
              <w:pStyle w:val="Paragraphedeliste"/>
              <w:numPr>
                <w:ilvl w:val="0"/>
                <w:numId w:val="59"/>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المخزونات (البضائع، المواد الأولية، المنتجات)</w:t>
            </w:r>
          </w:p>
          <w:p w:rsidR="00130965" w:rsidRPr="009A7B4D" w:rsidRDefault="00130965" w:rsidP="00542EB2">
            <w:pPr>
              <w:pStyle w:val="Paragraphedeliste"/>
              <w:numPr>
                <w:ilvl w:val="0"/>
                <w:numId w:val="59"/>
              </w:num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الذمم(داخل المؤسسة أو أموال المؤسسة الموجودة لدى الغير (عند الزبون، عند البنك)</w:t>
            </w:r>
          </w:p>
        </w:tc>
        <w:tc>
          <w:tcPr>
            <w:tcW w:w="4535" w:type="dxa"/>
          </w:tcPr>
          <w:p w:rsidR="00130965" w:rsidRPr="009A7B4D" w:rsidRDefault="00130965" w:rsidP="00542EB2">
            <w:pPr>
              <w:pStyle w:val="Paragraphedeliste"/>
              <w:numPr>
                <w:ilvl w:val="0"/>
                <w:numId w:val="59"/>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الأموال الخاصة (أموال شخصية أو جماعية)</w:t>
            </w:r>
          </w:p>
          <w:p w:rsidR="00130965" w:rsidRPr="009A7B4D" w:rsidRDefault="00130965" w:rsidP="00542EB2">
            <w:pPr>
              <w:pStyle w:val="Paragraphedeliste"/>
              <w:numPr>
                <w:ilvl w:val="0"/>
                <w:numId w:val="59"/>
              </w:num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الديون (سلفات من البنك او هيئة أو شخص آخر)</w:t>
            </w:r>
          </w:p>
        </w:tc>
      </w:tr>
    </w:tbl>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2/ البيانات المحاسبية:</w:t>
      </w:r>
      <w:r w:rsidRPr="009A7B4D">
        <w:rPr>
          <w:rFonts w:ascii="Traditional Arabic" w:hAnsi="Traditional Arabic" w:cs="Traditional Arabic"/>
          <w:sz w:val="36"/>
          <w:szCs w:val="36"/>
          <w:rtl/>
          <w:lang w:bidi="ar-DZ"/>
        </w:rPr>
        <w:t xml:space="preserve"> يتمثل التحليل الراسي للبيانات في دراسة العلاقات الكمية بين الأرقام المشكلة لنتيجة الدورة  الموجودة ضمن الميزانية وجدول حسابات النتائج، ويتصف التحليل الراسي بالثبات كون أن القائمة واحدة لسنة واحدة،  وتتعدد مصادر المعلومات  على حسب المقاصد التي </w:t>
      </w:r>
      <w:r w:rsidRPr="009A7B4D">
        <w:rPr>
          <w:rFonts w:ascii="Traditional Arabic" w:hAnsi="Traditional Arabic" w:cs="Traditional Arabic"/>
          <w:sz w:val="36"/>
          <w:szCs w:val="36"/>
          <w:rtl/>
          <w:lang w:bidi="ar-DZ"/>
        </w:rPr>
        <w:lastRenderedPageBreak/>
        <w:t>يرمي إلى التحليل، وهنا نميز بين معطيات داخلية (الميزانية وجدول حسابات النتائج)، ومعطيات خارجية ( المؤشرات الاقتصادية، معطيات السوق.</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2-1. الميزانية المحاسبية:</w:t>
      </w:r>
      <w:r w:rsidRPr="009A7B4D">
        <w:rPr>
          <w:rFonts w:ascii="Traditional Arabic" w:hAnsi="Traditional Arabic" w:cs="Traditional Arabic"/>
          <w:sz w:val="36"/>
          <w:szCs w:val="36"/>
          <w:rtl/>
          <w:lang w:bidi="ar-DZ"/>
        </w:rPr>
        <w:t xml:space="preserve"> تعرف الميزانية على أنها كشف تعده المؤسسة نهاية كل شهر أو ثلاثة أشهر أو ستة أشهر أو كاقصى حد كل سنة لمجموع ما تملكه من أموال في شكل أصول ولكل ما عليها من أموال أو إلتزامات في شكل خصوم، والنتيجة تتحدد بالفرق ما بين الأصول والخصوم.</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هذا التعريف عام، أما فيما يخص تعريف الميزانية المحاسبية، فتعرف على أنها صورة فوتوغرافية للمؤسسة في لحظة معينة من الزمن، كما أنها تعرف على انها جرد تقوم به المؤسسة في وقت معين لمجموع ما تملكه المؤسسة من الاصول، ولكل ما عليها من ديون قصيرة ومتوسطة وطويلة الاجل، والفرق بين ما تملكه من أصول وما عليها من ديون يسمى أموال خاصة، ومجموع الأموال الخاصة والديون المختلفة تكون الخصوم التي تساوي قيمة الأصول.</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أولا</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b/>
          <w:bCs/>
          <w:sz w:val="36"/>
          <w:szCs w:val="36"/>
          <w:rtl/>
          <w:lang w:bidi="ar-DZ"/>
        </w:rPr>
        <w:t>عناصر الميزانية المحاسبية:</w:t>
      </w:r>
      <w:r w:rsidRPr="009A7B4D">
        <w:rPr>
          <w:rFonts w:ascii="Traditional Arabic" w:hAnsi="Traditional Arabic" w:cs="Traditional Arabic"/>
          <w:sz w:val="36"/>
          <w:szCs w:val="36"/>
          <w:rtl/>
          <w:lang w:bidi="ar-DZ"/>
        </w:rPr>
        <w:t xml:space="preserve"> تنقسم الميزانية المحاسبية إلى شقين، الأول يمثل الأصول والثاني هو الخصوم.</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 الأصول:</w:t>
      </w:r>
      <w:r w:rsidRPr="009A7B4D">
        <w:rPr>
          <w:rFonts w:ascii="Traditional Arabic" w:hAnsi="Traditional Arabic" w:cs="Traditional Arabic"/>
          <w:sz w:val="36"/>
          <w:szCs w:val="36"/>
          <w:rtl/>
          <w:lang w:bidi="ar-DZ"/>
        </w:rPr>
        <w:t xml:space="preserve"> تتمثل في موجودات المؤسسة، وترتب حسب درجة سيولتها، أي حسب المدة التي تستغرقها للوصول إلى سيولة نقدية في حالة النشاط العادي للمؤسسة، وتشمل:</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أ-1. الإستثمارات:</w:t>
      </w:r>
      <w:r w:rsidRPr="009A7B4D">
        <w:rPr>
          <w:rFonts w:ascii="Traditional Arabic" w:hAnsi="Traditional Arabic" w:cs="Traditional Arabic"/>
          <w:sz w:val="36"/>
          <w:szCs w:val="36"/>
          <w:rtl/>
          <w:lang w:bidi="ar-DZ"/>
        </w:rPr>
        <w:t xml:space="preserve"> وتنقسم إلى قسمين:</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أ-1-1. القيم المعنوية:</w:t>
      </w:r>
      <w:r w:rsidRPr="009A7B4D">
        <w:rPr>
          <w:rFonts w:ascii="Traditional Arabic" w:hAnsi="Traditional Arabic" w:cs="Traditional Arabic"/>
          <w:sz w:val="36"/>
          <w:szCs w:val="36"/>
          <w:rtl/>
          <w:lang w:bidi="ar-DZ"/>
        </w:rPr>
        <w:t xml:space="preserve"> وهي الاستثمارات الغير ملموسة، وتشمل:</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شهرة المحل أو الإسم التجاري:</w:t>
      </w:r>
      <w:r w:rsidRPr="009A7B4D">
        <w:rPr>
          <w:rFonts w:ascii="Traditional Arabic" w:hAnsi="Traditional Arabic" w:cs="Traditional Arabic"/>
          <w:sz w:val="36"/>
          <w:szCs w:val="36"/>
          <w:rtl/>
          <w:lang w:bidi="ar-DZ"/>
        </w:rPr>
        <w:t xml:space="preserve"> وهي قيمة العناصر المعنوية من المحل، وتمثل صمعة أو شهرة المؤسسة في السوق، وهي ثابتة غير قابلة للاهتلاك.</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أ-1-2. القيم الثابثة المادية:</w:t>
      </w:r>
      <w:r w:rsidRPr="009A7B4D">
        <w:rPr>
          <w:rFonts w:ascii="Traditional Arabic" w:hAnsi="Traditional Arabic" w:cs="Traditional Arabic"/>
          <w:sz w:val="36"/>
          <w:szCs w:val="36"/>
          <w:rtl/>
          <w:lang w:bidi="ar-DZ"/>
        </w:rPr>
        <w:t xml:space="preserve"> وهي مختلف الاستثمارات الملموسة، وتشمل:</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lastRenderedPageBreak/>
        <w:t>*- تجهيزات الإنتاج:</w:t>
      </w:r>
      <w:r w:rsidRPr="009A7B4D">
        <w:rPr>
          <w:rFonts w:ascii="Traditional Arabic" w:hAnsi="Traditional Arabic" w:cs="Traditional Arabic"/>
          <w:sz w:val="36"/>
          <w:szCs w:val="36"/>
          <w:rtl/>
          <w:lang w:bidi="ar-DZ"/>
        </w:rPr>
        <w:t xml:space="preserve"> وهي العناصر الموجهة مباشرة إلى مزاولة النشاط الرئيسي للمؤسسة، وتشمل الأراضي (بما تحتها وما فوقها)، المباني، المعدات والأدوات، معدات النقل، وتجهيزات المكتب.</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تجهيزات اجتماعية:</w:t>
      </w:r>
      <w:r w:rsidRPr="009A7B4D">
        <w:rPr>
          <w:rFonts w:ascii="Traditional Arabic" w:hAnsi="Traditional Arabic" w:cs="Traditional Arabic"/>
          <w:sz w:val="36"/>
          <w:szCs w:val="36"/>
          <w:rtl/>
          <w:lang w:bidi="ar-DZ"/>
        </w:rPr>
        <w:t xml:space="preserve"> وتشمل الاستثمارات الموجهة لخدمة الجانب الاجتماعي للمؤسسة.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استثمارات قيد الإنشاء:</w:t>
      </w:r>
      <w:r w:rsidRPr="009A7B4D">
        <w:rPr>
          <w:rFonts w:ascii="Traditional Arabic" w:hAnsi="Traditional Arabic" w:cs="Traditional Arabic"/>
          <w:sz w:val="36"/>
          <w:szCs w:val="36"/>
          <w:rtl/>
          <w:lang w:bidi="ar-DZ"/>
        </w:rPr>
        <w:t xml:space="preserve"> وتشمل الاستثمارات التي لم تصل بعد مرحلتها النهائية في التصنيع، ويتم صناعتها داخل المؤسسة.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أ-2. المخزونات:</w:t>
      </w:r>
      <w:r w:rsidRPr="009A7B4D">
        <w:rPr>
          <w:rFonts w:ascii="Traditional Arabic" w:hAnsi="Traditional Arabic" w:cs="Traditional Arabic"/>
          <w:sz w:val="36"/>
          <w:szCs w:val="36"/>
          <w:rtl/>
          <w:lang w:bidi="ar-DZ"/>
        </w:rPr>
        <w:t xml:space="preserve"> وتشمل قيمة الوسائل التي حازتها المؤسسة من أجل مزاولة النشاط الاستغلالي، وتأخذ شكلين، إما من أجل إعادة بيعها دون تغيير في خصائصها، أو تستعمل في عملية التحويل من أجل إنتاج منتوجات نهائية توجه للبيع في النهاية.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أ-3. الحقوق:</w:t>
      </w:r>
      <w:r w:rsidRPr="009A7B4D">
        <w:rPr>
          <w:rFonts w:ascii="Traditional Arabic" w:hAnsi="Traditional Arabic" w:cs="Traditional Arabic"/>
          <w:sz w:val="36"/>
          <w:szCs w:val="36"/>
          <w:rtl/>
          <w:lang w:bidi="ar-DZ"/>
        </w:rPr>
        <w:t xml:space="preserve"> وهي مجموعة التعاملات التي ينجر عنها للمؤسسة لدى الغير، وتشمل حقوق الاستثمارات المالية، حقوق المخزونات، الشركاء، حقوق على الحساب وحقوق العمليات الاستغلالية، حقوق الزبائن وأخيرا حقوق الخزينة (أو المتاحات).</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ب- الخصوم:</w:t>
      </w:r>
      <w:r w:rsidRPr="009A7B4D">
        <w:rPr>
          <w:rFonts w:ascii="Traditional Arabic" w:hAnsi="Traditional Arabic" w:cs="Traditional Arabic"/>
          <w:sz w:val="36"/>
          <w:szCs w:val="36"/>
          <w:rtl/>
          <w:lang w:bidi="ar-DZ"/>
        </w:rPr>
        <w:t xml:space="preserve"> تتمثل في الأموال التي تحصل عليها المؤسسة، وتأخذ شكلين: أموال خاصة، وهي لصيقة بالمؤسسة، وديون، وهي أموال اقترضتها المؤسسة لأجل استكمال احتياجاتها المالية، وتأخذ ثلاث مستويات، قصيرة متوسطة وطويلة الأجل، وهذين المصدرين يشكلان التزاما على المؤسسة السعي نحو تحقيقه، وترتب الديون حسب درجة استحقاقيتها، أي بدلالة الزمن الذي تبقى فيه هذه الأموال تحت تصرف المؤسسة.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xml:space="preserve">2-2. جدول حسابات النتائج: </w:t>
      </w:r>
      <w:r w:rsidRPr="009A7B4D">
        <w:rPr>
          <w:rFonts w:ascii="Traditional Arabic" w:hAnsi="Traditional Arabic" w:cs="Traditional Arabic"/>
          <w:sz w:val="36"/>
          <w:szCs w:val="36"/>
          <w:rtl/>
          <w:lang w:bidi="ar-DZ"/>
        </w:rPr>
        <w:t>وهو كشف محاسبي يستخدم في تحليل نتيجة المؤسسة، وهو مكمل للميزانية المحاسبية في التحليل المالي، حيث يعطي صورة حول مراحل تشكل نتيجة المؤسسة، وأماكن العجز وأماكن القوة في مستويات نشاط المؤسسة، وبذلك يستخدم جدول حسابات النتائج في تقييم السياسة المالية المتبعة من طرف المؤسسة.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b/>
          <w:bCs/>
          <w:sz w:val="36"/>
          <w:szCs w:val="36"/>
          <w:rtl/>
        </w:rPr>
        <w:lastRenderedPageBreak/>
        <w:t>2-3. نقائص الميزانية المحاسبية:</w:t>
      </w:r>
      <w:r w:rsidRPr="009A7B4D">
        <w:rPr>
          <w:rFonts w:ascii="Traditional Arabic" w:hAnsi="Traditional Arabic" w:cs="Traditional Arabic"/>
          <w:sz w:val="36"/>
          <w:szCs w:val="36"/>
          <w:rtl/>
        </w:rPr>
        <w:t xml:space="preserve"> تستعمل الميزانية المحاسبية كأداة لتحديد النتائج وكذلك لتحديد ذمة المؤسسة وحقوقها على الغير وهذا يجعلها غير قابلة لاستعمالها كأداة للتحليل المالي إلا بعد تحويلها إلى ميزانية تحقق فيها الشروط المالية، أي لا تستجيب الميزانية المحاسبية لمتطلبات التحليل الجيد للوضعية المالية للمؤسسة، ومن أهم نقائص الميزانية المحاسبية نجد ما يلي:</w:t>
      </w:r>
    </w:p>
    <w:p w:rsidR="00130965" w:rsidRPr="009A7B4D" w:rsidRDefault="00130965" w:rsidP="00542EB2">
      <w:pPr>
        <w:numPr>
          <w:ilvl w:val="0"/>
          <w:numId w:val="60"/>
        </w:numPr>
        <w:bidi/>
        <w:spacing w:after="0" w:line="240" w:lineRule="auto"/>
        <w:jc w:val="lowKashida"/>
        <w:rPr>
          <w:rFonts w:ascii="Traditional Arabic" w:hAnsi="Traditional Arabic" w:cs="Traditional Arabic"/>
          <w:sz w:val="36"/>
          <w:szCs w:val="36"/>
        </w:rPr>
      </w:pPr>
      <w:r w:rsidRPr="009A7B4D">
        <w:rPr>
          <w:rFonts w:ascii="Traditional Arabic" w:hAnsi="Traditional Arabic" w:cs="Traditional Arabic"/>
          <w:sz w:val="36"/>
          <w:szCs w:val="36"/>
          <w:rtl/>
        </w:rPr>
        <w:t>تقييم الاستثمارات على أساس القيمة الشرائية، لكن في الواقع نجد أن قيمة الاستثمارات تؤثر في عدة عوامل أخرى كالتضخم الذي يؤدي إلى انخفاض القدرة الشرائية للنقود، لذلك فان القيمة المحاسبية تختلف عن القيمة التي يمكن أن تتحلى بها المؤسسة على احد استثماراتها؛</w:t>
      </w:r>
    </w:p>
    <w:p w:rsidR="00130965" w:rsidRPr="009A7B4D" w:rsidRDefault="00130965" w:rsidP="00542EB2">
      <w:pPr>
        <w:numPr>
          <w:ilvl w:val="0"/>
          <w:numId w:val="60"/>
        </w:numPr>
        <w:bidi/>
        <w:spacing w:after="0" w:line="240" w:lineRule="auto"/>
        <w:jc w:val="lowKashida"/>
        <w:rPr>
          <w:rFonts w:ascii="Traditional Arabic" w:hAnsi="Traditional Arabic" w:cs="Traditional Arabic"/>
          <w:sz w:val="36"/>
          <w:szCs w:val="36"/>
        </w:rPr>
      </w:pPr>
      <w:r w:rsidRPr="009A7B4D">
        <w:rPr>
          <w:rFonts w:ascii="Traditional Arabic" w:hAnsi="Traditional Arabic" w:cs="Traditional Arabic"/>
          <w:sz w:val="36"/>
          <w:szCs w:val="36"/>
          <w:rtl/>
        </w:rPr>
        <w:t>تقييم المخزونات بعدة طرق من الناحية المحاسبية، لهذا فان قيمة المخزون لحظة إعداد الميزانية محسوب على أساس تكلفة الشراء أو تكلفة  الإنتاج في حين أن قيمته في السوق تختلف عن قيمته لحظة انجاز المي</w:t>
      </w:r>
      <w:r w:rsidRPr="009A7B4D">
        <w:rPr>
          <w:rFonts w:ascii="Traditional Arabic" w:hAnsi="Traditional Arabic" w:cs="Traditional Arabic"/>
          <w:sz w:val="36"/>
          <w:szCs w:val="36"/>
          <w:rtl/>
          <w:lang w:bidi="ar-DZ"/>
        </w:rPr>
        <w:t>ـــ</w:t>
      </w:r>
      <w:r w:rsidRPr="009A7B4D">
        <w:rPr>
          <w:rFonts w:ascii="Traditional Arabic" w:hAnsi="Traditional Arabic" w:cs="Traditional Arabic"/>
          <w:sz w:val="36"/>
          <w:szCs w:val="36"/>
          <w:rtl/>
        </w:rPr>
        <w:t>زانية والسبب راجع إلى أن أسعار السوق تتأثر في الآجل القصير بآليات السوق نتيجة العرض والطلب</w:t>
      </w:r>
      <w:r w:rsidRPr="009A7B4D">
        <w:rPr>
          <w:rFonts w:ascii="Traditional Arabic" w:hAnsi="Traditional Arabic" w:cs="Traditional Arabic"/>
          <w:sz w:val="36"/>
          <w:szCs w:val="36"/>
          <w:rtl/>
          <w:lang w:bidi="ar-DZ"/>
        </w:rPr>
        <w:t>.</w:t>
      </w:r>
    </w:p>
    <w:p w:rsidR="00130965" w:rsidRPr="009A7B4D" w:rsidRDefault="00130965" w:rsidP="00542EB2">
      <w:pPr>
        <w:numPr>
          <w:ilvl w:val="0"/>
          <w:numId w:val="60"/>
        </w:numPr>
        <w:bidi/>
        <w:spacing w:after="0" w:line="240" w:lineRule="auto"/>
        <w:jc w:val="lowKashida"/>
        <w:rPr>
          <w:rFonts w:ascii="Traditional Arabic" w:hAnsi="Traditional Arabic" w:cs="Traditional Arabic"/>
          <w:sz w:val="36"/>
          <w:szCs w:val="36"/>
        </w:rPr>
      </w:pPr>
      <w:r w:rsidRPr="009A7B4D">
        <w:rPr>
          <w:rFonts w:ascii="Traditional Arabic" w:hAnsi="Traditional Arabic" w:cs="Traditional Arabic"/>
          <w:sz w:val="36"/>
          <w:szCs w:val="36"/>
          <w:rtl/>
        </w:rPr>
        <w:t>قد تكون سندات المساهمة لأجل طويل ومن ثم يجب اعتبارها من الأصول الثابتة.</w:t>
      </w:r>
    </w:p>
    <w:p w:rsidR="00130965" w:rsidRPr="009A7B4D" w:rsidRDefault="00130965" w:rsidP="00542EB2">
      <w:pPr>
        <w:numPr>
          <w:ilvl w:val="0"/>
          <w:numId w:val="60"/>
        </w:numPr>
        <w:bidi/>
        <w:spacing w:after="0" w:line="240" w:lineRule="auto"/>
        <w:jc w:val="lowKashida"/>
        <w:rPr>
          <w:rFonts w:ascii="Traditional Arabic" w:hAnsi="Traditional Arabic" w:cs="Traditional Arabic"/>
          <w:sz w:val="36"/>
          <w:szCs w:val="36"/>
        </w:rPr>
      </w:pPr>
      <w:r w:rsidRPr="009A7B4D">
        <w:rPr>
          <w:rFonts w:ascii="Traditional Arabic" w:hAnsi="Traditional Arabic" w:cs="Traditional Arabic"/>
          <w:sz w:val="36"/>
          <w:szCs w:val="36"/>
          <w:rtl/>
        </w:rPr>
        <w:t>كل من أوراق القبض والعملاء لا نعرف آجال استحقاقها لتحويلها إلى سيولة وذلك لتقدير وضعية الخزينة.</w:t>
      </w:r>
    </w:p>
    <w:p w:rsidR="00130965" w:rsidRPr="009A7B4D" w:rsidRDefault="00130965" w:rsidP="00542EB2">
      <w:pPr>
        <w:numPr>
          <w:ilvl w:val="0"/>
          <w:numId w:val="60"/>
        </w:numPr>
        <w:bidi/>
        <w:spacing w:after="0" w:line="240" w:lineRule="auto"/>
        <w:jc w:val="lowKashida"/>
        <w:rPr>
          <w:rFonts w:ascii="Traditional Arabic" w:hAnsi="Traditional Arabic" w:cs="Traditional Arabic"/>
          <w:sz w:val="36"/>
          <w:szCs w:val="36"/>
        </w:rPr>
      </w:pPr>
      <w:r w:rsidRPr="009A7B4D">
        <w:rPr>
          <w:rFonts w:ascii="Traditional Arabic" w:hAnsi="Traditional Arabic" w:cs="Traditional Arabic"/>
          <w:sz w:val="36"/>
          <w:szCs w:val="36"/>
          <w:rtl/>
        </w:rPr>
        <w:t xml:space="preserve">بالنسبة إلى الديون هي غير مصنفة إلى طويلة أو قصيرة الأجل وهذا نظرا لعدم وجود تاريخ استحقاقها لاتخاذ التدابير اللازمة لذلك.  </w:t>
      </w:r>
    </w:p>
    <w:p w:rsidR="00130965" w:rsidRPr="009A7B4D" w:rsidRDefault="00130965" w:rsidP="00130965">
      <w:pPr>
        <w:bidi/>
        <w:ind w:firstLine="360"/>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ومن خلال هذه الملاحظات يمكن اعتبار الميزانية المحاسبية ساكنة في تاريخ معين وهذا راجع لعدم الأخذ بعين الاعتبار التغيرات الاقتصادية، مما يستدعي ضرورة الانتقال من الميزانية المحاسبية إلى الميزانية المالية.</w:t>
      </w:r>
    </w:p>
    <w:p w:rsidR="00130965" w:rsidRPr="009A7B4D" w:rsidRDefault="00130965" w:rsidP="00130965">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3/ التحول من الميزانية المحاسبية إلى الميزانية المالية: </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ab/>
        <w:t xml:space="preserve">إن الميزانية في شكلها المحاسبي تستجيب إلى ثلاثة أهداف، المحاسبية منها وتعنى بتحديد النتيجة الخاضعة للضريبة، والقانونية، وتعنى بتحديد الذمة المالية للمؤسسة من حقوق وديون، واقتصادية، وذلك في تحديد الاعتبارات التي تستعمل من أجل الرفع من رأسمال أو الحصول على </w:t>
      </w:r>
      <w:r w:rsidRPr="009A7B4D">
        <w:rPr>
          <w:rFonts w:ascii="Traditional Arabic" w:hAnsi="Traditional Arabic" w:cs="Traditional Arabic"/>
          <w:sz w:val="36"/>
          <w:szCs w:val="36"/>
          <w:rtl/>
          <w:lang w:bidi="ar-DZ"/>
        </w:rPr>
        <w:lastRenderedPageBreak/>
        <w:t>إيرادات. إضافة إلى أن عناصر الخصوم تقيم بالقيم التاريخية، فتختلف في قيمتها النقدية نظرا لتأثير الزمن والتضخم على قيمة النقود، ونفس الإشكال يطرح بالنسبة لعناصر الأصول، من هذه الاعتبارات وجب استخلاص ميزانية بقيم حقيقية تعبر عن الوضعية المالية الحقيقية للمؤسسة حتى يتسنى القيام بتحليل مالي على الاساس السليم.</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3-1. تعديل عناصر الاصول</w:t>
      </w:r>
      <w:r w:rsidRPr="009A7B4D">
        <w:rPr>
          <w:rFonts w:ascii="Traditional Arabic" w:hAnsi="Traditional Arabic" w:cs="Traditional Arabic"/>
          <w:sz w:val="36"/>
          <w:szCs w:val="36"/>
          <w:rtl/>
          <w:lang w:bidi="ar-DZ"/>
        </w:rPr>
        <w:t>: ترتب عناصر الأصول باتباع مبدأين: السيولة والسنوية، وحسب هذين المعيارين تقسم الأصول إلى أصول ثابتة وأصول متداولة.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 الأصول الثابتة:</w:t>
      </w:r>
      <w:r w:rsidRPr="009A7B4D">
        <w:rPr>
          <w:rFonts w:ascii="Traditional Arabic" w:hAnsi="Traditional Arabic" w:cs="Traditional Arabic"/>
          <w:sz w:val="36"/>
          <w:szCs w:val="36"/>
          <w:rtl/>
          <w:lang w:bidi="ar-DZ"/>
        </w:rPr>
        <w:t xml:space="preserve"> يكون ترتيب عناصرها وفق تناسب طردي مع درجة السيولة المتزايدة؛ حيث تقسم إلى:</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أ-1. قيم ثابثة:</w:t>
      </w:r>
      <w:r w:rsidRPr="009A7B4D">
        <w:rPr>
          <w:rFonts w:ascii="Traditional Arabic" w:hAnsi="Traditional Arabic" w:cs="Traditional Arabic"/>
          <w:sz w:val="36"/>
          <w:szCs w:val="36"/>
          <w:rtl/>
          <w:lang w:bidi="ar-DZ"/>
        </w:rPr>
        <w:t xml:space="preserve"> وتضم الاستثمارات، حيث تحافظ على ترتيبها على تخضع لعملية إعادة التقييم.</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أ-2. قيم ثابثة أخرى:</w:t>
      </w:r>
      <w:r w:rsidRPr="009A7B4D">
        <w:rPr>
          <w:rFonts w:ascii="Traditional Arabic" w:hAnsi="Traditional Arabic" w:cs="Traditional Arabic"/>
          <w:sz w:val="36"/>
          <w:szCs w:val="36"/>
          <w:rtl/>
          <w:lang w:bidi="ar-DZ"/>
        </w:rPr>
        <w:t xml:space="preserve"> وهي قيم مالية من الأصول الأخرى لها مدة مكوث أكثر من سنة، وتشمل:</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مخزون الأمان أو الطوارئ:</w:t>
      </w:r>
      <w:r w:rsidRPr="009A7B4D">
        <w:rPr>
          <w:rFonts w:ascii="Traditional Arabic" w:hAnsi="Traditional Arabic" w:cs="Traditional Arabic"/>
          <w:sz w:val="36"/>
          <w:szCs w:val="36"/>
          <w:rtl/>
          <w:lang w:bidi="ar-DZ"/>
        </w:rPr>
        <w:t xml:space="preserve"> وهو احتياط تأخر التموين بالمخزون لظروف خارجية، ويسمى بالمخزون الأذنى.</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حقوق على الاستثمارات:</w:t>
      </w:r>
      <w:r w:rsidRPr="009A7B4D">
        <w:rPr>
          <w:rFonts w:ascii="Traditional Arabic" w:hAnsi="Traditional Arabic" w:cs="Traditional Arabic"/>
          <w:sz w:val="36"/>
          <w:szCs w:val="36"/>
          <w:rtl/>
          <w:lang w:bidi="ar-DZ"/>
        </w:rPr>
        <w:t xml:space="preserve"> (مدينوا الاستثمارات): إن درجة سيولة بعض العناصر المكونة لهذا الحساب مثل سندات المساهمة وسندات التوظيف قد تفوق السنة، لذلك يتم تحويلها إلى الاصول الثابثة.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كفالات مدفوعة:</w:t>
      </w:r>
      <w:r w:rsidRPr="009A7B4D">
        <w:rPr>
          <w:rFonts w:ascii="Traditional Arabic" w:hAnsi="Traditional Arabic" w:cs="Traditional Arabic"/>
          <w:sz w:val="36"/>
          <w:szCs w:val="36"/>
          <w:rtl/>
          <w:lang w:bidi="ar-DZ"/>
        </w:rPr>
        <w:t xml:space="preserve"> تعتبر من القيم التي تدفعها المؤسسة للغير والتي تزيد عن السنة.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ب- الاصول المتداولة:</w:t>
      </w:r>
      <w:r w:rsidRPr="009A7B4D">
        <w:rPr>
          <w:rFonts w:ascii="Traditional Arabic" w:hAnsi="Traditional Arabic" w:cs="Traditional Arabic"/>
          <w:sz w:val="36"/>
          <w:szCs w:val="36"/>
          <w:rtl/>
          <w:lang w:bidi="ar-DZ"/>
        </w:rPr>
        <w:t xml:space="preserve"> تستعملها المؤسسة في مدة لا تفوق السنة (دورة واحدة)، ونجد:</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ب-1. قيم الاستغلال (المخزونات):</w:t>
      </w:r>
      <w:r w:rsidRPr="009A7B4D">
        <w:rPr>
          <w:rFonts w:ascii="Traditional Arabic" w:hAnsi="Traditional Arabic" w:cs="Traditional Arabic"/>
          <w:sz w:val="36"/>
          <w:szCs w:val="36"/>
          <w:rtl/>
          <w:lang w:bidi="ar-DZ"/>
        </w:rPr>
        <w:t>نظرا للمدة التي تستغرقها للوصول إلى سيولة فإن المخزونات تأتي في المركز الأول للأصول المتداولة.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lastRenderedPageBreak/>
        <w:t>ب-2. القيم القابلة للتحقيق:</w:t>
      </w:r>
      <w:r w:rsidRPr="009A7B4D">
        <w:rPr>
          <w:rFonts w:ascii="Traditional Arabic" w:hAnsi="Traditional Arabic" w:cs="Traditional Arabic"/>
          <w:sz w:val="36"/>
          <w:szCs w:val="36"/>
          <w:rtl/>
          <w:lang w:bidi="ar-DZ"/>
        </w:rPr>
        <w:t xml:space="preserve"> وتشمل مجموع حقوق المؤسسة لدى الغير، والتي لا يتجاوز مدة تحصيلها السنة.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ب-3. القيم الجاهزة:</w:t>
      </w:r>
      <w:r w:rsidRPr="009A7B4D">
        <w:rPr>
          <w:rFonts w:ascii="Traditional Arabic" w:hAnsi="Traditional Arabic" w:cs="Traditional Arabic"/>
          <w:sz w:val="36"/>
          <w:szCs w:val="36"/>
          <w:rtl/>
          <w:lang w:bidi="ar-DZ"/>
        </w:rPr>
        <w:t xml:space="preserve"> وهي القيم السائلة لدى المؤسسة، وتشمل البنط، الصندوق، الحساب البريدي الجاري، وأوراق القبض المخصومة المستحقة.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3-2. تعديل عناصر الخصوم:</w:t>
      </w:r>
      <w:r w:rsidRPr="009A7B4D">
        <w:rPr>
          <w:rFonts w:ascii="Traditional Arabic" w:hAnsi="Traditional Arabic" w:cs="Traditional Arabic"/>
          <w:sz w:val="36"/>
          <w:szCs w:val="36"/>
          <w:rtl/>
          <w:lang w:bidi="ar-DZ"/>
        </w:rPr>
        <w:t xml:space="preserve"> ترتب عناصر الخصوم على أساس مبداين: الاستحقاقية والسنوية، ووفق هذين المبداين نميز بين مجموعتين:</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 الاموال الدائمة:</w:t>
      </w:r>
      <w:r w:rsidRPr="009A7B4D">
        <w:rPr>
          <w:rFonts w:ascii="Traditional Arabic" w:hAnsi="Traditional Arabic" w:cs="Traditional Arabic"/>
          <w:sz w:val="36"/>
          <w:szCs w:val="36"/>
          <w:rtl/>
          <w:lang w:bidi="ar-DZ"/>
        </w:rPr>
        <w:t xml:space="preserve"> وهي الموارد المالية التي تتجاوز مدة استحقاقيتها السنة، ونجد:</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أ-1. الأموال الخاصة:</w:t>
      </w:r>
      <w:r w:rsidRPr="009A7B4D">
        <w:rPr>
          <w:rFonts w:ascii="Traditional Arabic" w:hAnsi="Traditional Arabic" w:cs="Traditional Arabic"/>
          <w:sz w:val="36"/>
          <w:szCs w:val="36"/>
          <w:rtl/>
          <w:lang w:bidi="ar-DZ"/>
        </w:rPr>
        <w:t xml:space="preserve"> تمثل مجموع العناصر التي تمثل الملكية الخاصة، وتشمل رأسمال الفردي أو الجماعي، الاحتياطات، نتائج رهن التخصيص، مؤونة الأعباء والخسائر المبررة الغير مؤكدة، مؤونة الاعباء والخسائر الغير مبررة بعذ خصم الضريبة، فرق إعادة التقدير (</w:t>
      </w: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rtl/>
          <w:lang w:bidi="ar-DZ"/>
        </w:rPr>
        <w:t>).</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أ-2. الديون الطويلة والمتوسطة الاجل:</w:t>
      </w:r>
      <w:r w:rsidRPr="009A7B4D">
        <w:rPr>
          <w:rFonts w:ascii="Traditional Arabic" w:hAnsi="Traditional Arabic" w:cs="Traditional Arabic"/>
          <w:sz w:val="36"/>
          <w:szCs w:val="36"/>
          <w:rtl/>
          <w:lang w:bidi="ar-DZ"/>
        </w:rPr>
        <w:t xml:space="preserve"> استحقاقيتها تزيد عن السنة، وتشمل قروض بنكية، مؤونة أعباء وخسائر مؤكدة تزيد عن السنة.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ب- الديون القصيرة الأجل:</w:t>
      </w:r>
      <w:r w:rsidRPr="009A7B4D">
        <w:rPr>
          <w:rFonts w:ascii="Traditional Arabic" w:hAnsi="Traditional Arabic" w:cs="Traditional Arabic"/>
          <w:sz w:val="36"/>
          <w:szCs w:val="36"/>
          <w:rtl/>
          <w:lang w:bidi="ar-DZ"/>
        </w:rPr>
        <w:t xml:space="preserve"> استحقاقيتها لا تزيد عن السنة، وتشمل مؤونة أعباء مؤكدة تقل عن السنة، ديون المخزونات، ديون على الحساب، ديون الشركاء، ديون الاستغلال، تسبيقات على الحساب، وأخيرا ديون مالية.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ملاحظات:</w:t>
      </w:r>
      <w:r w:rsidRPr="009A7B4D">
        <w:rPr>
          <w:rFonts w:ascii="Traditional Arabic" w:hAnsi="Traditional Arabic" w:cs="Traditional Arabic"/>
          <w:sz w:val="36"/>
          <w:szCs w:val="36"/>
          <w:rtl/>
          <w:lang w:bidi="ar-DZ"/>
        </w:rPr>
        <w:t xml:space="preserve"> يوجد بعض المعالجات الخاصة التي يجب الأخذ بها بعين الاعتبار، ونجد:</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المصاريف الإعدادية:</w:t>
      </w:r>
      <w:r w:rsidRPr="009A7B4D">
        <w:rPr>
          <w:rFonts w:ascii="Traditional Arabic" w:hAnsi="Traditional Arabic" w:cs="Traditional Arabic"/>
          <w:sz w:val="36"/>
          <w:szCs w:val="36"/>
          <w:rtl/>
          <w:lang w:bidi="ar-DZ"/>
        </w:rPr>
        <w:t xml:space="preserve"> نظرا لطبيعتها كاعباء تم دفعها وليست كموجودات مادية أو معنوية، فإنها لا تعبر عن قيمة مالية حقيقية، وبالتالي تستثنى من الميزانية المالية.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مؤونات الأعباء والخسائر</w:t>
      </w:r>
      <w:r w:rsidRPr="009A7B4D">
        <w:rPr>
          <w:rFonts w:ascii="Traditional Arabic" w:hAnsi="Traditional Arabic" w:cs="Traditional Arabic"/>
          <w:sz w:val="36"/>
          <w:szCs w:val="36"/>
          <w:rtl/>
          <w:lang w:bidi="ar-DZ"/>
        </w:rPr>
        <w:t>، لها ثلاث حالات:</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حالة التأكد من وقوعها: تعتبر ديونا (إما قصيرة الأجل أو طويلة الأجل حسب المدة التي تفصل عن موعد تسديدها).</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حالة غير مبررة</w:t>
      </w:r>
      <w:r w:rsidRPr="009A7B4D">
        <w:rPr>
          <w:rFonts w:ascii="Traditional Arabic" w:hAnsi="Traditional Arabic" w:cs="Traditional Arabic"/>
          <w:sz w:val="36"/>
          <w:szCs w:val="36"/>
          <w:rtl/>
          <w:lang w:bidi="ar-DZ"/>
        </w:rPr>
        <w:t>: تخضع للضريبة والباقي يحول إما إلى الاحتياطات أو النتائج رهن التخصيص.</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حالة مبررة:</w:t>
      </w:r>
      <w:r w:rsidRPr="009A7B4D">
        <w:rPr>
          <w:rFonts w:ascii="Traditional Arabic" w:hAnsi="Traditional Arabic" w:cs="Traditional Arabic"/>
          <w:sz w:val="36"/>
          <w:szCs w:val="36"/>
          <w:rtl/>
          <w:lang w:bidi="ar-DZ"/>
        </w:rPr>
        <w:t xml:space="preserve"> تبقى ضمن الأموال الخاصة.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ديون الاستثمارات:</w:t>
      </w:r>
      <w:r w:rsidRPr="009A7B4D">
        <w:rPr>
          <w:rFonts w:ascii="Traditional Arabic" w:hAnsi="Traditional Arabic" w:cs="Traditional Arabic"/>
          <w:sz w:val="36"/>
          <w:szCs w:val="36"/>
          <w:rtl/>
          <w:lang w:bidi="ar-DZ"/>
        </w:rPr>
        <w:t xml:space="preserve"> عادة ما تدفع على أقساط سنوية، وبذلك القسط السنوي يعتبر دينا قصير الأجل، والباقي دين طويل الأجل.</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نتيجة السنة:</w:t>
      </w:r>
      <w:r w:rsidRPr="009A7B4D">
        <w:rPr>
          <w:rFonts w:ascii="Traditional Arabic" w:hAnsi="Traditional Arabic" w:cs="Traditional Arabic"/>
          <w:sz w:val="36"/>
          <w:szCs w:val="36"/>
          <w:rtl/>
          <w:lang w:bidi="ar-DZ"/>
        </w:rPr>
        <w:t xml:space="preserve"> تأخذ حالتين:</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إذا كانت سالبة، يتم طرحها من نتائج قيد التخصيص.</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إذا كانت موجبة، تخضع للضريبة (دين قصير الأجل، دين الاستغلال)، والباقي يوزع حسب قرار الشركة ( الاحتياطات، نتائج رهن التخصيص، الشركاء).</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فرق إعادة التقييم:</w:t>
      </w:r>
      <w:r w:rsidRPr="009A7B4D">
        <w:rPr>
          <w:rFonts w:ascii="Traditional Arabic" w:hAnsi="Traditional Arabic" w:cs="Traditional Arabic"/>
          <w:sz w:val="36"/>
          <w:szCs w:val="36"/>
          <w:rtl/>
          <w:lang w:bidi="ar-DZ"/>
        </w:rPr>
        <w:t xml:space="preserve"> بعد عملية إعادة التقييم، يتم تحديد الفروقات بين القيم الحقيقية والقيم المحاسبية الصافية، وتأخذ الحالتين التاليتين:</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ق</w:t>
      </w:r>
      <w:r w:rsidRPr="009A7B4D">
        <w:rPr>
          <w:rFonts w:ascii="Traditional Arabic" w:hAnsi="Traditional Arabic" w:cs="Traditional Arabic"/>
          <w:sz w:val="36"/>
          <w:szCs w:val="36"/>
          <w:vertAlign w:val="superscript"/>
          <w:rtl/>
          <w:lang w:bidi="ar-DZ"/>
        </w:rPr>
        <w:t>+</w:t>
      </w:r>
      <w:r w:rsidRPr="009A7B4D">
        <w:rPr>
          <w:rFonts w:ascii="Traditional Arabic" w:hAnsi="Traditional Arabic" w:cs="Traditional Arabic"/>
          <w:sz w:val="36"/>
          <w:szCs w:val="36"/>
          <w:rtl/>
          <w:lang w:bidi="ar-DZ"/>
        </w:rPr>
        <w:t>: وذلك إذا كانت القيم الحقيقية أكبر من القيم المحاسبية الصافية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ق</w:t>
      </w:r>
      <w:r w:rsidRPr="009A7B4D">
        <w:rPr>
          <w:rFonts w:ascii="Traditional Arabic" w:hAnsi="Traditional Arabic" w:cs="Traditional Arabic"/>
          <w:sz w:val="36"/>
          <w:szCs w:val="36"/>
          <w:vertAlign w:val="superscript"/>
          <w:rtl/>
          <w:lang w:bidi="ar-DZ"/>
        </w:rPr>
        <w:t>-</w:t>
      </w:r>
      <w:r w:rsidRPr="009A7B4D">
        <w:rPr>
          <w:rFonts w:ascii="Traditional Arabic" w:hAnsi="Traditional Arabic" w:cs="Traditional Arabic"/>
          <w:sz w:val="36"/>
          <w:szCs w:val="36"/>
          <w:rtl/>
          <w:lang w:bidi="ar-DZ"/>
        </w:rPr>
        <w:t>: وذلك إذا كانت القيم الحقيقية أصغر من القيم المحاسبية الصافية.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وبالتالي يتحدد فرق إعادة التقييم كما يلي:</w:t>
      </w:r>
    </w:p>
    <w:p w:rsidR="00130965" w:rsidRPr="009A7B4D" w:rsidRDefault="00130965" w:rsidP="00130965">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lang w:bidi="ar-DZ"/>
        </w:rPr>
        <w:sym w:font="Symbol" w:char="F044"/>
      </w:r>
      <w:r w:rsidRPr="009A7B4D">
        <w:rPr>
          <w:rFonts w:ascii="Traditional Arabic" w:hAnsi="Traditional Arabic" w:cs="Traditional Arabic"/>
          <w:b/>
          <w:bCs/>
          <w:sz w:val="36"/>
          <w:szCs w:val="36"/>
          <w:rtl/>
          <w:lang w:bidi="ar-DZ"/>
        </w:rPr>
        <w:t xml:space="preserve"> = مجموع ق</w:t>
      </w:r>
      <w:r w:rsidRPr="009A7B4D">
        <w:rPr>
          <w:rFonts w:ascii="Traditional Arabic" w:hAnsi="Traditional Arabic" w:cs="Traditional Arabic"/>
          <w:b/>
          <w:bCs/>
          <w:sz w:val="36"/>
          <w:szCs w:val="36"/>
          <w:vertAlign w:val="superscript"/>
          <w:rtl/>
          <w:lang w:bidi="ar-DZ"/>
        </w:rPr>
        <w:t>+</w:t>
      </w:r>
      <w:r w:rsidRPr="009A7B4D">
        <w:rPr>
          <w:rFonts w:ascii="Traditional Arabic" w:hAnsi="Traditional Arabic" w:cs="Traditional Arabic"/>
          <w:b/>
          <w:bCs/>
          <w:sz w:val="36"/>
          <w:szCs w:val="36"/>
          <w:rtl/>
          <w:lang w:bidi="ar-DZ"/>
        </w:rPr>
        <w:t xml:space="preserve"> - مجموع ق</w:t>
      </w:r>
      <w:r w:rsidRPr="009A7B4D">
        <w:rPr>
          <w:rFonts w:ascii="Traditional Arabic" w:hAnsi="Traditional Arabic" w:cs="Traditional Arabic"/>
          <w:b/>
          <w:bCs/>
          <w:sz w:val="36"/>
          <w:szCs w:val="36"/>
          <w:vertAlign w:val="superscript"/>
          <w:rtl/>
          <w:lang w:bidi="ar-DZ"/>
        </w:rPr>
        <w:t>-</w:t>
      </w:r>
    </w:p>
    <w:p w:rsidR="00130965" w:rsidRPr="009A7B4D" w:rsidRDefault="00130965" w:rsidP="00130965">
      <w:pPr>
        <w:bidi/>
        <w:spacing w:line="360" w:lineRule="auto"/>
        <w:jc w:val="lowKashida"/>
        <w:rPr>
          <w:rFonts w:ascii="Traditional Arabic" w:hAnsi="Traditional Arabic" w:cs="Traditional Arabic"/>
          <w:sz w:val="36"/>
          <w:szCs w:val="36"/>
          <w:rtl/>
        </w:rPr>
      </w:pPr>
      <w:r w:rsidRPr="009A7B4D">
        <w:rPr>
          <w:rFonts w:ascii="Traditional Arabic" w:hAnsi="Traditional Arabic" w:cs="Traditional Arabic"/>
          <w:b/>
          <w:bCs/>
          <w:sz w:val="36"/>
          <w:szCs w:val="36"/>
          <w:rtl/>
        </w:rPr>
        <w:t>الجدول رقم (2):</w:t>
      </w:r>
      <w:r w:rsidRPr="009A7B4D">
        <w:rPr>
          <w:rFonts w:ascii="Traditional Arabic" w:hAnsi="Traditional Arabic" w:cs="Traditional Arabic"/>
          <w:sz w:val="36"/>
          <w:szCs w:val="36"/>
          <w:rtl/>
        </w:rPr>
        <w:t xml:space="preserve"> شكل الميزانية المالية</w:t>
      </w:r>
    </w:p>
    <w:tbl>
      <w:tblPr>
        <w:tblStyle w:val="Grilledutableau"/>
        <w:bidiVisual/>
        <w:tblW w:w="10577" w:type="dxa"/>
        <w:jc w:val="center"/>
        <w:tblInd w:w="-443" w:type="dxa"/>
        <w:tblLook w:val="01E0"/>
      </w:tblPr>
      <w:tblGrid>
        <w:gridCol w:w="2518"/>
        <w:gridCol w:w="996"/>
        <w:gridCol w:w="1111"/>
        <w:gridCol w:w="1111"/>
        <w:gridCol w:w="887"/>
        <w:gridCol w:w="3104"/>
        <w:gridCol w:w="850"/>
      </w:tblGrid>
      <w:tr w:rsidR="00130965" w:rsidRPr="009A7B4D" w:rsidTr="00795C1A">
        <w:trPr>
          <w:jc w:val="center"/>
        </w:trPr>
        <w:tc>
          <w:tcPr>
            <w:tcW w:w="2526" w:type="dxa"/>
          </w:tcPr>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الأصول</w:t>
            </w:r>
          </w:p>
        </w:tc>
        <w:tc>
          <w:tcPr>
            <w:tcW w:w="960" w:type="dxa"/>
          </w:tcPr>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ق.م.ص</w:t>
            </w:r>
          </w:p>
        </w:tc>
        <w:tc>
          <w:tcPr>
            <w:tcW w:w="1116" w:type="dxa"/>
          </w:tcPr>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ق+</w:t>
            </w:r>
          </w:p>
        </w:tc>
        <w:tc>
          <w:tcPr>
            <w:tcW w:w="1116" w:type="dxa"/>
          </w:tcPr>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ق-</w:t>
            </w:r>
          </w:p>
        </w:tc>
        <w:tc>
          <w:tcPr>
            <w:tcW w:w="889" w:type="dxa"/>
          </w:tcPr>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ق.ح</w:t>
            </w:r>
          </w:p>
        </w:tc>
        <w:tc>
          <w:tcPr>
            <w:tcW w:w="3119" w:type="dxa"/>
          </w:tcPr>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الخصوم</w:t>
            </w:r>
          </w:p>
        </w:tc>
        <w:tc>
          <w:tcPr>
            <w:tcW w:w="851" w:type="dxa"/>
          </w:tcPr>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المبالغ</w:t>
            </w:r>
          </w:p>
        </w:tc>
      </w:tr>
      <w:tr w:rsidR="00130965" w:rsidRPr="009A7B4D" w:rsidTr="00795C1A">
        <w:trPr>
          <w:trHeight w:val="3654"/>
          <w:jc w:val="center"/>
        </w:trPr>
        <w:tc>
          <w:tcPr>
            <w:tcW w:w="2526" w:type="dxa"/>
          </w:tcPr>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lastRenderedPageBreak/>
              <w:t>1/ القيم الثابتة: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الاستثمارات:</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القيم المعنوية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أراضي</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تجهيزات إنتاج</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مباني</w:t>
            </w:r>
          </w:p>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t>* قيم ثابتة أخرى:</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مخزون الأمان</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سندات المساهمة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كفالات مدفوعة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زبائن.</w:t>
            </w:r>
          </w:p>
          <w:p w:rsidR="00130965" w:rsidRPr="009A7B4D" w:rsidRDefault="00130965" w:rsidP="00130965">
            <w:pPr>
              <w:bidi/>
              <w:jc w:val="lowKashida"/>
              <w:rPr>
                <w:rFonts w:ascii="Traditional Arabic" w:hAnsi="Traditional Arabic" w:cs="Traditional Arabic"/>
                <w:sz w:val="36"/>
                <w:szCs w:val="36"/>
                <w:rtl/>
              </w:rPr>
            </w:pPr>
          </w:p>
        </w:tc>
        <w:tc>
          <w:tcPr>
            <w:tcW w:w="960" w:type="dxa"/>
          </w:tcPr>
          <w:p w:rsidR="00130965" w:rsidRPr="009A7B4D" w:rsidRDefault="00130965" w:rsidP="00130965">
            <w:pPr>
              <w:bidi/>
              <w:jc w:val="lowKashida"/>
              <w:rPr>
                <w:rFonts w:ascii="Traditional Arabic" w:hAnsi="Traditional Arabic" w:cs="Traditional Arabic"/>
                <w:sz w:val="36"/>
                <w:szCs w:val="36"/>
                <w:rtl/>
              </w:rPr>
            </w:pPr>
          </w:p>
        </w:tc>
        <w:tc>
          <w:tcPr>
            <w:tcW w:w="1116" w:type="dxa"/>
          </w:tcPr>
          <w:p w:rsidR="00130965" w:rsidRPr="009A7B4D" w:rsidRDefault="00130965" w:rsidP="00130965">
            <w:pPr>
              <w:bidi/>
              <w:jc w:val="lowKashida"/>
              <w:rPr>
                <w:rFonts w:ascii="Traditional Arabic" w:hAnsi="Traditional Arabic" w:cs="Traditional Arabic"/>
                <w:sz w:val="36"/>
                <w:szCs w:val="36"/>
                <w:rtl/>
              </w:rPr>
            </w:pPr>
          </w:p>
        </w:tc>
        <w:tc>
          <w:tcPr>
            <w:tcW w:w="1116" w:type="dxa"/>
          </w:tcPr>
          <w:p w:rsidR="00130965" w:rsidRPr="009A7B4D" w:rsidRDefault="00130965" w:rsidP="00130965">
            <w:pPr>
              <w:bidi/>
              <w:jc w:val="lowKashida"/>
              <w:rPr>
                <w:rFonts w:ascii="Traditional Arabic" w:hAnsi="Traditional Arabic" w:cs="Traditional Arabic"/>
                <w:sz w:val="36"/>
                <w:szCs w:val="36"/>
                <w:rtl/>
              </w:rPr>
            </w:pPr>
          </w:p>
        </w:tc>
        <w:tc>
          <w:tcPr>
            <w:tcW w:w="889" w:type="dxa"/>
          </w:tcPr>
          <w:p w:rsidR="00130965" w:rsidRPr="009A7B4D" w:rsidRDefault="00130965" w:rsidP="00130965">
            <w:pPr>
              <w:bidi/>
              <w:jc w:val="lowKashida"/>
              <w:rPr>
                <w:rFonts w:ascii="Traditional Arabic" w:hAnsi="Traditional Arabic" w:cs="Traditional Arabic"/>
                <w:sz w:val="36"/>
                <w:szCs w:val="36"/>
                <w:rtl/>
              </w:rPr>
            </w:pPr>
          </w:p>
        </w:tc>
        <w:tc>
          <w:tcPr>
            <w:tcW w:w="3119" w:type="dxa"/>
          </w:tcPr>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t>1/ الأموال الدائمة: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الأموال الخاصة: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رأس مال الشركة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الاحتياطات</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فرق إعادة تقدير</w:t>
            </w:r>
          </w:p>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t xml:space="preserve">* ديون طويلة الأجل:  </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 ديون الاستثمار </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قروض</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مؤونة طويلة الأجل</w:t>
            </w:r>
          </w:p>
          <w:p w:rsidR="00130965" w:rsidRPr="009A7B4D" w:rsidRDefault="00130965" w:rsidP="00130965">
            <w:pPr>
              <w:bidi/>
              <w:jc w:val="lowKashida"/>
              <w:rPr>
                <w:rFonts w:ascii="Traditional Arabic" w:hAnsi="Traditional Arabic" w:cs="Traditional Arabic"/>
                <w:sz w:val="36"/>
                <w:szCs w:val="36"/>
                <w:rtl/>
              </w:rPr>
            </w:pPr>
          </w:p>
          <w:p w:rsidR="00130965" w:rsidRPr="009A7B4D" w:rsidRDefault="00130965" w:rsidP="00130965">
            <w:pPr>
              <w:bidi/>
              <w:jc w:val="lowKashida"/>
              <w:rPr>
                <w:rFonts w:ascii="Traditional Arabic" w:hAnsi="Traditional Arabic" w:cs="Traditional Arabic"/>
                <w:sz w:val="36"/>
                <w:szCs w:val="36"/>
                <w:rtl/>
              </w:rPr>
            </w:pPr>
          </w:p>
        </w:tc>
        <w:tc>
          <w:tcPr>
            <w:tcW w:w="851" w:type="dxa"/>
          </w:tcPr>
          <w:p w:rsidR="00130965" w:rsidRPr="009A7B4D" w:rsidRDefault="00130965" w:rsidP="00130965">
            <w:pPr>
              <w:bidi/>
              <w:jc w:val="lowKashida"/>
              <w:rPr>
                <w:rFonts w:ascii="Traditional Arabic" w:hAnsi="Traditional Arabic" w:cs="Traditional Arabic"/>
                <w:sz w:val="36"/>
                <w:szCs w:val="36"/>
                <w:rtl/>
              </w:rPr>
            </w:pPr>
          </w:p>
        </w:tc>
      </w:tr>
      <w:tr w:rsidR="00130965" w:rsidRPr="009A7B4D" w:rsidTr="00795C1A">
        <w:trPr>
          <w:jc w:val="center"/>
        </w:trPr>
        <w:tc>
          <w:tcPr>
            <w:tcW w:w="2526" w:type="dxa"/>
          </w:tcPr>
          <w:p w:rsidR="00130965" w:rsidRPr="009A7B4D" w:rsidRDefault="00130965" w:rsidP="00130965">
            <w:pPr>
              <w:bidi/>
              <w:jc w:val="center"/>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t>مجموع الأصول الثابتة</w:t>
            </w:r>
          </w:p>
        </w:tc>
        <w:tc>
          <w:tcPr>
            <w:tcW w:w="960" w:type="dxa"/>
          </w:tcPr>
          <w:p w:rsidR="00130965" w:rsidRPr="009A7B4D" w:rsidRDefault="00130965" w:rsidP="00130965">
            <w:pPr>
              <w:bidi/>
              <w:jc w:val="center"/>
              <w:rPr>
                <w:rFonts w:ascii="Traditional Arabic" w:hAnsi="Traditional Arabic" w:cs="Traditional Arabic"/>
                <w:b/>
                <w:bCs/>
                <w:sz w:val="36"/>
                <w:szCs w:val="36"/>
                <w:rtl/>
              </w:rPr>
            </w:pPr>
          </w:p>
        </w:tc>
        <w:tc>
          <w:tcPr>
            <w:tcW w:w="1116" w:type="dxa"/>
          </w:tcPr>
          <w:p w:rsidR="00130965" w:rsidRPr="009A7B4D" w:rsidRDefault="00130965" w:rsidP="00130965">
            <w:pPr>
              <w:bidi/>
              <w:jc w:val="center"/>
              <w:rPr>
                <w:rFonts w:ascii="Traditional Arabic" w:hAnsi="Traditional Arabic" w:cs="Traditional Arabic"/>
                <w:b/>
                <w:bCs/>
                <w:sz w:val="36"/>
                <w:szCs w:val="36"/>
                <w:rtl/>
              </w:rPr>
            </w:pPr>
          </w:p>
        </w:tc>
        <w:tc>
          <w:tcPr>
            <w:tcW w:w="1116" w:type="dxa"/>
          </w:tcPr>
          <w:p w:rsidR="00130965" w:rsidRPr="009A7B4D" w:rsidRDefault="00130965" w:rsidP="00130965">
            <w:pPr>
              <w:bidi/>
              <w:jc w:val="center"/>
              <w:rPr>
                <w:rFonts w:ascii="Traditional Arabic" w:hAnsi="Traditional Arabic" w:cs="Traditional Arabic"/>
                <w:b/>
                <w:bCs/>
                <w:sz w:val="36"/>
                <w:szCs w:val="36"/>
                <w:rtl/>
              </w:rPr>
            </w:pPr>
          </w:p>
        </w:tc>
        <w:tc>
          <w:tcPr>
            <w:tcW w:w="889" w:type="dxa"/>
          </w:tcPr>
          <w:p w:rsidR="00130965" w:rsidRPr="009A7B4D" w:rsidRDefault="00130965" w:rsidP="00130965">
            <w:pPr>
              <w:bidi/>
              <w:jc w:val="center"/>
              <w:rPr>
                <w:rFonts w:ascii="Traditional Arabic" w:hAnsi="Traditional Arabic" w:cs="Traditional Arabic"/>
                <w:b/>
                <w:bCs/>
                <w:sz w:val="36"/>
                <w:szCs w:val="36"/>
                <w:rtl/>
              </w:rPr>
            </w:pPr>
          </w:p>
        </w:tc>
        <w:tc>
          <w:tcPr>
            <w:tcW w:w="3119" w:type="dxa"/>
          </w:tcPr>
          <w:p w:rsidR="00130965" w:rsidRPr="009A7B4D" w:rsidRDefault="00130965" w:rsidP="00130965">
            <w:pPr>
              <w:bidi/>
              <w:jc w:val="center"/>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t>مجموع الأموال الدائمة</w:t>
            </w:r>
          </w:p>
        </w:tc>
        <w:tc>
          <w:tcPr>
            <w:tcW w:w="851" w:type="dxa"/>
          </w:tcPr>
          <w:p w:rsidR="00130965" w:rsidRPr="009A7B4D" w:rsidRDefault="00130965" w:rsidP="00130965">
            <w:pPr>
              <w:bidi/>
              <w:jc w:val="center"/>
              <w:rPr>
                <w:rFonts w:ascii="Traditional Arabic" w:hAnsi="Traditional Arabic" w:cs="Traditional Arabic"/>
                <w:b/>
                <w:bCs/>
                <w:sz w:val="36"/>
                <w:szCs w:val="36"/>
                <w:rtl/>
              </w:rPr>
            </w:pPr>
          </w:p>
        </w:tc>
      </w:tr>
      <w:tr w:rsidR="00130965" w:rsidRPr="009A7B4D" w:rsidTr="00795C1A">
        <w:trPr>
          <w:jc w:val="center"/>
        </w:trPr>
        <w:tc>
          <w:tcPr>
            <w:tcW w:w="2526" w:type="dxa"/>
          </w:tcPr>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t>2/ الأصول المتداولة:</w:t>
            </w:r>
          </w:p>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t xml:space="preserve">* قيم الاستغلال: </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بضاعة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مواد و لوازم</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منتجات تامة الصنع</w:t>
            </w:r>
          </w:p>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t>* قيم قابلة للتحقيق:</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 تسبيقات </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زبائن</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أوراق القبض</w:t>
            </w:r>
          </w:p>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t>* قيم جاهزة: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 - بنك</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ح.ج.ب</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lastRenderedPageBreak/>
              <w:t xml:space="preserve">- صندوق </w:t>
            </w:r>
          </w:p>
        </w:tc>
        <w:tc>
          <w:tcPr>
            <w:tcW w:w="960" w:type="dxa"/>
          </w:tcPr>
          <w:p w:rsidR="00130965" w:rsidRPr="009A7B4D" w:rsidRDefault="00130965" w:rsidP="00130965">
            <w:pPr>
              <w:bidi/>
              <w:jc w:val="lowKashida"/>
              <w:rPr>
                <w:rFonts w:ascii="Traditional Arabic" w:hAnsi="Traditional Arabic" w:cs="Traditional Arabic"/>
                <w:sz w:val="36"/>
                <w:szCs w:val="36"/>
                <w:rtl/>
              </w:rPr>
            </w:pPr>
          </w:p>
        </w:tc>
        <w:tc>
          <w:tcPr>
            <w:tcW w:w="1116" w:type="dxa"/>
          </w:tcPr>
          <w:p w:rsidR="00130965" w:rsidRPr="009A7B4D" w:rsidRDefault="00130965" w:rsidP="00130965">
            <w:pPr>
              <w:bidi/>
              <w:jc w:val="lowKashida"/>
              <w:rPr>
                <w:rFonts w:ascii="Traditional Arabic" w:hAnsi="Traditional Arabic" w:cs="Traditional Arabic"/>
                <w:sz w:val="36"/>
                <w:szCs w:val="36"/>
                <w:rtl/>
              </w:rPr>
            </w:pPr>
          </w:p>
        </w:tc>
        <w:tc>
          <w:tcPr>
            <w:tcW w:w="1116" w:type="dxa"/>
          </w:tcPr>
          <w:p w:rsidR="00130965" w:rsidRPr="009A7B4D" w:rsidRDefault="00130965" w:rsidP="00130965">
            <w:pPr>
              <w:bidi/>
              <w:jc w:val="lowKashida"/>
              <w:rPr>
                <w:rFonts w:ascii="Traditional Arabic" w:hAnsi="Traditional Arabic" w:cs="Traditional Arabic"/>
                <w:sz w:val="36"/>
                <w:szCs w:val="36"/>
                <w:rtl/>
              </w:rPr>
            </w:pPr>
          </w:p>
        </w:tc>
        <w:tc>
          <w:tcPr>
            <w:tcW w:w="889" w:type="dxa"/>
          </w:tcPr>
          <w:p w:rsidR="00130965" w:rsidRPr="009A7B4D" w:rsidRDefault="00130965" w:rsidP="00130965">
            <w:pPr>
              <w:bidi/>
              <w:jc w:val="lowKashida"/>
              <w:rPr>
                <w:rFonts w:ascii="Traditional Arabic" w:hAnsi="Traditional Arabic" w:cs="Traditional Arabic"/>
                <w:sz w:val="36"/>
                <w:szCs w:val="36"/>
                <w:rtl/>
              </w:rPr>
            </w:pPr>
          </w:p>
        </w:tc>
        <w:tc>
          <w:tcPr>
            <w:tcW w:w="3119" w:type="dxa"/>
          </w:tcPr>
          <w:p w:rsidR="00130965" w:rsidRPr="009A7B4D" w:rsidRDefault="00130965" w:rsidP="00130965">
            <w:pPr>
              <w:bidi/>
              <w:jc w:val="lowKashida"/>
              <w:rPr>
                <w:rFonts w:ascii="Traditional Arabic" w:hAnsi="Traditional Arabic" w:cs="Traditional Arabic"/>
                <w:b/>
                <w:bCs/>
                <w:sz w:val="36"/>
                <w:szCs w:val="36"/>
                <w:u w:val="single"/>
                <w:rtl/>
              </w:rPr>
            </w:pPr>
            <w:r w:rsidRPr="009A7B4D">
              <w:rPr>
                <w:rFonts w:ascii="Traditional Arabic" w:hAnsi="Traditional Arabic" w:cs="Traditional Arabic"/>
                <w:b/>
                <w:bCs/>
                <w:sz w:val="36"/>
                <w:szCs w:val="36"/>
                <w:u w:val="single"/>
                <w:rtl/>
              </w:rPr>
              <w:t>2* ديون قصيرة الأجل:</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موردون.</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ديون الاستثمار الأقل من سنة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تسبيقات الاستغلال.</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ضرائب منتجة.</w:t>
            </w:r>
          </w:p>
          <w:p w:rsidR="00130965" w:rsidRPr="009A7B4D" w:rsidRDefault="00130965" w:rsidP="00130965">
            <w:pPr>
              <w:bidi/>
              <w:jc w:val="lowKashida"/>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 حصص الشركاء و مختلف الديون التي تاريخ استحقاقها أقل من سنة </w:t>
            </w:r>
          </w:p>
          <w:p w:rsidR="00130965" w:rsidRPr="009A7B4D" w:rsidRDefault="00130965" w:rsidP="00130965">
            <w:pPr>
              <w:bidi/>
              <w:jc w:val="lowKashida"/>
              <w:rPr>
                <w:rFonts w:ascii="Traditional Arabic" w:hAnsi="Traditional Arabic" w:cs="Traditional Arabic"/>
                <w:sz w:val="36"/>
                <w:szCs w:val="36"/>
                <w:rtl/>
              </w:rPr>
            </w:pPr>
          </w:p>
          <w:p w:rsidR="00130965" w:rsidRPr="009A7B4D" w:rsidRDefault="00130965" w:rsidP="00130965">
            <w:pPr>
              <w:bidi/>
              <w:jc w:val="lowKashida"/>
              <w:rPr>
                <w:rFonts w:ascii="Traditional Arabic" w:hAnsi="Traditional Arabic" w:cs="Traditional Arabic"/>
                <w:sz w:val="36"/>
                <w:szCs w:val="36"/>
                <w:rtl/>
              </w:rPr>
            </w:pPr>
          </w:p>
        </w:tc>
        <w:tc>
          <w:tcPr>
            <w:tcW w:w="851" w:type="dxa"/>
          </w:tcPr>
          <w:p w:rsidR="00130965" w:rsidRPr="009A7B4D" w:rsidRDefault="00130965" w:rsidP="00130965">
            <w:pPr>
              <w:bidi/>
              <w:jc w:val="lowKashida"/>
              <w:rPr>
                <w:rFonts w:ascii="Traditional Arabic" w:hAnsi="Traditional Arabic" w:cs="Traditional Arabic"/>
                <w:sz w:val="36"/>
                <w:szCs w:val="36"/>
                <w:rtl/>
              </w:rPr>
            </w:pPr>
          </w:p>
        </w:tc>
      </w:tr>
      <w:tr w:rsidR="00130965" w:rsidRPr="009A7B4D" w:rsidTr="00795C1A">
        <w:trPr>
          <w:jc w:val="center"/>
        </w:trPr>
        <w:tc>
          <w:tcPr>
            <w:tcW w:w="2526" w:type="dxa"/>
          </w:tcPr>
          <w:p w:rsidR="00130965" w:rsidRPr="009A7B4D" w:rsidRDefault="00130965" w:rsidP="00130965">
            <w:pPr>
              <w:bidi/>
              <w:jc w:val="center"/>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lastRenderedPageBreak/>
              <w:t>مجموع الأصول المتداولة</w:t>
            </w:r>
          </w:p>
        </w:tc>
        <w:tc>
          <w:tcPr>
            <w:tcW w:w="960" w:type="dxa"/>
          </w:tcPr>
          <w:p w:rsidR="00130965" w:rsidRPr="009A7B4D" w:rsidRDefault="00130965" w:rsidP="00130965">
            <w:pPr>
              <w:bidi/>
              <w:jc w:val="center"/>
              <w:rPr>
                <w:rFonts w:ascii="Traditional Arabic" w:hAnsi="Traditional Arabic" w:cs="Traditional Arabic"/>
                <w:b/>
                <w:bCs/>
                <w:sz w:val="36"/>
                <w:szCs w:val="36"/>
                <w:rtl/>
              </w:rPr>
            </w:pPr>
          </w:p>
        </w:tc>
        <w:tc>
          <w:tcPr>
            <w:tcW w:w="1116" w:type="dxa"/>
          </w:tcPr>
          <w:p w:rsidR="00130965" w:rsidRPr="009A7B4D" w:rsidRDefault="00130965" w:rsidP="00130965">
            <w:pPr>
              <w:bidi/>
              <w:jc w:val="center"/>
              <w:rPr>
                <w:rFonts w:ascii="Traditional Arabic" w:hAnsi="Traditional Arabic" w:cs="Traditional Arabic"/>
                <w:b/>
                <w:bCs/>
                <w:sz w:val="36"/>
                <w:szCs w:val="36"/>
                <w:rtl/>
              </w:rPr>
            </w:pPr>
          </w:p>
        </w:tc>
        <w:tc>
          <w:tcPr>
            <w:tcW w:w="1116" w:type="dxa"/>
          </w:tcPr>
          <w:p w:rsidR="00130965" w:rsidRPr="009A7B4D" w:rsidRDefault="00130965" w:rsidP="00130965">
            <w:pPr>
              <w:bidi/>
              <w:jc w:val="center"/>
              <w:rPr>
                <w:rFonts w:ascii="Traditional Arabic" w:hAnsi="Traditional Arabic" w:cs="Traditional Arabic"/>
                <w:b/>
                <w:bCs/>
                <w:sz w:val="36"/>
                <w:szCs w:val="36"/>
                <w:rtl/>
              </w:rPr>
            </w:pPr>
          </w:p>
        </w:tc>
        <w:tc>
          <w:tcPr>
            <w:tcW w:w="889" w:type="dxa"/>
          </w:tcPr>
          <w:p w:rsidR="00130965" w:rsidRPr="009A7B4D" w:rsidRDefault="00130965" w:rsidP="00130965">
            <w:pPr>
              <w:bidi/>
              <w:jc w:val="center"/>
              <w:rPr>
                <w:rFonts w:ascii="Traditional Arabic" w:hAnsi="Traditional Arabic" w:cs="Traditional Arabic"/>
                <w:b/>
                <w:bCs/>
                <w:sz w:val="36"/>
                <w:szCs w:val="36"/>
                <w:rtl/>
              </w:rPr>
            </w:pPr>
          </w:p>
        </w:tc>
        <w:tc>
          <w:tcPr>
            <w:tcW w:w="3119" w:type="dxa"/>
          </w:tcPr>
          <w:p w:rsidR="00130965" w:rsidRPr="009A7B4D" w:rsidRDefault="00130965" w:rsidP="00130965">
            <w:pPr>
              <w:bidi/>
              <w:jc w:val="center"/>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t>مجموع الديون القصيرة الأجل</w:t>
            </w:r>
          </w:p>
        </w:tc>
        <w:tc>
          <w:tcPr>
            <w:tcW w:w="851" w:type="dxa"/>
          </w:tcPr>
          <w:p w:rsidR="00130965" w:rsidRPr="009A7B4D" w:rsidRDefault="00130965" w:rsidP="00130965">
            <w:pPr>
              <w:bidi/>
              <w:jc w:val="center"/>
              <w:rPr>
                <w:rFonts w:ascii="Traditional Arabic" w:hAnsi="Traditional Arabic" w:cs="Traditional Arabic"/>
                <w:b/>
                <w:bCs/>
                <w:sz w:val="36"/>
                <w:szCs w:val="36"/>
                <w:rtl/>
              </w:rPr>
            </w:pPr>
          </w:p>
        </w:tc>
      </w:tr>
      <w:tr w:rsidR="00130965" w:rsidRPr="009A7B4D" w:rsidTr="00795C1A">
        <w:trPr>
          <w:jc w:val="center"/>
        </w:trPr>
        <w:tc>
          <w:tcPr>
            <w:tcW w:w="2526" w:type="dxa"/>
          </w:tcPr>
          <w:p w:rsidR="00130965" w:rsidRPr="009A7B4D" w:rsidRDefault="00130965" w:rsidP="00130965">
            <w:pPr>
              <w:bidi/>
              <w:jc w:val="center"/>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t>مجموع الأصول</w:t>
            </w:r>
          </w:p>
        </w:tc>
        <w:tc>
          <w:tcPr>
            <w:tcW w:w="960" w:type="dxa"/>
          </w:tcPr>
          <w:p w:rsidR="00130965" w:rsidRPr="009A7B4D" w:rsidRDefault="00130965" w:rsidP="00130965">
            <w:pPr>
              <w:bidi/>
              <w:jc w:val="center"/>
              <w:rPr>
                <w:rFonts w:ascii="Traditional Arabic" w:hAnsi="Traditional Arabic" w:cs="Traditional Arabic"/>
                <w:b/>
                <w:bCs/>
                <w:sz w:val="36"/>
                <w:szCs w:val="36"/>
                <w:rtl/>
              </w:rPr>
            </w:pPr>
          </w:p>
        </w:tc>
        <w:tc>
          <w:tcPr>
            <w:tcW w:w="1116" w:type="dxa"/>
          </w:tcPr>
          <w:p w:rsidR="00130965" w:rsidRPr="009A7B4D" w:rsidRDefault="00130965" w:rsidP="00130965">
            <w:pPr>
              <w:bidi/>
              <w:jc w:val="center"/>
              <w:rPr>
                <w:rFonts w:ascii="Traditional Arabic" w:hAnsi="Traditional Arabic" w:cs="Traditional Arabic"/>
                <w:b/>
                <w:bCs/>
                <w:sz w:val="36"/>
                <w:szCs w:val="36"/>
                <w:rtl/>
              </w:rPr>
            </w:pPr>
          </w:p>
        </w:tc>
        <w:tc>
          <w:tcPr>
            <w:tcW w:w="1116" w:type="dxa"/>
          </w:tcPr>
          <w:p w:rsidR="00130965" w:rsidRPr="009A7B4D" w:rsidRDefault="00130965" w:rsidP="00130965">
            <w:pPr>
              <w:bidi/>
              <w:jc w:val="center"/>
              <w:rPr>
                <w:rFonts w:ascii="Traditional Arabic" w:hAnsi="Traditional Arabic" w:cs="Traditional Arabic"/>
                <w:b/>
                <w:bCs/>
                <w:sz w:val="36"/>
                <w:szCs w:val="36"/>
                <w:rtl/>
              </w:rPr>
            </w:pPr>
          </w:p>
        </w:tc>
        <w:tc>
          <w:tcPr>
            <w:tcW w:w="889" w:type="dxa"/>
          </w:tcPr>
          <w:p w:rsidR="00130965" w:rsidRPr="009A7B4D" w:rsidRDefault="00130965" w:rsidP="00130965">
            <w:pPr>
              <w:bidi/>
              <w:jc w:val="center"/>
              <w:rPr>
                <w:rFonts w:ascii="Traditional Arabic" w:hAnsi="Traditional Arabic" w:cs="Traditional Arabic"/>
                <w:b/>
                <w:bCs/>
                <w:sz w:val="36"/>
                <w:szCs w:val="36"/>
                <w:rtl/>
              </w:rPr>
            </w:pPr>
          </w:p>
        </w:tc>
        <w:tc>
          <w:tcPr>
            <w:tcW w:w="3119" w:type="dxa"/>
          </w:tcPr>
          <w:p w:rsidR="00130965" w:rsidRPr="009A7B4D" w:rsidRDefault="00130965" w:rsidP="00130965">
            <w:pPr>
              <w:bidi/>
              <w:jc w:val="center"/>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t>مجموع الخصوم</w:t>
            </w:r>
          </w:p>
        </w:tc>
        <w:tc>
          <w:tcPr>
            <w:tcW w:w="851" w:type="dxa"/>
          </w:tcPr>
          <w:p w:rsidR="00130965" w:rsidRPr="009A7B4D" w:rsidRDefault="00130965" w:rsidP="00130965">
            <w:pPr>
              <w:bidi/>
              <w:jc w:val="center"/>
              <w:rPr>
                <w:rFonts w:ascii="Traditional Arabic" w:hAnsi="Traditional Arabic" w:cs="Traditional Arabic"/>
                <w:b/>
                <w:bCs/>
                <w:sz w:val="36"/>
                <w:szCs w:val="36"/>
                <w:rtl/>
              </w:rPr>
            </w:pPr>
          </w:p>
        </w:tc>
      </w:tr>
    </w:tbl>
    <w:p w:rsidR="00130965" w:rsidRPr="009A7B4D" w:rsidRDefault="00130965" w:rsidP="00130965">
      <w:pPr>
        <w:bidi/>
        <w:rPr>
          <w:rFonts w:ascii="Traditional Arabic" w:hAnsi="Traditional Arabic" w:cs="Traditional Arabic"/>
          <w:sz w:val="36"/>
          <w:szCs w:val="36"/>
          <w:rtl/>
        </w:rPr>
      </w:pP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xml:space="preserve">4/ تحليل الميزانية المالية: </w:t>
      </w:r>
      <w:r w:rsidRPr="009A7B4D">
        <w:rPr>
          <w:rFonts w:ascii="Traditional Arabic" w:hAnsi="Traditional Arabic" w:cs="Traditional Arabic"/>
          <w:sz w:val="36"/>
          <w:szCs w:val="36"/>
          <w:rtl/>
          <w:lang w:bidi="ar-DZ"/>
        </w:rPr>
        <w:t>إن المبدأ القائم في الميزانية المالية يتضمن هدفين يجب تحقيقهما، السيولة والربحية، فاحتفاظ المؤسسة بقدر من السيولة الكافية لمواجهة مخاطر التوقف عن الدفع أمر ضروري، كما أن توظيفها لهذه الأموال بشكل يحقق لها الربحية يعد إلتزام قائم، وبذلك وجب على المؤسسة أن توفق بين هذين الهدفين المتعارضين، وهذا ما يسعى إليه مبدأ التوازن المالي.</w:t>
      </w:r>
    </w:p>
    <w:p w:rsidR="00130965" w:rsidRPr="009A7B4D" w:rsidRDefault="00130965" w:rsidP="00130965">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4-1. مؤشرات التوازن المالي</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ab/>
        <w:t>إن المبدأ المحاسبي العام المحقق في الميزانية (الاصول = الخصوم) يفرض علينا من الناحية المالية الاعتبارات التالية: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 الاستعمالات ممولة من مصادر محددة من الخصوم؛</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 سيولة الأصول الثابتة يستوجب تمويلها من قبل الاموال الدائمة؛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 استحقاقية الديون القصيرة الاجل تستوجب ما يقابلها من حركية على مستوى الاصول المتداولة، وهذه الاعتبارات تحدد مفهوم التوازن المالي.</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الإشكالية:</w:t>
      </w:r>
      <w:r w:rsidRPr="009A7B4D">
        <w:rPr>
          <w:rFonts w:ascii="Traditional Arabic" w:hAnsi="Traditional Arabic" w:cs="Traditional Arabic"/>
          <w:sz w:val="36"/>
          <w:szCs w:val="36"/>
          <w:rtl/>
          <w:lang w:bidi="ar-DZ"/>
        </w:rPr>
        <w:t xml:space="preserve"> عناصر الاصول المتداولة وعناصر الديون القصيرة الأجل تختلف في المدة والقيمة، فيمكن أن يكون تاريخ استحقاقية د.ق.أ قبل تاريخ سيولة الأصول المتداولة، هذه الحالة تجعل المؤسسة في حالة صعبة مع دائنيها، مما يفرض عليها توفير هامش أو فائض من الاموال الدائمة التي تزيد على تمويلها للأصول الثابتة، هذا الهامش هو ما يسمى برأسمال العامل الصافي الدائم.</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يحدد رأسمال العامل الصافي الدائم بالعلاقة التالية:</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FR = FP – AI</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FR : le fond de roulement</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FP : les fonds permanent</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AI : actif immobilisée</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من خلال راسمال العامل نرى أن المؤسسة قد وفقت بين سيولة الاصول واستحقاقية الخصوم، لكن احتياط المؤسسة لا يخلوا من تكلفة، فإذا كانت هذه الأموال:</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أموال خاصة: فإن اصحابها من مساهمين ينتظرون مقابلا عن توظيف أموالهم؛</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ديون طويلة الأجل:فإن اصحابها ينتظرون مقابل ذلك فائدة.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وعليه فإن على المؤسسة الاحتفاظ بأدنى راسمال يوفق بين عامل التكلفة وعامل الخطر.</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هناك رؤوس أموال عاملة أخرى، ونجد:</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1- </w:t>
      </w:r>
      <w:r w:rsidRPr="009A7B4D">
        <w:rPr>
          <w:rFonts w:ascii="Traditional Arabic" w:hAnsi="Traditional Arabic" w:cs="Traditional Arabic"/>
          <w:b/>
          <w:bCs/>
          <w:sz w:val="36"/>
          <w:szCs w:val="36"/>
          <w:rtl/>
          <w:lang w:bidi="ar-DZ"/>
        </w:rPr>
        <w:t>راسمال العامل الخاص:</w:t>
      </w:r>
      <w:r w:rsidRPr="009A7B4D">
        <w:rPr>
          <w:rFonts w:ascii="Traditional Arabic" w:hAnsi="Traditional Arabic" w:cs="Traditional Arabic"/>
          <w:sz w:val="36"/>
          <w:szCs w:val="36"/>
          <w:rtl/>
          <w:lang w:bidi="ar-DZ"/>
        </w:rPr>
        <w:t xml:space="preserve"> هو المقدار الإضافي من الأموال الخاصة بعد تمويل الاصول الثابتة، ويحسب وفق العلاقة التالية:</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FRPr = FPr – AI</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FRPr. Fond de roulement propre</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FPr. Fond propre</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AI. Actif immobilisée</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2- </w:t>
      </w:r>
      <w:r w:rsidRPr="009A7B4D">
        <w:rPr>
          <w:rFonts w:ascii="Traditional Arabic" w:hAnsi="Traditional Arabic" w:cs="Traditional Arabic"/>
          <w:b/>
          <w:bCs/>
          <w:sz w:val="36"/>
          <w:szCs w:val="36"/>
          <w:rtl/>
          <w:lang w:bidi="ar-DZ"/>
        </w:rPr>
        <w:t>رأسمال العامل الإجمالي:</w:t>
      </w:r>
      <w:r w:rsidRPr="009A7B4D">
        <w:rPr>
          <w:rFonts w:ascii="Traditional Arabic" w:hAnsi="Traditional Arabic" w:cs="Traditional Arabic"/>
          <w:sz w:val="36"/>
          <w:szCs w:val="36"/>
          <w:rtl/>
          <w:lang w:bidi="ar-DZ"/>
        </w:rPr>
        <w:t xml:space="preserve"> وهو مقدار الاصول المتداولة، يرمز له ب: </w:t>
      </w:r>
      <w:r w:rsidRPr="009A7B4D">
        <w:rPr>
          <w:rFonts w:ascii="Traditional Arabic" w:hAnsi="Traditional Arabic" w:cs="Traditional Arabic"/>
          <w:sz w:val="36"/>
          <w:szCs w:val="36"/>
          <w:lang w:bidi="ar-DZ"/>
        </w:rPr>
        <w:t>FRG</w:t>
      </w:r>
      <w:r w:rsidRPr="009A7B4D">
        <w:rPr>
          <w:rFonts w:ascii="Traditional Arabic" w:hAnsi="Traditional Arabic" w:cs="Traditional Arabic"/>
          <w:sz w:val="36"/>
          <w:szCs w:val="36"/>
          <w:rtl/>
          <w:lang w:bidi="ar-DZ"/>
        </w:rPr>
        <w:t>.</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3- </w:t>
      </w:r>
      <w:r w:rsidRPr="009A7B4D">
        <w:rPr>
          <w:rFonts w:ascii="Traditional Arabic" w:hAnsi="Traditional Arabic" w:cs="Traditional Arabic"/>
          <w:b/>
          <w:bCs/>
          <w:sz w:val="36"/>
          <w:szCs w:val="36"/>
          <w:rtl/>
          <w:lang w:bidi="ar-DZ"/>
        </w:rPr>
        <w:t>رأسمال العامل الخارجي:</w:t>
      </w:r>
      <w:r w:rsidRPr="009A7B4D">
        <w:rPr>
          <w:rFonts w:ascii="Traditional Arabic" w:hAnsi="Traditional Arabic" w:cs="Traditional Arabic"/>
          <w:sz w:val="36"/>
          <w:szCs w:val="36"/>
          <w:rtl/>
          <w:lang w:bidi="ar-DZ"/>
        </w:rPr>
        <w:t xml:space="preserve"> وهو يعبر عن حجم الديون المعتمدة في المؤسسة، ويحسب كما يلي:</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FRE = DLMT + DCT</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ab/>
        <w:t>= FRG – FRPr</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FRE : fond de roulement extérieur</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DLMT : dettes long et moyenne terme</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DCT : dettes a court terne</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احتياجات رأسمال العامل:</w:t>
      </w:r>
      <w:r w:rsidRPr="009A7B4D">
        <w:rPr>
          <w:rFonts w:ascii="Traditional Arabic" w:hAnsi="Traditional Arabic" w:cs="Traditional Arabic"/>
          <w:sz w:val="36"/>
          <w:szCs w:val="36"/>
          <w:rtl/>
          <w:lang w:bidi="ar-DZ"/>
        </w:rPr>
        <w:t xml:space="preserve"> إن الحاجة إلى رأسمال العامل يأخذ مفهوما ديناميكيا، على عكس راسمال العامل، وهو يتغير خلال السنة تماشيا مع تغير نشاط المؤسسة، وعليه فهو يبين احتياجات المؤسسة إلى راسمال العامل في كل لحظة على مدار دورة الاستغلال، ويمكن حسابه على الشكل التالي:</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BFR = AC (sauf les valeurs disponible) – DCT (sauf les avances bancaire)</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AC : actifs circulant,</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وبما أن نشاط المؤسسة خلال دورة الاستغلال هو في تغير مستمر مع ثبات رأسمال العامل، فإن أهمية راسمال العامل في ظل هذا التغير تصبح ضرورة ملحة؛ حيث يقوم بتغطية احتياجات الدورة التي لم يتم تغطيتها من خلال موارد الدورة.</w:t>
      </w:r>
    </w:p>
    <w:p w:rsidR="00130965" w:rsidRPr="009A7B4D" w:rsidRDefault="00130965" w:rsidP="00130965">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الخزينة:</w:t>
      </w:r>
      <w:r w:rsidRPr="009A7B4D">
        <w:rPr>
          <w:rFonts w:ascii="Traditional Arabic" w:hAnsi="Traditional Arabic" w:cs="Traditional Arabic"/>
          <w:sz w:val="36"/>
          <w:szCs w:val="36"/>
          <w:rtl/>
          <w:lang w:bidi="ar-DZ"/>
        </w:rPr>
        <w:t xml:space="preserve"> وهي تمثل الفائض من الاموال (في حالة </w:t>
      </w:r>
      <w:r w:rsidRPr="009A7B4D">
        <w:rPr>
          <w:rFonts w:ascii="Traditional Arabic" w:hAnsi="Traditional Arabic" w:cs="Traditional Arabic"/>
          <w:sz w:val="36"/>
          <w:szCs w:val="36"/>
          <w:lang w:bidi="ar-DZ"/>
        </w:rPr>
        <w:t>fr</w:t>
      </w:r>
      <w:r w:rsidRPr="009A7B4D">
        <w:rPr>
          <w:rFonts w:ascii="Traditional Arabic" w:hAnsi="Traditional Arabic" w:cs="Traditional Arabic"/>
          <w:sz w:val="36"/>
          <w:szCs w:val="36"/>
          <w:lang w:bidi="ar-DZ"/>
        </w:rPr>
        <w:sym w:font="Symbol" w:char="F03E"/>
      </w:r>
      <w:r w:rsidRPr="009A7B4D">
        <w:rPr>
          <w:rFonts w:ascii="Traditional Arabic" w:hAnsi="Traditional Arabic" w:cs="Traditional Arabic"/>
          <w:sz w:val="36"/>
          <w:szCs w:val="36"/>
          <w:lang w:bidi="ar-DZ"/>
        </w:rPr>
        <w:t xml:space="preserve"> BFR</w:t>
      </w:r>
      <w:r w:rsidRPr="009A7B4D">
        <w:rPr>
          <w:rFonts w:ascii="Traditional Arabic" w:hAnsi="Traditional Arabic" w:cs="Traditional Arabic"/>
          <w:sz w:val="36"/>
          <w:szCs w:val="36"/>
          <w:rtl/>
          <w:lang w:bidi="ar-DZ"/>
        </w:rPr>
        <w:t xml:space="preserve">)،أو االنقص في الاموال (في حالة </w:t>
      </w:r>
      <w:r w:rsidRPr="009A7B4D">
        <w:rPr>
          <w:rFonts w:ascii="Traditional Arabic" w:hAnsi="Traditional Arabic" w:cs="Traditional Arabic"/>
          <w:sz w:val="36"/>
          <w:szCs w:val="36"/>
          <w:lang w:bidi="ar-DZ"/>
        </w:rPr>
        <w:t>FR</w:t>
      </w:r>
      <w:r w:rsidRPr="009A7B4D">
        <w:rPr>
          <w:rFonts w:ascii="Traditional Arabic" w:hAnsi="Traditional Arabic" w:cs="Traditional Arabic"/>
          <w:sz w:val="36"/>
          <w:szCs w:val="36"/>
          <w:lang w:bidi="ar-DZ"/>
        </w:rPr>
        <w:sym w:font="Symbol" w:char="F03C"/>
      </w:r>
      <w:r w:rsidRPr="009A7B4D">
        <w:rPr>
          <w:rFonts w:ascii="Traditional Arabic" w:hAnsi="Traditional Arabic" w:cs="Traditional Arabic"/>
          <w:sz w:val="36"/>
          <w:szCs w:val="36"/>
          <w:lang w:bidi="ar-DZ"/>
        </w:rPr>
        <w:t>BFR</w:t>
      </w:r>
      <w:r w:rsidRPr="009A7B4D">
        <w:rPr>
          <w:rFonts w:ascii="Traditional Arabic" w:hAnsi="Traditional Arabic" w:cs="Traditional Arabic"/>
          <w:sz w:val="36"/>
          <w:szCs w:val="36"/>
          <w:rtl/>
          <w:lang w:bidi="ar-DZ"/>
        </w:rPr>
        <w:t>) بعد تمويل احتياجات الدورة، وتكتب وفق العلاقة التالية:</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lastRenderedPageBreak/>
        <w:t>T = FR – BFR</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T = Tactif – Tpassif</w:t>
      </w:r>
    </w:p>
    <w:p w:rsidR="00130965" w:rsidRPr="009A7B4D" w:rsidRDefault="00130965" w:rsidP="00130965">
      <w:pPr>
        <w:bidi/>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Tactif : trésorier actif</w:t>
      </w:r>
    </w:p>
    <w:p w:rsidR="00130965" w:rsidRPr="009A7B4D" w:rsidRDefault="00130965" w:rsidP="00130965">
      <w:pPr>
        <w:bidi/>
        <w:jc w:val="both"/>
        <w:rPr>
          <w:rFonts w:ascii="Traditional Arabic" w:hAnsi="Traditional Arabic" w:cs="Traditional Arabic"/>
          <w:b/>
          <w:bCs/>
          <w:sz w:val="36"/>
          <w:szCs w:val="36"/>
          <w:rtl/>
          <w:lang w:bidi="ar-DZ"/>
        </w:rPr>
      </w:pPr>
      <w:r w:rsidRPr="009A7B4D">
        <w:rPr>
          <w:rFonts w:ascii="Traditional Arabic" w:hAnsi="Traditional Arabic" w:cs="Traditional Arabic"/>
          <w:sz w:val="36"/>
          <w:szCs w:val="36"/>
          <w:lang w:bidi="ar-DZ"/>
        </w:rPr>
        <w:t>Tpassif : trésorerie passif</w:t>
      </w:r>
    </w:p>
    <w:p w:rsidR="003E208D" w:rsidRDefault="003E208D" w:rsidP="00130965">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3E208D" w:rsidRDefault="003E208D" w:rsidP="003E208D">
      <w:pPr>
        <w:bidi/>
        <w:jc w:val="both"/>
        <w:rPr>
          <w:rFonts w:ascii="Traditional Arabic" w:hAnsi="Traditional Arabic" w:cs="Traditional Arabic"/>
          <w:b/>
          <w:bCs/>
          <w:sz w:val="36"/>
          <w:szCs w:val="36"/>
          <w:lang w:bidi="ar-DZ"/>
        </w:rPr>
      </w:pPr>
    </w:p>
    <w:p w:rsidR="008425FA" w:rsidRPr="009A7B4D" w:rsidRDefault="008425FA" w:rsidP="003E208D">
      <w:pPr>
        <w:bidi/>
        <w:jc w:val="both"/>
        <w:rPr>
          <w:rFonts w:ascii="Traditional Arabic" w:hAnsi="Traditional Arabic" w:cs="Traditional Arabic"/>
          <w:sz w:val="36"/>
          <w:szCs w:val="36"/>
          <w:rtl/>
          <w:lang w:bidi="ar-MA"/>
        </w:rPr>
      </w:pPr>
      <w:r w:rsidRPr="009A7B4D">
        <w:rPr>
          <w:rFonts w:ascii="Traditional Arabic" w:hAnsi="Traditional Arabic" w:cs="Traditional Arabic"/>
          <w:b/>
          <w:bCs/>
          <w:sz w:val="36"/>
          <w:szCs w:val="36"/>
          <w:rtl/>
          <w:lang w:bidi="ar-DZ"/>
        </w:rPr>
        <w:lastRenderedPageBreak/>
        <w:t xml:space="preserve">المحور الثالث: </w:t>
      </w:r>
      <w:r w:rsidRPr="009A7B4D">
        <w:rPr>
          <w:rFonts w:ascii="Traditional Arabic" w:hAnsi="Traditional Arabic" w:cs="Traditional Arabic"/>
          <w:sz w:val="36"/>
          <w:szCs w:val="36"/>
          <w:rtl/>
          <w:lang w:bidi="ar-MA"/>
        </w:rPr>
        <w:t>منهج التحليل المالي من منظور وظيفي</w:t>
      </w:r>
    </w:p>
    <w:p w:rsidR="008425FA" w:rsidRPr="009A7B4D" w:rsidRDefault="008425FA" w:rsidP="008425FA">
      <w:pPr>
        <w:bidi/>
        <w:ind w:left="360"/>
        <w:jc w:val="both"/>
        <w:rPr>
          <w:rFonts w:ascii="Traditional Arabic" w:hAnsi="Traditional Arabic" w:cs="Traditional Arabic"/>
          <w:sz w:val="36"/>
          <w:szCs w:val="36"/>
          <w:rtl/>
          <w:lang w:bidi="ar-MA"/>
        </w:rPr>
      </w:pPr>
      <w:r w:rsidRPr="009A7B4D">
        <w:rPr>
          <w:rFonts w:ascii="Traditional Arabic" w:hAnsi="Traditional Arabic" w:cs="Traditional Arabic"/>
          <w:sz w:val="36"/>
          <w:szCs w:val="36"/>
          <w:rtl/>
          <w:lang w:bidi="ar-MA"/>
        </w:rPr>
        <w:t xml:space="preserve">أولا: الميزانية الوظيفية </w:t>
      </w:r>
    </w:p>
    <w:p w:rsidR="008425FA" w:rsidRPr="009A7B4D" w:rsidRDefault="008425FA" w:rsidP="003E7948">
      <w:pPr>
        <w:pStyle w:val="Paragraphedeliste"/>
        <w:numPr>
          <w:ilvl w:val="0"/>
          <w:numId w:val="31"/>
        </w:numPr>
        <w:bidi/>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المفهوم الوظيفي لمؤسسة؛</w:t>
      </w:r>
    </w:p>
    <w:p w:rsidR="008425FA" w:rsidRPr="009A7B4D" w:rsidRDefault="008425FA" w:rsidP="003E7948">
      <w:pPr>
        <w:pStyle w:val="Paragraphedeliste"/>
        <w:numPr>
          <w:ilvl w:val="0"/>
          <w:numId w:val="31"/>
        </w:numPr>
        <w:bidi/>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تعريف الميزانية الوظيفية؛</w:t>
      </w:r>
    </w:p>
    <w:p w:rsidR="008425FA" w:rsidRPr="009A7B4D" w:rsidRDefault="008425FA" w:rsidP="003E7948">
      <w:pPr>
        <w:pStyle w:val="Paragraphedeliste"/>
        <w:numPr>
          <w:ilvl w:val="0"/>
          <w:numId w:val="31"/>
        </w:numPr>
        <w:bidi/>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بناء الميزانية الوظيفية ؛</w:t>
      </w:r>
    </w:p>
    <w:p w:rsidR="008425FA" w:rsidRPr="009A7B4D" w:rsidRDefault="008425FA" w:rsidP="008425FA">
      <w:pPr>
        <w:bidi/>
        <w:ind w:firstLine="360"/>
        <w:jc w:val="both"/>
        <w:rPr>
          <w:rFonts w:ascii="Traditional Arabic" w:hAnsi="Traditional Arabic" w:cs="Traditional Arabic"/>
          <w:sz w:val="36"/>
          <w:szCs w:val="36"/>
          <w:rtl/>
          <w:lang w:bidi="ar-MA"/>
        </w:rPr>
      </w:pPr>
      <w:r w:rsidRPr="009A7B4D">
        <w:rPr>
          <w:rFonts w:ascii="Traditional Arabic" w:hAnsi="Traditional Arabic" w:cs="Traditional Arabic"/>
          <w:sz w:val="36"/>
          <w:szCs w:val="36"/>
          <w:rtl/>
          <w:lang w:bidi="ar-MA"/>
        </w:rPr>
        <w:t>ثانيا: التشخيص المالي من منظور وظيفي</w:t>
      </w:r>
    </w:p>
    <w:p w:rsidR="008425FA" w:rsidRPr="009A7B4D" w:rsidRDefault="008425FA" w:rsidP="008425FA">
      <w:pPr>
        <w:bidi/>
        <w:ind w:firstLine="360"/>
        <w:jc w:val="both"/>
        <w:rPr>
          <w:rFonts w:ascii="Traditional Arabic" w:hAnsi="Traditional Arabic" w:cs="Traditional Arabic"/>
          <w:sz w:val="36"/>
          <w:szCs w:val="36"/>
          <w:rtl/>
          <w:lang w:bidi="ar-MA"/>
        </w:rPr>
      </w:pPr>
    </w:p>
    <w:p w:rsidR="008425FA" w:rsidRPr="009A7B4D" w:rsidRDefault="008425FA" w:rsidP="008425FA">
      <w:pPr>
        <w:shd w:val="clear" w:color="auto" w:fill="F2DBDB" w:themeFill="accent2" w:themeFillTint="33"/>
        <w:bidi/>
        <w:ind w:firstLine="360"/>
        <w:jc w:val="both"/>
        <w:rPr>
          <w:rFonts w:ascii="Traditional Arabic" w:hAnsi="Traditional Arabic" w:cs="Traditional Arabic"/>
          <w:sz w:val="36"/>
          <w:szCs w:val="36"/>
          <w:rtl/>
          <w:lang w:bidi="ar-MA"/>
        </w:rPr>
      </w:pPr>
      <w:r w:rsidRPr="009A7B4D">
        <w:rPr>
          <w:rFonts w:ascii="Traditional Arabic" w:hAnsi="Traditional Arabic" w:cs="Traditional Arabic"/>
          <w:sz w:val="36"/>
          <w:szCs w:val="36"/>
          <w:rtl/>
          <w:lang w:bidi="ar-MA"/>
        </w:rPr>
        <w:t>الهدف من المحور:</w:t>
      </w:r>
    </w:p>
    <w:p w:rsidR="008425FA" w:rsidRPr="009A7B4D" w:rsidRDefault="008425FA" w:rsidP="003E7948">
      <w:pPr>
        <w:pStyle w:val="Paragraphedeliste"/>
        <w:numPr>
          <w:ilvl w:val="0"/>
          <w:numId w:val="29"/>
        </w:numPr>
        <w:shd w:val="clear" w:color="auto" w:fill="F2F2F2" w:themeFill="background1" w:themeFillShade="F2"/>
        <w:bidi/>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توضيح كيفية انشاء الميزانية الوظيفية، والمعالجة التي تتم على مختلف العناصر الواردة في الميزانية أو خارجها؛ </w:t>
      </w:r>
    </w:p>
    <w:p w:rsidR="008425FA" w:rsidRPr="009A7B4D" w:rsidRDefault="008425FA" w:rsidP="003E7948">
      <w:pPr>
        <w:pStyle w:val="Paragraphedeliste"/>
        <w:numPr>
          <w:ilvl w:val="0"/>
          <w:numId w:val="29"/>
        </w:numPr>
        <w:shd w:val="clear" w:color="auto" w:fill="F2F2F2" w:themeFill="background1" w:themeFillShade="F2"/>
        <w:bidi/>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شرح مختلف أدوات التحليل الوظيفي؛</w:t>
      </w:r>
    </w:p>
    <w:p w:rsidR="008425FA" w:rsidRPr="009A7B4D" w:rsidRDefault="008425FA" w:rsidP="003E7948">
      <w:pPr>
        <w:pStyle w:val="Paragraphedeliste"/>
        <w:numPr>
          <w:ilvl w:val="0"/>
          <w:numId w:val="29"/>
        </w:numPr>
        <w:shd w:val="clear" w:color="auto" w:fill="F2F2F2" w:themeFill="background1" w:themeFillShade="F2"/>
        <w:bidi/>
        <w:jc w:val="both"/>
        <w:rPr>
          <w:rFonts w:ascii="Traditional Arabic" w:hAnsi="Traditional Arabic" w:cs="Traditional Arabic"/>
          <w:sz w:val="36"/>
          <w:szCs w:val="36"/>
          <w:lang w:bidi="ar-MA"/>
        </w:rPr>
      </w:pPr>
      <w:r w:rsidRPr="009A7B4D">
        <w:rPr>
          <w:rFonts w:ascii="Traditional Arabic" w:hAnsi="Traditional Arabic" w:cs="Traditional Arabic"/>
          <w:sz w:val="36"/>
          <w:szCs w:val="36"/>
          <w:rtl/>
          <w:lang w:bidi="ar-MA"/>
        </w:rPr>
        <w:t xml:space="preserve">استخلاص شروط التوازن المالي، </w:t>
      </w:r>
    </w:p>
    <w:p w:rsidR="008425FA" w:rsidRPr="009A7B4D" w:rsidRDefault="008425FA" w:rsidP="003E7948">
      <w:pPr>
        <w:pStyle w:val="Paragraphedeliste"/>
        <w:numPr>
          <w:ilvl w:val="0"/>
          <w:numId w:val="29"/>
        </w:numPr>
        <w:shd w:val="clear" w:color="auto" w:fill="F2F2F2" w:themeFill="background1" w:themeFillShade="F2"/>
        <w:bidi/>
        <w:jc w:val="both"/>
        <w:rPr>
          <w:rFonts w:ascii="Traditional Arabic" w:hAnsi="Traditional Arabic" w:cs="Traditional Arabic"/>
          <w:sz w:val="36"/>
          <w:szCs w:val="36"/>
          <w:rtl/>
          <w:lang w:bidi="ar-MA"/>
        </w:rPr>
      </w:pPr>
      <w:r w:rsidRPr="009A7B4D">
        <w:rPr>
          <w:rFonts w:ascii="Traditional Arabic" w:hAnsi="Traditional Arabic" w:cs="Traditional Arabic"/>
          <w:sz w:val="36"/>
          <w:szCs w:val="36"/>
          <w:rtl/>
          <w:lang w:bidi="ar-MA"/>
        </w:rPr>
        <w:t xml:space="preserve">شرح مختلف حالات العجز في الخزينة من منظور وظيفي وتوضيح كيفية معالجتها؛ </w:t>
      </w:r>
    </w:p>
    <w:p w:rsidR="008425FA" w:rsidRPr="009A7B4D" w:rsidRDefault="008425FA" w:rsidP="008425FA">
      <w:pPr>
        <w:bidi/>
        <w:ind w:left="360"/>
        <w:jc w:val="both"/>
        <w:rPr>
          <w:rFonts w:ascii="Traditional Arabic" w:hAnsi="Traditional Arabic" w:cs="Traditional Arabic"/>
          <w:b/>
          <w:bCs/>
          <w:sz w:val="36"/>
          <w:szCs w:val="36"/>
          <w:rtl/>
          <w:lang w:bidi="ar-DZ"/>
        </w:rPr>
      </w:pPr>
    </w:p>
    <w:p w:rsidR="008425FA" w:rsidRPr="009A7B4D" w:rsidRDefault="008425FA" w:rsidP="008425FA">
      <w:pPr>
        <w:bidi/>
        <w:ind w:left="360"/>
        <w:jc w:val="both"/>
        <w:rPr>
          <w:rFonts w:ascii="Traditional Arabic" w:hAnsi="Traditional Arabic" w:cs="Traditional Arabic"/>
          <w:b/>
          <w:bCs/>
          <w:sz w:val="36"/>
          <w:szCs w:val="36"/>
          <w:rtl/>
          <w:lang w:bidi="ar-DZ"/>
        </w:rPr>
      </w:pPr>
    </w:p>
    <w:p w:rsidR="008425FA" w:rsidRPr="009A7B4D" w:rsidRDefault="008425FA" w:rsidP="008425FA">
      <w:pPr>
        <w:bidi/>
        <w:ind w:left="360"/>
        <w:jc w:val="both"/>
        <w:rPr>
          <w:rFonts w:ascii="Traditional Arabic" w:hAnsi="Traditional Arabic" w:cs="Traditional Arabic"/>
          <w:b/>
          <w:bCs/>
          <w:sz w:val="36"/>
          <w:szCs w:val="36"/>
          <w:rtl/>
          <w:lang w:bidi="ar-DZ"/>
        </w:rPr>
      </w:pPr>
    </w:p>
    <w:p w:rsidR="008425FA" w:rsidRPr="009A7B4D" w:rsidRDefault="008425FA" w:rsidP="008425FA">
      <w:pPr>
        <w:bidi/>
        <w:ind w:left="360"/>
        <w:jc w:val="both"/>
        <w:rPr>
          <w:rFonts w:ascii="Traditional Arabic" w:hAnsi="Traditional Arabic" w:cs="Traditional Arabic"/>
          <w:b/>
          <w:bCs/>
          <w:sz w:val="36"/>
          <w:szCs w:val="36"/>
          <w:rtl/>
          <w:lang w:bidi="ar-DZ"/>
        </w:rPr>
      </w:pPr>
    </w:p>
    <w:p w:rsidR="008425FA" w:rsidRPr="009A7B4D" w:rsidRDefault="008425FA" w:rsidP="008425FA">
      <w:pPr>
        <w:bidi/>
        <w:ind w:left="360"/>
        <w:jc w:val="both"/>
        <w:rPr>
          <w:rFonts w:ascii="Traditional Arabic" w:hAnsi="Traditional Arabic" w:cs="Traditional Arabic"/>
          <w:b/>
          <w:bCs/>
          <w:sz w:val="36"/>
          <w:szCs w:val="36"/>
          <w:rtl/>
          <w:lang w:bidi="ar-DZ"/>
        </w:rPr>
      </w:pPr>
    </w:p>
    <w:p w:rsidR="008425FA" w:rsidRPr="009A7B4D" w:rsidRDefault="008425FA" w:rsidP="008425FA">
      <w:pPr>
        <w:pStyle w:val="Paragraphedeliste"/>
        <w:bidi/>
        <w:ind w:left="425"/>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lastRenderedPageBreak/>
        <w:t xml:space="preserve">أولا: الميزانية الوظيفية </w:t>
      </w:r>
    </w:p>
    <w:p w:rsidR="008425FA" w:rsidRPr="009A7B4D" w:rsidRDefault="008425FA" w:rsidP="008425FA">
      <w:pPr>
        <w:autoSpaceDE w:val="0"/>
        <w:autoSpaceDN w:val="0"/>
        <w:bidi/>
        <w:adjustRightInd w:val="0"/>
        <w:spacing w:after="0" w:line="240" w:lineRule="auto"/>
        <w:ind w:left="360"/>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rPr>
        <w:t>بعد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التطرق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إلى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التحليل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الذي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يرتكز</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معياري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السيولة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والاستحقاق، سنقوم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بتقديم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معيارا  آخر لترتيب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عناصر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والاستخدامات،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الأصول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والخصوم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يتناسب والمفهوم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الجديد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والذي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يعرفها بأنها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وحدة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اقتصادية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تتضمن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ثلاث</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وظائف</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أساسية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تتمثل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 وظيفة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والاستثمار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والتمويل</w:t>
      </w:r>
      <w:r w:rsidRPr="009A7B4D">
        <w:rPr>
          <w:rFonts w:ascii="Traditional Arabic" w:hAnsi="Traditional Arabic" w:cs="Traditional Arabic"/>
          <w:sz w:val="36"/>
          <w:szCs w:val="36"/>
        </w:rPr>
        <w:t>.</w:t>
      </w:r>
    </w:p>
    <w:p w:rsidR="008425FA" w:rsidRPr="009A7B4D" w:rsidRDefault="008425FA" w:rsidP="008425FA">
      <w:pPr>
        <w:autoSpaceDE w:val="0"/>
        <w:autoSpaceDN w:val="0"/>
        <w:bidi/>
        <w:adjustRightInd w:val="0"/>
        <w:spacing w:after="0" w:line="240" w:lineRule="auto"/>
        <w:ind w:left="36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يحاول التحليل المالي الوظيفي تجاوز القصور الذي ظهر في تحليل سيولة – استحقاق و ذلك بتقديم معيار آخر لترتيب عناصر الموارد و الاستخدامات يتناسب مع المفهوم الجديد للمؤسسة والذي يعرفها على أنها وحدة اقتصادية تتضمن ثلاثة وظائف أساسية و هي وظيفة الاستغلال والاستثمار و التمويل و لذلك عرف هذا التحليل بالتحليل المالي الوظيفي</w:t>
      </w:r>
    </w:p>
    <w:p w:rsidR="008425FA" w:rsidRPr="009A7B4D" w:rsidRDefault="008425FA" w:rsidP="008425FA">
      <w:pPr>
        <w:autoSpaceDE w:val="0"/>
        <w:autoSpaceDN w:val="0"/>
        <w:bidi/>
        <w:adjustRightInd w:val="0"/>
        <w:spacing w:after="0" w:line="240" w:lineRule="auto"/>
        <w:ind w:left="36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يعتبر التحليل الوظيفي طريقة من التحليل المالي تقوم على أساس تصنيف مختلف العمليات التي تقوم بها المؤسسة حسب الوظائف، وحسب هذا التحليل فان المؤسسة عبارة عن وحدة اقتصادية ومالية تضمن تحقيق وظائف التمويل، الاستثمار والاستغلال</w:t>
      </w:r>
      <w:r w:rsidRPr="009A7B4D">
        <w:rPr>
          <w:rStyle w:val="Appeldenotedefin"/>
          <w:rFonts w:ascii="Traditional Arabic" w:hAnsi="Traditional Arabic" w:cs="Traditional Arabic"/>
          <w:sz w:val="36"/>
          <w:szCs w:val="36"/>
          <w:lang w:bidi="ar-DZ"/>
        </w:rPr>
        <w:t xml:space="preserve"> </w:t>
      </w:r>
    </w:p>
    <w:p w:rsidR="008425FA" w:rsidRPr="009A7B4D" w:rsidRDefault="008425FA" w:rsidP="003E7948">
      <w:pPr>
        <w:pStyle w:val="Paragraphedeliste"/>
        <w:numPr>
          <w:ilvl w:val="0"/>
          <w:numId w:val="30"/>
        </w:numPr>
        <w:bidi/>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المفهوم الوظيفي لمؤسسة</w:t>
      </w:r>
    </w:p>
    <w:p w:rsidR="008425FA" w:rsidRPr="009A7B4D" w:rsidRDefault="008425FA" w:rsidP="008425FA">
      <w:pPr>
        <w:pStyle w:val="Paragraphedeliste"/>
        <w:bidi/>
        <w:ind w:left="283"/>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تجاوز هذا المفهوم فكرة الذمة المالية للمؤسسة وعرفها على أنها وحدة اقتصادية لها وظائف أساسية مهمتها تحقيق الهدف العام للمؤسسة.</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حيث ان الميزانية الوظيفية توفر صورة عن عمل المؤسسة من خلال توضيح مستوى التدفقات من الموارد والاستخدامات حيث يتم التميز بين العناصر حسب الدورة التي ينتمون اليها: الاستغلال، الاستثمار والتمويل. دورة الاستغلال (دورة الأجل القصير) تضم الشراء الانتاج وبيع المنتجات ، وايضا عمليات الدفع والتحصيل المتعلقة بها، التفاوت الزمني بين هذه العمليات هو الذي يفسر وجود المخزون، العملاء ، الموردون و الديون الاجتماعية في الميزانية.</w:t>
      </w:r>
    </w:p>
    <w:p w:rsidR="008425FA" w:rsidRPr="009A7B4D" w:rsidRDefault="008425FA" w:rsidP="008425FA">
      <w:pPr>
        <w:pStyle w:val="Paragraphedeliste"/>
        <w:bidi/>
        <w:ind w:left="283" w:firstLine="42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highlight w:val="lightGray"/>
          <w:rtl/>
        </w:rPr>
        <w:t>إن</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المنظور</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الوظيفي</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يركز</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على</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دراسة</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نشاط</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المؤسسة</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من</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خلال</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الموارد</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المالية</w:t>
      </w:r>
      <w:r w:rsidRPr="009A7B4D">
        <w:rPr>
          <w:rFonts w:ascii="Traditional Arabic" w:hAnsi="Traditional Arabic" w:cs="Traditional Arabic"/>
          <w:sz w:val="36"/>
          <w:szCs w:val="36"/>
          <w:highlight w:val="lightGray"/>
        </w:rPr>
        <w:t xml:space="preserve"> ) </w:t>
      </w:r>
      <w:r w:rsidRPr="009A7B4D">
        <w:rPr>
          <w:rFonts w:ascii="Traditional Arabic" w:hAnsi="Traditional Arabic" w:cs="Traditional Arabic"/>
          <w:sz w:val="36"/>
          <w:szCs w:val="36"/>
          <w:highlight w:val="lightGray"/>
          <w:rtl/>
        </w:rPr>
        <w:t>دورة</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التمويل</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 xml:space="preserve"> وكيفية</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استعمالها</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لتمويل</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استخداماتها</w:t>
      </w:r>
      <w:r w:rsidRPr="009A7B4D">
        <w:rPr>
          <w:rFonts w:ascii="Traditional Arabic" w:hAnsi="Traditional Arabic" w:cs="Traditional Arabic"/>
          <w:sz w:val="36"/>
          <w:szCs w:val="36"/>
          <w:highlight w:val="lightGray"/>
        </w:rPr>
        <w:t xml:space="preserve"> ) </w:t>
      </w:r>
      <w:r w:rsidRPr="009A7B4D">
        <w:rPr>
          <w:rFonts w:ascii="Traditional Arabic" w:hAnsi="Traditional Arabic" w:cs="Traditional Arabic"/>
          <w:sz w:val="36"/>
          <w:szCs w:val="36"/>
          <w:highlight w:val="lightGray"/>
          <w:rtl/>
        </w:rPr>
        <w:t>دورة</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الاستثمار</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ودورة</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rPr>
        <w:t>الاستغلال</w:t>
      </w:r>
      <w:r w:rsidRPr="009A7B4D">
        <w:rPr>
          <w:rFonts w:ascii="Traditional Arabic" w:hAnsi="Traditional Arabic" w:cs="Traditional Arabic"/>
          <w:sz w:val="36"/>
          <w:szCs w:val="36"/>
          <w:highlight w:val="lightGray"/>
        </w:rPr>
        <w:t xml:space="preserve"> </w:t>
      </w:r>
      <w:r w:rsidRPr="009A7B4D">
        <w:rPr>
          <w:rFonts w:ascii="Traditional Arabic" w:hAnsi="Traditional Arabic" w:cs="Traditional Arabic"/>
          <w:sz w:val="36"/>
          <w:szCs w:val="36"/>
          <w:highlight w:val="lightGray"/>
          <w:rtl/>
          <w:lang w:bidi="ar-DZ"/>
        </w:rPr>
        <w:t xml:space="preserve"> ، حيث ان المدخل الوظيفي يقوم على اساس تصنيف مختلف العمليات التي تقوم بها المؤسسة حسب الوظائف ومنه </w:t>
      </w:r>
      <w:r w:rsidRPr="009A7B4D">
        <w:rPr>
          <w:rFonts w:ascii="Traditional Arabic" w:hAnsi="Traditional Arabic" w:cs="Traditional Arabic"/>
          <w:sz w:val="36"/>
          <w:szCs w:val="36"/>
          <w:highlight w:val="lightGray"/>
          <w:rtl/>
          <w:lang w:bidi="ar-DZ"/>
        </w:rPr>
        <w:lastRenderedPageBreak/>
        <w:t>البحث عن أثر دورة الاستثمار على الهيكل المالي للمؤسسة والدور الاساسي لقدرة تمويل الداتي في دورة التمويل</w:t>
      </w:r>
      <w:r w:rsidRPr="009A7B4D">
        <w:rPr>
          <w:rFonts w:ascii="Traditional Arabic" w:hAnsi="Traditional Arabic" w:cs="Traditional Arabic"/>
          <w:sz w:val="36"/>
          <w:szCs w:val="36"/>
          <w:rtl/>
          <w:lang w:bidi="ar-DZ"/>
        </w:rPr>
        <w:t>.</w:t>
      </w:r>
    </w:p>
    <w:p w:rsidR="008425FA" w:rsidRPr="009A7B4D" w:rsidRDefault="008425FA" w:rsidP="008425FA">
      <w:pPr>
        <w:pStyle w:val="Paragraphedeliste"/>
        <w:bidi/>
        <w:ind w:left="283"/>
        <w:jc w:val="both"/>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t xml:space="preserve">وظائف المؤسسة : </w:t>
      </w:r>
    </w:p>
    <w:p w:rsidR="008425FA" w:rsidRPr="009A7B4D" w:rsidRDefault="008425FA" w:rsidP="008425FA">
      <w:pPr>
        <w:pStyle w:val="Paragraphedeliste"/>
        <w:bidi/>
        <w:jc w:val="both"/>
        <w:rPr>
          <w:rFonts w:ascii="Traditional Arabic" w:hAnsi="Traditional Arabic" w:cs="Traditional Arabic"/>
          <w:sz w:val="36"/>
          <w:szCs w:val="36"/>
          <w:rtl/>
        </w:rPr>
      </w:pPr>
      <w:r w:rsidRPr="009A7B4D">
        <w:rPr>
          <w:rFonts w:ascii="Traditional Arabic" w:hAnsi="Traditional Arabic" w:cs="Traditional Arabic"/>
          <w:sz w:val="36"/>
          <w:szCs w:val="36"/>
          <w:rtl/>
        </w:rPr>
        <w:t>تنقسم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إلى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 </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rPr>
      </w:pPr>
      <w:r w:rsidRPr="009A7B4D">
        <w:rPr>
          <w:rFonts w:ascii="Traditional Arabic" w:hAnsi="Traditional Arabic" w:cs="Traditional Arabic"/>
          <w:sz w:val="36"/>
          <w:szCs w:val="36"/>
          <w:rtl/>
        </w:rPr>
        <w:t>وظيفة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rPr>
      </w:pPr>
      <w:r w:rsidRPr="009A7B4D">
        <w:rPr>
          <w:rFonts w:ascii="Traditional Arabic" w:hAnsi="Traditional Arabic" w:cs="Traditional Arabic"/>
          <w:sz w:val="36"/>
          <w:szCs w:val="36"/>
          <w:rtl/>
        </w:rPr>
        <w:t>وظيفة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الاستثمار</w:t>
      </w:r>
      <w:r w:rsidRPr="009A7B4D">
        <w:rPr>
          <w:rFonts w:ascii="Traditional Arabic" w:hAnsi="Traditional Arabic" w:cs="Traditional Arabic"/>
          <w:sz w:val="36"/>
          <w:szCs w:val="36"/>
        </w:rPr>
        <w:t>.</w:t>
      </w:r>
    </w:p>
    <w:p w:rsidR="008425FA" w:rsidRPr="009A7B4D" w:rsidRDefault="008425FA" w:rsidP="003E7948">
      <w:pPr>
        <w:pStyle w:val="Paragraphedeliste"/>
        <w:numPr>
          <w:ilvl w:val="0"/>
          <w:numId w:val="26"/>
        </w:numPr>
        <w:bidi/>
        <w:jc w:val="both"/>
        <w:rPr>
          <w:rFonts w:ascii="Traditional Arabic" w:hAnsi="Traditional Arabic" w:cs="Traditional Arabic"/>
          <w:b/>
          <w:bCs/>
          <w:sz w:val="36"/>
          <w:szCs w:val="36"/>
          <w:lang w:bidi="ar-DZ"/>
        </w:rPr>
      </w:pPr>
      <w:r w:rsidRPr="009A7B4D">
        <w:rPr>
          <w:rFonts w:ascii="Traditional Arabic" w:hAnsi="Traditional Arabic" w:cs="Traditional Arabic"/>
          <w:sz w:val="36"/>
          <w:szCs w:val="36"/>
          <w:rtl/>
        </w:rPr>
        <w:t>وظيفة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w:t>
      </w:r>
    </w:p>
    <w:p w:rsidR="008425FA" w:rsidRPr="009A7B4D" w:rsidRDefault="008425FA" w:rsidP="008425FA">
      <w:pPr>
        <w:pStyle w:val="Paragraphedeliste"/>
        <w:bidi/>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وظيفة الاستغلال</w:t>
      </w:r>
      <w:r w:rsidRPr="009A7B4D">
        <w:rPr>
          <w:rFonts w:ascii="Traditional Arabic" w:hAnsi="Traditional Arabic" w:cs="Traditional Arabic"/>
          <w:sz w:val="36"/>
          <w:szCs w:val="36"/>
          <w:rtl/>
          <w:lang w:bidi="ar-DZ"/>
        </w:rPr>
        <w:t xml:space="preserve">: يعتبر مفهوم وظيفة الاستغلال ركيزة أساسية في هذا التحليل وتكتسي أهمية بالغة في تحليل الوضعية المالية للمؤسسة، حيث تعبر عن النشاط الرئيسي وتحدد طبيعة المؤسسة إن كانت صناعية أم تجارية أم خدمية أم مختلطة... إلخ ، </w:t>
      </w:r>
      <w:r w:rsidRPr="009A7B4D">
        <w:rPr>
          <w:rFonts w:ascii="Traditional Arabic" w:hAnsi="Traditional Arabic" w:cs="Traditional Arabic"/>
          <w:sz w:val="36"/>
          <w:szCs w:val="36"/>
          <w:highlight w:val="yellow"/>
          <w:rtl/>
        </w:rPr>
        <w:t>وتتجزأ</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هذه</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الوظيفة</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إلى</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المراحل</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التالية:</w:t>
      </w:r>
      <w:r w:rsidRPr="009A7B4D">
        <w:rPr>
          <w:rFonts w:ascii="Traditional Arabic" w:hAnsi="Traditional Arabic" w:cs="Traditional Arabic"/>
          <w:sz w:val="36"/>
          <w:szCs w:val="36"/>
          <w:rtl/>
        </w:rPr>
        <w:t xml:space="preserve"> تهميش  </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rPr>
      </w:pPr>
      <w:r w:rsidRPr="009A7B4D">
        <w:rPr>
          <w:rFonts w:ascii="Traditional Arabic" w:hAnsi="Traditional Arabic" w:cs="Traditional Arabic"/>
          <w:sz w:val="36"/>
          <w:szCs w:val="36"/>
          <w:rtl/>
        </w:rPr>
        <w:t>مرحلة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بالمواد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الأولية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ومستلزمات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النشاط </w:t>
      </w:r>
      <w:r w:rsidRPr="009A7B4D">
        <w:rPr>
          <w:rFonts w:ascii="Traditional Arabic" w:hAnsi="Traditional Arabic" w:cs="Traditional Arabic"/>
          <w:sz w:val="36"/>
          <w:szCs w:val="36"/>
        </w:rPr>
        <w:t>)</w:t>
      </w:r>
      <w:r w:rsidRPr="009A7B4D">
        <w:rPr>
          <w:rFonts w:ascii="Traditional Arabic" w:hAnsi="Traditional Arabic" w:cs="Traditional Arabic"/>
          <w:sz w:val="36"/>
          <w:szCs w:val="36"/>
          <w:rtl/>
        </w:rPr>
        <w:t>مرحلة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الإمداد</w:t>
      </w:r>
      <w:r w:rsidRPr="009A7B4D">
        <w:rPr>
          <w:rFonts w:ascii="Traditional Arabic" w:hAnsi="Traditional Arabic" w:cs="Traditional Arabic"/>
          <w:sz w:val="36"/>
          <w:szCs w:val="36"/>
        </w:rPr>
        <w:t>(.</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rPr>
      </w:pPr>
      <w:r w:rsidRPr="009A7B4D">
        <w:rPr>
          <w:rFonts w:ascii="Traditional Arabic" w:hAnsi="Traditional Arabic" w:cs="Traditional Arabic"/>
          <w:sz w:val="36"/>
          <w:szCs w:val="36"/>
          <w:rtl/>
        </w:rPr>
        <w:t>مرحلة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التخزين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الأولي</w:t>
      </w:r>
      <w:r w:rsidRPr="009A7B4D">
        <w:rPr>
          <w:rFonts w:ascii="Traditional Arabic" w:hAnsi="Traditional Arabic" w:cs="Traditional Arabic"/>
          <w:sz w:val="36"/>
          <w:szCs w:val="36"/>
        </w:rPr>
        <w:t>.</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rPr>
      </w:pPr>
      <w:r w:rsidRPr="009A7B4D">
        <w:rPr>
          <w:rFonts w:ascii="Traditional Arabic" w:hAnsi="Traditional Arabic" w:cs="Traditional Arabic"/>
          <w:sz w:val="36"/>
          <w:szCs w:val="36"/>
          <w:rtl/>
        </w:rPr>
        <w:t>مرحلة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الإنتاج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التصنيع</w:t>
      </w:r>
      <w:r w:rsidRPr="009A7B4D">
        <w:rPr>
          <w:rFonts w:ascii="Traditional Arabic" w:hAnsi="Traditional Arabic" w:cs="Traditional Arabic"/>
          <w:sz w:val="36"/>
          <w:szCs w:val="36"/>
        </w:rPr>
        <w:t>.</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rPr>
      </w:pPr>
      <w:r w:rsidRPr="009A7B4D">
        <w:rPr>
          <w:rFonts w:ascii="Traditional Arabic" w:hAnsi="Traditional Arabic" w:cs="Traditional Arabic"/>
          <w:sz w:val="36"/>
          <w:szCs w:val="36"/>
          <w:rtl/>
        </w:rPr>
        <w:t>مرحلة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تخزين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المنتجات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التامة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والنصف</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مصنعة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وغيرهما</w:t>
      </w:r>
      <w:r w:rsidRPr="009A7B4D">
        <w:rPr>
          <w:rFonts w:ascii="Traditional Arabic" w:hAnsi="Traditional Arabic" w:cs="Traditional Arabic"/>
          <w:sz w:val="36"/>
          <w:szCs w:val="36"/>
        </w:rPr>
        <w:t>.</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rtl/>
        </w:rPr>
      </w:pPr>
      <w:r w:rsidRPr="009A7B4D">
        <w:rPr>
          <w:rFonts w:ascii="Traditional Arabic" w:hAnsi="Traditional Arabic" w:cs="Traditional Arabic"/>
          <w:sz w:val="36"/>
          <w:szCs w:val="36"/>
          <w:rtl/>
        </w:rPr>
        <w:t>مرحلة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البيع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والتوزيع</w:t>
      </w:r>
      <w:r w:rsidRPr="009A7B4D">
        <w:rPr>
          <w:rFonts w:ascii="Traditional Arabic" w:hAnsi="Traditional Arabic" w:cs="Traditional Arabic"/>
          <w:sz w:val="36"/>
          <w:szCs w:val="36"/>
        </w:rPr>
        <w:t>.</w:t>
      </w:r>
    </w:p>
    <w:p w:rsidR="008425FA" w:rsidRPr="009A7B4D" w:rsidRDefault="008425FA" w:rsidP="008425FA">
      <w:pPr>
        <w:pStyle w:val="Paragraphedeliste"/>
        <w:bidi/>
        <w:ind w:left="1080"/>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وظيفة</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b/>
          <w:bCs/>
          <w:sz w:val="36"/>
          <w:szCs w:val="36"/>
          <w:rtl/>
          <w:lang w:bidi="ar-DZ"/>
        </w:rPr>
        <w:t>الاستثمار</w:t>
      </w:r>
      <w:r w:rsidRPr="009A7B4D">
        <w:rPr>
          <w:rFonts w:ascii="Traditional Arabic" w:hAnsi="Traditional Arabic" w:cs="Traditional Arabic"/>
          <w:sz w:val="36"/>
          <w:szCs w:val="36"/>
          <w:rtl/>
          <w:lang w:bidi="ar-DZ"/>
        </w:rPr>
        <w:t xml:space="preserve">: يتمثل دور وظيفة الاستثمار في </w:t>
      </w:r>
      <w:r w:rsidRPr="009A7B4D">
        <w:rPr>
          <w:rFonts w:ascii="Traditional Arabic" w:hAnsi="Traditional Arabic" w:cs="Traditional Arabic"/>
          <w:sz w:val="36"/>
          <w:szCs w:val="36"/>
          <w:u w:val="single"/>
          <w:rtl/>
          <w:lang w:bidi="ar-DZ"/>
        </w:rPr>
        <w:t>تزويد المؤسسة بمختلف تجهيزات الإنتاج</w:t>
      </w:r>
      <w:r w:rsidRPr="009A7B4D">
        <w:rPr>
          <w:rFonts w:ascii="Traditional Arabic" w:hAnsi="Traditional Arabic" w:cs="Traditional Arabic"/>
          <w:sz w:val="36"/>
          <w:szCs w:val="36"/>
          <w:rtl/>
          <w:lang w:bidi="ar-DZ"/>
        </w:rPr>
        <w:t xml:space="preserve"> و الاستثمارات الضرورية لممارسة مختلف الأنشطة الاستثمارية، و ذلك بعد دراسة جدوى كل استثمار و </w:t>
      </w:r>
      <w:r w:rsidRPr="009A7B4D">
        <w:rPr>
          <w:rFonts w:ascii="Traditional Arabic" w:hAnsi="Traditional Arabic" w:cs="Traditional Arabic"/>
          <w:sz w:val="36"/>
          <w:szCs w:val="36"/>
          <w:u w:val="single"/>
          <w:rtl/>
          <w:lang w:bidi="ar-DZ"/>
        </w:rPr>
        <w:t>المفاضلة بين مجموعة من البدائل و اختيار البديل الأمثل</w:t>
      </w:r>
      <w:r w:rsidRPr="009A7B4D">
        <w:rPr>
          <w:rFonts w:ascii="Traditional Arabic" w:hAnsi="Traditional Arabic" w:cs="Traditional Arabic"/>
          <w:sz w:val="36"/>
          <w:szCs w:val="36"/>
          <w:rtl/>
          <w:lang w:bidi="ar-DZ"/>
        </w:rPr>
        <w:t xml:space="preserve"> الذي يحقق المردودية و الفعالية الاقتصادية.</w:t>
      </w:r>
    </w:p>
    <w:p w:rsidR="008425FA" w:rsidRPr="009A7B4D" w:rsidRDefault="008425FA" w:rsidP="008425FA">
      <w:pPr>
        <w:autoSpaceDE w:val="0"/>
        <w:autoSpaceDN w:val="0"/>
        <w:bidi/>
        <w:adjustRightInd w:val="0"/>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rtl/>
        </w:rPr>
        <w:t>ومن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المنظور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تتجرأ</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عمليات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وظيفة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الاستثمار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إلى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عمليتين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رئيسيتين</w:t>
      </w:r>
      <w:r w:rsidRPr="009A7B4D">
        <w:rPr>
          <w:rFonts w:ascii="Traditional Arabic" w:hAnsi="Traditional Arabic" w:cs="Traditional Arabic"/>
          <w:sz w:val="36"/>
          <w:szCs w:val="36"/>
        </w:rPr>
        <w:t>:</w:t>
      </w:r>
    </w:p>
    <w:p w:rsidR="008425FA" w:rsidRPr="009A7B4D" w:rsidRDefault="008425FA" w:rsidP="003E7948">
      <w:pPr>
        <w:pStyle w:val="Paragraphedeliste"/>
        <w:numPr>
          <w:ilvl w:val="0"/>
          <w:numId w:val="26"/>
        </w:numPr>
        <w:autoSpaceDE w:val="0"/>
        <w:autoSpaceDN w:val="0"/>
        <w:bidi/>
        <w:adjustRightInd w:val="0"/>
        <w:spacing w:after="0" w:line="240" w:lineRule="auto"/>
        <w:jc w:val="both"/>
        <w:rPr>
          <w:rFonts w:ascii="Traditional Arabic" w:hAnsi="Traditional Arabic" w:cs="Traditional Arabic"/>
          <w:b/>
          <w:bCs/>
          <w:sz w:val="36"/>
          <w:szCs w:val="36"/>
        </w:rPr>
      </w:pPr>
      <w:r w:rsidRPr="009A7B4D">
        <w:rPr>
          <w:rFonts w:ascii="Traditional Arabic" w:hAnsi="Traditional Arabic" w:cs="Traditional Arabic"/>
          <w:sz w:val="36"/>
          <w:szCs w:val="36"/>
          <w:rtl/>
        </w:rPr>
        <w:lastRenderedPageBreak/>
        <w:t>حيازة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الاستثمار</w:t>
      </w:r>
      <w:r w:rsidRPr="009A7B4D">
        <w:rPr>
          <w:rFonts w:ascii="Traditional Arabic" w:hAnsi="Traditional Arabic" w:cs="Traditional Arabic"/>
          <w:sz w:val="36"/>
          <w:szCs w:val="36"/>
        </w:rPr>
        <w:t xml:space="preserve"> ) </w:t>
      </w:r>
      <w:r w:rsidRPr="009A7B4D">
        <w:rPr>
          <w:rFonts w:ascii="Traditional Arabic" w:hAnsi="Traditional Arabic" w:cs="Traditional Arabic"/>
          <w:sz w:val="36"/>
          <w:szCs w:val="36"/>
          <w:rtl/>
        </w:rPr>
        <w:t>تكلفة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الشراء</w:t>
      </w:r>
      <w:r w:rsidRPr="009A7B4D">
        <w:rPr>
          <w:rFonts w:ascii="Traditional Arabic" w:hAnsi="Traditional Arabic" w:cs="Traditional Arabic"/>
          <w:sz w:val="36"/>
          <w:szCs w:val="36"/>
        </w:rPr>
        <w:t xml:space="preserve"> + </w:t>
      </w:r>
      <w:r w:rsidRPr="009A7B4D">
        <w:rPr>
          <w:rFonts w:ascii="Traditional Arabic" w:hAnsi="Traditional Arabic" w:cs="Traditional Arabic"/>
          <w:sz w:val="36"/>
          <w:szCs w:val="36"/>
          <w:rtl/>
        </w:rPr>
        <w:t>مصاريف</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الشراء </w:t>
      </w:r>
      <w:r w:rsidRPr="009A7B4D">
        <w:rPr>
          <w:rFonts w:ascii="Traditional Arabic" w:hAnsi="Traditional Arabic" w:cs="Traditional Arabic"/>
          <w:sz w:val="36"/>
          <w:szCs w:val="36"/>
        </w:rPr>
        <w:t xml:space="preserve"> (. </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rPr>
        <w:t>التنازل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الاستثمار</w:t>
      </w:r>
      <w:r w:rsidRPr="009A7B4D">
        <w:rPr>
          <w:rFonts w:ascii="Traditional Arabic" w:hAnsi="Traditional Arabic" w:cs="Traditional Arabic"/>
          <w:sz w:val="36"/>
          <w:szCs w:val="36"/>
        </w:rPr>
        <w:t xml:space="preserve"> ) </w:t>
      </w:r>
      <w:r w:rsidRPr="009A7B4D">
        <w:rPr>
          <w:rFonts w:ascii="Traditional Arabic" w:hAnsi="Traditional Arabic" w:cs="Traditional Arabic"/>
          <w:sz w:val="36"/>
          <w:szCs w:val="36"/>
          <w:rtl/>
        </w:rPr>
        <w:t>بعد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نهاية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العمر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الانتاجي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الحاجة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إلى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سيولة </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ويكون ذلك بسبب ظروف ماليه سيئة وكل ذلك من اجل انعاش الخزينة ضمن الحلول الداخلية المتاحة من اجل الخروج من حالة العسر المالي </w:t>
      </w:r>
    </w:p>
    <w:p w:rsidR="008425FA" w:rsidRPr="009A7B4D" w:rsidRDefault="008425FA" w:rsidP="008425FA">
      <w:pPr>
        <w:pStyle w:val="Paragraphedeliste"/>
        <w:bidi/>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وظيفة التمويل</w:t>
      </w:r>
      <w:r w:rsidRPr="009A7B4D">
        <w:rPr>
          <w:rFonts w:ascii="Traditional Arabic" w:hAnsi="Traditional Arabic" w:cs="Traditional Arabic"/>
          <w:sz w:val="36"/>
          <w:szCs w:val="36"/>
          <w:rtl/>
          <w:lang w:bidi="ar-DZ"/>
        </w:rPr>
        <w:t xml:space="preserve">: يتمثل دور وظيفة التمويل في تغطية الاحتياجات المالية للنشاط سواء كانت متعلقة بالاستثمار أو الاستغلال أو بالوظيفة المالية نفسها أو بالخزينة الاجمالية للمؤسسة، </w:t>
      </w:r>
      <w:r w:rsidRPr="009A7B4D">
        <w:rPr>
          <w:rFonts w:ascii="Traditional Arabic" w:hAnsi="Traditional Arabic" w:cs="Traditional Arabic"/>
          <w:sz w:val="36"/>
          <w:szCs w:val="36"/>
          <w:rtl/>
        </w:rPr>
        <w:t>وتنقسم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مصادر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إلى</w:t>
      </w:r>
      <w:r w:rsidRPr="009A7B4D">
        <w:rPr>
          <w:rFonts w:ascii="Traditional Arabic" w:hAnsi="Traditional Arabic" w:cs="Traditional Arabic"/>
          <w:sz w:val="36"/>
          <w:szCs w:val="36"/>
        </w:rPr>
        <w:t>:</w:t>
      </w:r>
    </w:p>
    <w:p w:rsidR="008425FA" w:rsidRPr="009A7B4D" w:rsidRDefault="008425FA" w:rsidP="003E7948">
      <w:pPr>
        <w:pStyle w:val="Paragraphedeliste"/>
        <w:numPr>
          <w:ilvl w:val="0"/>
          <w:numId w:val="26"/>
        </w:numPr>
        <w:autoSpaceDE w:val="0"/>
        <w:autoSpaceDN w:val="0"/>
        <w:bidi/>
        <w:adjustRightInd w:val="0"/>
        <w:spacing w:after="0" w:line="240" w:lineRule="auto"/>
        <w:jc w:val="both"/>
        <w:rPr>
          <w:rFonts w:ascii="Traditional Arabic" w:hAnsi="Traditional Arabic" w:cs="Traditional Arabic"/>
          <w:sz w:val="36"/>
          <w:szCs w:val="36"/>
          <w:highlight w:val="yellow"/>
        </w:rPr>
      </w:pPr>
      <w:r w:rsidRPr="009A7B4D">
        <w:rPr>
          <w:rFonts w:ascii="Traditional Arabic" w:hAnsi="Traditional Arabic" w:cs="Traditional Arabic"/>
          <w:sz w:val="36"/>
          <w:szCs w:val="36"/>
          <w:highlight w:val="yellow"/>
          <w:rtl/>
        </w:rPr>
        <w:t>مصادر</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داخلية</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متمثلة</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في</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التمويل</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الذاتي</w:t>
      </w:r>
      <w:r w:rsidRPr="009A7B4D">
        <w:rPr>
          <w:rFonts w:ascii="Traditional Arabic" w:hAnsi="Traditional Arabic" w:cs="Traditional Arabic"/>
          <w:sz w:val="36"/>
          <w:szCs w:val="36"/>
          <w:highlight w:val="yellow"/>
        </w:rPr>
        <w:t xml:space="preserve"> ) </w:t>
      </w:r>
      <w:r w:rsidRPr="009A7B4D">
        <w:rPr>
          <w:rFonts w:ascii="Traditional Arabic" w:hAnsi="Traditional Arabic" w:cs="Traditional Arabic"/>
          <w:sz w:val="36"/>
          <w:szCs w:val="36"/>
          <w:highlight w:val="yellow"/>
          <w:rtl/>
        </w:rPr>
        <w:t>أموال</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خاصة،</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الأرباح</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المحققة في الدورات السابقة،</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الاهتلاكات</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b/>
          <w:bCs/>
          <w:sz w:val="36"/>
          <w:szCs w:val="36"/>
          <w:highlight w:val="yellow"/>
        </w:rPr>
        <w:t>-</w:t>
      </w:r>
      <w:r w:rsidRPr="009A7B4D">
        <w:rPr>
          <w:rFonts w:ascii="Traditional Arabic" w:hAnsi="Traditional Arabic" w:cs="Traditional Arabic"/>
          <w:sz w:val="36"/>
          <w:szCs w:val="36"/>
          <w:highlight w:val="yellow"/>
          <w:rtl/>
        </w:rPr>
        <w:t>والمؤونات</w:t>
      </w:r>
      <w:r w:rsidRPr="009A7B4D">
        <w:rPr>
          <w:rFonts w:ascii="Traditional Arabic" w:hAnsi="Traditional Arabic" w:cs="Traditional Arabic"/>
          <w:sz w:val="36"/>
          <w:szCs w:val="36"/>
          <w:highlight w:val="yellow"/>
        </w:rPr>
        <w:t>...</w:t>
      </w:r>
      <w:r w:rsidRPr="009A7B4D">
        <w:rPr>
          <w:rFonts w:ascii="Traditional Arabic" w:hAnsi="Traditional Arabic" w:cs="Traditional Arabic"/>
          <w:sz w:val="36"/>
          <w:szCs w:val="36"/>
          <w:highlight w:val="yellow"/>
          <w:rtl/>
        </w:rPr>
        <w:t>الخ</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 xml:space="preserve"> والتي تعتبر مصاريف مسجلة غير مستحقة دورها الرئيسي تعويض التاكل المادي والمعنوي في عناصر الاصول </w:t>
      </w:r>
    </w:p>
    <w:p w:rsidR="008425FA" w:rsidRPr="009A7B4D" w:rsidRDefault="008425FA" w:rsidP="003E7948">
      <w:pPr>
        <w:pStyle w:val="Paragraphedeliste"/>
        <w:numPr>
          <w:ilvl w:val="0"/>
          <w:numId w:val="26"/>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highlight w:val="yellow"/>
          <w:rtl/>
        </w:rPr>
        <w:t>مصادر</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خارجية</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كالاقتراض</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من</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البنوك</w:t>
      </w:r>
      <w:r w:rsidRPr="009A7B4D">
        <w:rPr>
          <w:rFonts w:ascii="Traditional Arabic" w:hAnsi="Traditional Arabic" w:cs="Traditional Arabic"/>
          <w:sz w:val="36"/>
          <w:szCs w:val="36"/>
          <w:highlight w:val="yellow"/>
        </w:rPr>
        <w:t xml:space="preserve"> </w:t>
      </w:r>
      <w:r w:rsidRPr="009A7B4D">
        <w:rPr>
          <w:rFonts w:ascii="Traditional Arabic" w:hAnsi="Traditional Arabic" w:cs="Traditional Arabic"/>
          <w:sz w:val="36"/>
          <w:szCs w:val="36"/>
          <w:highlight w:val="yellow"/>
          <w:rtl/>
        </w:rPr>
        <w:t>ومختلف</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المؤسسات</w:t>
      </w:r>
      <w:r w:rsidRPr="009A7B4D">
        <w:rPr>
          <w:rFonts w:ascii="Traditional Arabic" w:hAnsi="Traditional Arabic" w:cs="Traditional Arabic"/>
          <w:sz w:val="36"/>
          <w:szCs w:val="36"/>
        </w:rPr>
        <w:t>.</w:t>
      </w:r>
      <w:r w:rsidRPr="009A7B4D">
        <w:rPr>
          <w:rFonts w:ascii="Traditional Arabic" w:hAnsi="Traditional Arabic" w:cs="Traditional Arabic"/>
          <w:sz w:val="36"/>
          <w:szCs w:val="36"/>
          <w:rtl/>
        </w:rPr>
        <w:t xml:space="preserve">، او القيام برفع راس المال ويعني ذلك فتح راس مال الشركة للشراكة ( اصدار اسهم للاكتتاب وتقاسم الارباح أو الخسائر </w:t>
      </w:r>
    </w:p>
    <w:p w:rsidR="008425FA" w:rsidRPr="009A7B4D" w:rsidRDefault="008425FA" w:rsidP="003E7948">
      <w:pPr>
        <w:pStyle w:val="Paragraphedeliste"/>
        <w:numPr>
          <w:ilvl w:val="0"/>
          <w:numId w:val="30"/>
        </w:num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تعريف الميزانية الوظيفية : </w:t>
      </w:r>
    </w:p>
    <w:p w:rsidR="008425FA" w:rsidRPr="009A7B4D" w:rsidRDefault="008425FA" w:rsidP="008425FA">
      <w:pPr>
        <w:pStyle w:val="Paragraphedeliste"/>
        <w:bidi/>
        <w:ind w:left="283"/>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توفر الميزانية الوظيفية صورة عن عمل المؤسسة من خلال توضيح مستوى التدفقات من الموارد والاستخدامات حيث </w:t>
      </w:r>
      <w:r w:rsidRPr="009A7B4D">
        <w:rPr>
          <w:rFonts w:ascii="Traditional Arabic" w:hAnsi="Traditional Arabic" w:cs="Traditional Arabic"/>
          <w:sz w:val="36"/>
          <w:szCs w:val="36"/>
          <w:u w:val="single"/>
          <w:rtl/>
          <w:lang w:bidi="ar-DZ"/>
        </w:rPr>
        <w:t>يتم التميز بين العناصر حسب الدورة التي ينتمون اليها</w:t>
      </w:r>
      <w:r w:rsidRPr="009A7B4D">
        <w:rPr>
          <w:rFonts w:ascii="Traditional Arabic" w:hAnsi="Traditional Arabic" w:cs="Traditional Arabic"/>
          <w:sz w:val="36"/>
          <w:szCs w:val="36"/>
          <w:rtl/>
          <w:lang w:bidi="ar-DZ"/>
        </w:rPr>
        <w:t xml:space="preserve">: الاستغلال، الاستثمار والتمويل. دورة الاستغلال (دورة الأجل القصير) تضم الشراء الانتاج وبيع المنتجات ، وايضا عمليات الدفع والتحصيل المتعلقة بها، التفاوت الزمني بين هذه العمليات هو الذي يفسر وجود المخزون، العملاء ، الموردون و الديون الاجتماعية في الميزانية. وهدفها تشخيص التوازن المالي للمؤسسة وذلك استنادا الى القاعدة الاساسية للتحليل المالي </w:t>
      </w:r>
      <w:r w:rsidRPr="009A7B4D">
        <w:rPr>
          <w:rFonts w:ascii="Traditional Arabic" w:hAnsi="Traditional Arabic" w:cs="Traditional Arabic"/>
          <w:b/>
          <w:bCs/>
          <w:sz w:val="36"/>
          <w:szCs w:val="36"/>
          <w:highlight w:val="cyan"/>
          <w:rtl/>
          <w:lang w:bidi="ar-DZ"/>
        </w:rPr>
        <w:t>" التوازن المالي "</w:t>
      </w:r>
      <w:r w:rsidRPr="009A7B4D">
        <w:rPr>
          <w:rFonts w:ascii="Traditional Arabic" w:hAnsi="Traditional Arabic" w:cs="Traditional Arabic"/>
          <w:b/>
          <w:bCs/>
          <w:sz w:val="36"/>
          <w:szCs w:val="36"/>
          <w:rtl/>
          <w:lang w:bidi="ar-DZ"/>
        </w:rPr>
        <w:t xml:space="preserve"> </w:t>
      </w:r>
      <w:r w:rsidRPr="009A7B4D">
        <w:rPr>
          <w:rFonts w:ascii="Traditional Arabic" w:hAnsi="Traditional Arabic" w:cs="Traditional Arabic"/>
          <w:sz w:val="36"/>
          <w:szCs w:val="36"/>
          <w:rtl/>
          <w:lang w:bidi="ar-DZ"/>
        </w:rPr>
        <w:t xml:space="preserve">والقائمة على </w:t>
      </w:r>
      <w:r w:rsidRPr="009A7B4D">
        <w:rPr>
          <w:rFonts w:ascii="Traditional Arabic" w:hAnsi="Traditional Arabic" w:cs="Traditional Arabic"/>
          <w:sz w:val="36"/>
          <w:szCs w:val="36"/>
          <w:highlight w:val="cyan"/>
          <w:rtl/>
          <w:lang w:bidi="ar-DZ"/>
        </w:rPr>
        <w:t>التوفيق بين مدة الاستخدام ومدة استحقاق الدين</w:t>
      </w:r>
      <w:r w:rsidRPr="009A7B4D">
        <w:rPr>
          <w:rFonts w:ascii="Traditional Arabic" w:hAnsi="Traditional Arabic" w:cs="Traditional Arabic"/>
          <w:sz w:val="36"/>
          <w:szCs w:val="36"/>
          <w:rtl/>
          <w:lang w:bidi="ar-DZ"/>
        </w:rPr>
        <w:t xml:space="preserve">، بمعنى أن الاستثمارات الطويلة </w:t>
      </w:r>
    </w:p>
    <w:p w:rsidR="008425FA" w:rsidRPr="009A7B4D" w:rsidRDefault="008425FA" w:rsidP="008425FA">
      <w:pPr>
        <w:pStyle w:val="Paragraphedeliste"/>
        <w:bidi/>
        <w:ind w:left="283"/>
        <w:jc w:val="both"/>
        <w:rPr>
          <w:rFonts w:ascii="Traditional Arabic" w:hAnsi="Traditional Arabic" w:cs="Traditional Arabic"/>
          <w:sz w:val="36"/>
          <w:szCs w:val="36"/>
          <w:rtl/>
          <w:lang w:bidi="ar-DZ"/>
        </w:rPr>
      </w:pPr>
    </w:p>
    <w:p w:rsidR="008425FA" w:rsidRPr="009A7B4D" w:rsidRDefault="008425FA" w:rsidP="008425FA">
      <w:pPr>
        <w:pStyle w:val="Paragraphedeliste"/>
        <w:bidi/>
        <w:ind w:left="283" w:firstLine="42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ظهور الحاجة إلى التمويل وفي حالات نادرة فائض في التمويل يعود بشكل اساسي إلى نوع النشاط، ساسة المؤسسة فيما يخص سياسة البيع بالدين والتموين بالدين، نوعية تسيير مثل هذه العناصر وغيرها. ولذلك من الضروري تحديد الجزء الثابت منه ويمكن تمثيلها من خلال الشكل التالي: </w:t>
      </w:r>
    </w:p>
    <w:p w:rsidR="008425FA" w:rsidRPr="009A7B4D" w:rsidRDefault="008425FA" w:rsidP="008425FA">
      <w:pPr>
        <w:pStyle w:val="Paragraphedeliste"/>
        <w:bidi/>
        <w:ind w:left="283" w:firstLine="425"/>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الشكل رقم : دورة الاستغلال ( الدورة قصيرة الاجل )</w:t>
      </w:r>
    </w:p>
    <w:p w:rsidR="008425FA" w:rsidRPr="009A7B4D" w:rsidRDefault="00293774" w:rsidP="00293774">
      <w:pPr>
        <w:pStyle w:val="Paragraphedeliste"/>
        <w:bidi/>
        <w:ind w:left="283" w:firstLine="425"/>
        <w:jc w:val="both"/>
        <w:rPr>
          <w:rFonts w:ascii="Traditional Arabic" w:hAnsi="Traditional Arabic" w:cs="Traditional Arabic"/>
          <w:b/>
          <w:bCs/>
          <w:sz w:val="36"/>
          <w:szCs w:val="36"/>
          <w:rtl/>
          <w:lang w:bidi="ar-DZ"/>
        </w:rPr>
      </w:pPr>
      <w:r w:rsidRPr="009A7B4D">
        <w:rPr>
          <w:rFonts w:ascii="Traditional Arabic" w:hAnsi="Traditional Arabic" w:cs="Traditional Arabic"/>
          <w:b/>
          <w:bCs/>
          <w:noProof/>
          <w:sz w:val="36"/>
          <w:szCs w:val="36"/>
          <w:rtl/>
        </w:rPr>
        <w:drawing>
          <wp:inline distT="0" distB="0" distL="0" distR="0">
            <wp:extent cx="3386354" cy="2171700"/>
            <wp:effectExtent l="0" t="0" r="0" b="0"/>
            <wp:docPr id="2" name="Imag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3387907" cy="2172696"/>
                    </a:xfrm>
                    <a:prstGeom prst="rect">
                      <a:avLst/>
                    </a:prstGeom>
                    <a:noFill/>
                    <a:ln>
                      <a:noFill/>
                    </a:ln>
                    <a:effectLst/>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inline>
        </w:drawing>
      </w:r>
    </w:p>
    <w:p w:rsidR="008425FA" w:rsidRPr="009A7B4D" w:rsidRDefault="008425FA" w:rsidP="008425FA">
      <w:pPr>
        <w:pStyle w:val="Paragraphedeliste"/>
        <w:ind w:left="283"/>
        <w:jc w:val="both"/>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Source: Chantal Buissart et MBenkaci, analyse financière, berti edition , Alger, 2011 P 72.</w:t>
      </w:r>
    </w:p>
    <w:p w:rsidR="008425FA" w:rsidRPr="009A7B4D" w:rsidRDefault="008425FA" w:rsidP="008425FA">
      <w:pPr>
        <w:pStyle w:val="Paragraphedeliste"/>
        <w:bidi/>
        <w:ind w:left="283"/>
        <w:jc w:val="both"/>
        <w:rPr>
          <w:rFonts w:ascii="Traditional Arabic" w:hAnsi="Traditional Arabic" w:cs="Traditional Arabic"/>
          <w:sz w:val="36"/>
          <w:szCs w:val="36"/>
          <w:rtl/>
          <w:lang w:bidi="ar-DZ"/>
        </w:rPr>
      </w:pPr>
    </w:p>
    <w:p w:rsidR="008425FA" w:rsidRPr="009A7B4D" w:rsidRDefault="008425FA" w:rsidP="008425FA">
      <w:pPr>
        <w:pStyle w:val="Paragraphedeliste"/>
        <w:bidi/>
        <w:ind w:left="283"/>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إن المنظور الوظيفي يركز على دراسة نشاط المؤسسة من خلال الموارد المالية ( دورة التمويل ) وكيفية استعمالها لتمويل الاستخدامات ( دورة الاستثمار ودورة الاستغلال) حيث تتجزأ الميزانية الوظيفية إلى أربع مستويا هي : </w:t>
      </w:r>
      <w:r w:rsidRPr="009A7B4D">
        <w:rPr>
          <w:rFonts w:ascii="Traditional Arabic" w:hAnsi="Traditional Arabic" w:cs="Traditional Arabic"/>
          <w:b/>
          <w:bCs/>
          <w:sz w:val="36"/>
          <w:szCs w:val="36"/>
          <w:rtl/>
          <w:lang w:bidi="ar-DZ"/>
        </w:rPr>
        <w:t>مستوى الموارد الدائمة و الاستخدامات المستقرة:</w:t>
      </w:r>
      <w:r w:rsidRPr="009A7B4D">
        <w:rPr>
          <w:rFonts w:ascii="Traditional Arabic" w:hAnsi="Traditional Arabic" w:cs="Traditional Arabic"/>
          <w:sz w:val="36"/>
          <w:szCs w:val="36"/>
          <w:rtl/>
          <w:lang w:bidi="ar-DZ"/>
        </w:rPr>
        <w:t xml:space="preserve">تتشكل الموارد من مصادر التمويل متوسطة و طويلة الأجل مثل الأموال الخاصة و الديون متوسطة و طويلة الجل والإهتلاكات والمؤونات و النتائج المتراكمة و الاحتياطات. أما الاستخدامات المستقرة فتتشكل من الاستثمارات بمختلف أنواعها وكل العناصر ذات الطبيعة المستقرة. حيث يتم استخراج المؤشرات المالية الأساسية، عرف المؤلف </w:t>
      </w:r>
      <w:r w:rsidRPr="009A7B4D">
        <w:rPr>
          <w:rFonts w:ascii="Traditional Arabic" w:hAnsi="Traditional Arabic" w:cs="Traditional Arabic"/>
          <w:sz w:val="36"/>
          <w:szCs w:val="36"/>
          <w:lang w:val="en-US" w:bidi="ar-DZ"/>
        </w:rPr>
        <w:t>H</w:t>
      </w:r>
      <w:r w:rsidRPr="009A7B4D">
        <w:rPr>
          <w:rFonts w:ascii="Traditional Arabic" w:hAnsi="Traditional Arabic" w:cs="Traditional Arabic"/>
          <w:sz w:val="36"/>
          <w:szCs w:val="36"/>
          <w:lang w:bidi="ar-DZ"/>
        </w:rPr>
        <w:t xml:space="preserve">ubert de la Bruslerie </w:t>
      </w:r>
      <w:r w:rsidRPr="009A7B4D">
        <w:rPr>
          <w:rFonts w:ascii="Traditional Arabic" w:hAnsi="Traditional Arabic" w:cs="Traditional Arabic"/>
          <w:sz w:val="36"/>
          <w:szCs w:val="36"/>
          <w:rtl/>
          <w:lang w:bidi="ar-DZ"/>
        </w:rPr>
        <w:t xml:space="preserve"> الميزانية الوظيفية بأنها : ميزانية تقوم على اساس إحصاء للموارد والاستخدامات في المؤسسة وفق مساهمتها في مختلف الدورات الاقتصادية، حيث تعبر خزينة المؤسسة في لحظة ما عن صافي الموارد </w:t>
      </w:r>
      <w:r w:rsidRPr="009A7B4D">
        <w:rPr>
          <w:rFonts w:ascii="Traditional Arabic" w:hAnsi="Traditional Arabic" w:cs="Traditional Arabic"/>
          <w:sz w:val="36"/>
          <w:szCs w:val="36"/>
          <w:rtl/>
          <w:lang w:bidi="ar-DZ"/>
        </w:rPr>
        <w:lastRenderedPageBreak/>
        <w:t>والاستخدامات المتراكمة، ويقصد بالدورات الاقتصادية : دورة الاستثمار، دورة التمويل، دورة الاستغلال</w:t>
      </w:r>
      <w:r w:rsidRPr="009A7B4D">
        <w:rPr>
          <w:rStyle w:val="Appeldenotedefin"/>
          <w:rFonts w:ascii="Traditional Arabic" w:hAnsi="Traditional Arabic" w:cs="Traditional Arabic"/>
          <w:sz w:val="36"/>
          <w:szCs w:val="36"/>
          <w:lang w:bidi="ar-DZ"/>
        </w:rPr>
        <w:t xml:space="preserve"> </w:t>
      </w:r>
    </w:p>
    <w:p w:rsidR="008425FA" w:rsidRPr="009A7B4D" w:rsidRDefault="008425FA" w:rsidP="003E7948">
      <w:pPr>
        <w:pStyle w:val="Paragraphedeliste"/>
        <w:numPr>
          <w:ilvl w:val="0"/>
          <w:numId w:val="30"/>
        </w:num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بناء الميزانية الوظيفية </w:t>
      </w:r>
    </w:p>
    <w:p w:rsidR="008425FA" w:rsidRPr="009A7B4D" w:rsidRDefault="008425FA" w:rsidP="003E7948">
      <w:pPr>
        <w:pStyle w:val="Paragraphedeliste"/>
        <w:numPr>
          <w:ilvl w:val="0"/>
          <w:numId w:val="27"/>
        </w:numPr>
        <w:bidi/>
        <w:ind w:left="283"/>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الاسس التي تبنى عليها الميزانية الوظيفية:</w:t>
      </w:r>
    </w:p>
    <w:p w:rsidR="008425FA" w:rsidRPr="009A7B4D" w:rsidRDefault="008425FA" w:rsidP="003E7948">
      <w:pPr>
        <w:pStyle w:val="Paragraphedeliste"/>
        <w:numPr>
          <w:ilvl w:val="0"/>
          <w:numId w:val="26"/>
        </w:numPr>
        <w:bidi/>
        <w:jc w:val="both"/>
        <w:rPr>
          <w:rFonts w:ascii="Traditional Arabic" w:hAnsi="Traditional Arabic" w:cs="Traditional Arabic"/>
          <w:b/>
          <w:bCs/>
          <w:sz w:val="36"/>
          <w:szCs w:val="36"/>
          <w:lang w:bidi="ar-DZ"/>
        </w:rPr>
      </w:pPr>
      <w:r w:rsidRPr="009A7B4D">
        <w:rPr>
          <w:rFonts w:ascii="Traditional Arabic" w:hAnsi="Traditional Arabic" w:cs="Traditional Arabic"/>
          <w:sz w:val="36"/>
          <w:szCs w:val="36"/>
          <w:rtl/>
          <w:lang w:bidi="ar-DZ"/>
        </w:rPr>
        <w:t xml:space="preserve"> يصطلح على الاصول بالاستخدامات والخصوم بالموارد.</w:t>
      </w:r>
    </w:p>
    <w:p w:rsidR="008425FA" w:rsidRPr="009A7B4D" w:rsidRDefault="008425FA" w:rsidP="003E7948">
      <w:pPr>
        <w:pStyle w:val="Paragraphedeliste"/>
        <w:numPr>
          <w:ilvl w:val="0"/>
          <w:numId w:val="26"/>
        </w:numPr>
        <w:bidi/>
        <w:jc w:val="both"/>
        <w:rPr>
          <w:rFonts w:ascii="Traditional Arabic" w:hAnsi="Traditional Arabic" w:cs="Traditional Arabic"/>
          <w:b/>
          <w:bCs/>
          <w:sz w:val="36"/>
          <w:szCs w:val="36"/>
          <w:lang w:bidi="ar-DZ"/>
        </w:rPr>
      </w:pPr>
      <w:r w:rsidRPr="009A7B4D">
        <w:rPr>
          <w:rFonts w:ascii="Traditional Arabic" w:hAnsi="Traditional Arabic" w:cs="Traditional Arabic"/>
          <w:sz w:val="36"/>
          <w:szCs w:val="36"/>
          <w:rtl/>
          <w:lang w:bidi="ar-DZ"/>
        </w:rPr>
        <w:t>تحسب الاستخدامات بالقيم الاجمالية أي دون طرح المؤونات والاهتلاكات منه النظر الى الاهتلاكات والمؤونات على انها موارد متوسطة وطويلة الاجل .</w:t>
      </w:r>
    </w:p>
    <w:p w:rsidR="008425FA" w:rsidRPr="009A7B4D" w:rsidRDefault="008425FA" w:rsidP="003E7948">
      <w:pPr>
        <w:pStyle w:val="Paragraphedeliste"/>
        <w:numPr>
          <w:ilvl w:val="0"/>
          <w:numId w:val="26"/>
        </w:numPr>
        <w:bidi/>
        <w:jc w:val="both"/>
        <w:rPr>
          <w:rFonts w:ascii="Traditional Arabic" w:hAnsi="Traditional Arabic" w:cs="Traditional Arabic"/>
          <w:b/>
          <w:bCs/>
          <w:sz w:val="36"/>
          <w:szCs w:val="36"/>
          <w:lang w:bidi="ar-DZ"/>
        </w:rPr>
      </w:pPr>
      <w:r w:rsidRPr="009A7B4D">
        <w:rPr>
          <w:rFonts w:ascii="Traditional Arabic" w:hAnsi="Traditional Arabic" w:cs="Traditional Arabic"/>
          <w:sz w:val="36"/>
          <w:szCs w:val="36"/>
          <w:rtl/>
          <w:lang w:bidi="ar-DZ"/>
        </w:rPr>
        <w:t xml:space="preserve">ترتيب عناصر الاستخدامات والموارد وتصنيفها تبعا لانتمائها إلى وظيفة الاستغلال وخارج الاستغلال أو وظيفة الاستثمار أو وظيفة التمويل </w:t>
      </w:r>
    </w:p>
    <w:p w:rsidR="008425FA" w:rsidRPr="009A7B4D" w:rsidRDefault="008425FA" w:rsidP="003E7948">
      <w:pPr>
        <w:pStyle w:val="Paragraphedeliste"/>
        <w:numPr>
          <w:ilvl w:val="0"/>
          <w:numId w:val="27"/>
        </w:numPr>
        <w:bidi/>
        <w:ind w:left="425"/>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 بناء الميزانية الوظيفية :</w:t>
      </w:r>
    </w:p>
    <w:p w:rsidR="008425FA" w:rsidRPr="009A7B4D" w:rsidRDefault="008425FA" w:rsidP="008425FA">
      <w:pPr>
        <w:pStyle w:val="Paragraphedeliste"/>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يعيد التحليل الوظيفي بناء الميزانية المحاسبية بإعادة ترتيب بنود الميزانية إلى كتل حسب مستوى ديموميتها وعقد علاقة تواصلية بين الموارد الدائمة والاستخدامات المستقرة، حيث تقوم باظهار مايلي: </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كتلتين من الأصول: الاستخدامات الثابتة ( أعلى الميزانية ) والاستخدامات المتداولة( أسفل الميزانية) </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كتلتين من الخصوم: الموارد الثابتة (أعلى الميزانية) والموارد المتداولة (أسفل الميزانية )</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الخزينة (موجبة أو سالبة): كنتيجة لمقارنة الكتل الاربعة الأخرى للميزانية .</w:t>
      </w:r>
    </w:p>
    <w:p w:rsidR="008425FA" w:rsidRPr="009A7B4D" w:rsidRDefault="008425FA" w:rsidP="009A7B4D">
      <w:pPr>
        <w:bidi/>
        <w:ind w:left="72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الجدول رقم(): الميزانية الوظيفية</w:t>
      </w:r>
    </w:p>
    <w:tbl>
      <w:tblPr>
        <w:tblStyle w:val="Grilledutableau"/>
        <w:bidiVisual/>
        <w:tblW w:w="0" w:type="auto"/>
        <w:tblInd w:w="720" w:type="dxa"/>
        <w:tblLook w:val="04A0"/>
      </w:tblPr>
      <w:tblGrid>
        <w:gridCol w:w="1372"/>
        <w:gridCol w:w="2986"/>
        <w:gridCol w:w="2826"/>
        <w:gridCol w:w="1384"/>
      </w:tblGrid>
      <w:tr w:rsidR="008425FA" w:rsidRPr="009A7B4D" w:rsidTr="008425FA">
        <w:tc>
          <w:tcPr>
            <w:tcW w:w="1372" w:type="dxa"/>
          </w:tcPr>
          <w:p w:rsidR="008425FA" w:rsidRPr="009A7B4D" w:rsidRDefault="008425FA" w:rsidP="008425FA">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دورة الاستثمار</w:t>
            </w:r>
          </w:p>
        </w:tc>
        <w:tc>
          <w:tcPr>
            <w:tcW w:w="298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الاستخدامات الثابتة</w:t>
            </w:r>
          </w:p>
        </w:tc>
        <w:tc>
          <w:tcPr>
            <w:tcW w:w="282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الموارد الثابتة</w:t>
            </w:r>
          </w:p>
        </w:tc>
        <w:tc>
          <w:tcPr>
            <w:tcW w:w="1384" w:type="dxa"/>
          </w:tcPr>
          <w:p w:rsidR="008425FA" w:rsidRPr="009A7B4D" w:rsidRDefault="008425FA" w:rsidP="008425FA">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دورة التمويل </w:t>
            </w:r>
          </w:p>
        </w:tc>
      </w:tr>
      <w:tr w:rsidR="008425FA" w:rsidRPr="009A7B4D" w:rsidTr="008425FA">
        <w:tc>
          <w:tcPr>
            <w:tcW w:w="1372" w:type="dxa"/>
            <w:vMerge w:val="restart"/>
          </w:tcPr>
          <w:p w:rsidR="008425FA" w:rsidRPr="009A7B4D" w:rsidRDefault="008425FA" w:rsidP="008425FA">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دورة </w:t>
            </w:r>
            <w:r w:rsidRPr="009A7B4D">
              <w:rPr>
                <w:rFonts w:ascii="Traditional Arabic" w:hAnsi="Traditional Arabic" w:cs="Traditional Arabic"/>
                <w:b/>
                <w:bCs/>
                <w:sz w:val="36"/>
                <w:szCs w:val="36"/>
                <w:rtl/>
                <w:lang w:bidi="ar-DZ"/>
              </w:rPr>
              <w:lastRenderedPageBreak/>
              <w:t>الاستغلال</w:t>
            </w:r>
          </w:p>
        </w:tc>
        <w:tc>
          <w:tcPr>
            <w:tcW w:w="298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الأصول المتداولة للاستغلال</w:t>
            </w:r>
          </w:p>
        </w:tc>
        <w:tc>
          <w:tcPr>
            <w:tcW w:w="282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الخصوم المتداولة للاستغلال</w:t>
            </w:r>
          </w:p>
        </w:tc>
        <w:tc>
          <w:tcPr>
            <w:tcW w:w="1384" w:type="dxa"/>
            <w:vMerge w:val="restart"/>
          </w:tcPr>
          <w:p w:rsidR="008425FA" w:rsidRPr="009A7B4D" w:rsidRDefault="008425FA" w:rsidP="008425FA">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دورة </w:t>
            </w:r>
            <w:r w:rsidRPr="009A7B4D">
              <w:rPr>
                <w:rFonts w:ascii="Traditional Arabic" w:hAnsi="Traditional Arabic" w:cs="Traditional Arabic"/>
                <w:b/>
                <w:bCs/>
                <w:sz w:val="36"/>
                <w:szCs w:val="36"/>
                <w:rtl/>
                <w:lang w:bidi="ar-DZ"/>
              </w:rPr>
              <w:lastRenderedPageBreak/>
              <w:t>الاستغلال</w:t>
            </w:r>
          </w:p>
        </w:tc>
      </w:tr>
      <w:tr w:rsidR="008425FA" w:rsidRPr="009A7B4D" w:rsidTr="008425FA">
        <w:tc>
          <w:tcPr>
            <w:tcW w:w="1372" w:type="dxa"/>
            <w:vMerge/>
          </w:tcPr>
          <w:p w:rsidR="008425FA" w:rsidRPr="009A7B4D" w:rsidRDefault="008425FA" w:rsidP="008425FA">
            <w:pPr>
              <w:bidi/>
              <w:jc w:val="both"/>
              <w:rPr>
                <w:rFonts w:ascii="Traditional Arabic" w:hAnsi="Traditional Arabic" w:cs="Traditional Arabic"/>
                <w:b/>
                <w:bCs/>
                <w:sz w:val="36"/>
                <w:szCs w:val="36"/>
                <w:rtl/>
                <w:lang w:bidi="ar-DZ"/>
              </w:rPr>
            </w:pPr>
          </w:p>
        </w:tc>
        <w:tc>
          <w:tcPr>
            <w:tcW w:w="298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الأصول المتداولة خارج الاستغلال</w:t>
            </w:r>
          </w:p>
        </w:tc>
        <w:tc>
          <w:tcPr>
            <w:tcW w:w="282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الخصوم المتداولة خارج الاستغلال</w:t>
            </w:r>
          </w:p>
        </w:tc>
        <w:tc>
          <w:tcPr>
            <w:tcW w:w="1384" w:type="dxa"/>
            <w:vMerge/>
          </w:tcPr>
          <w:p w:rsidR="008425FA" w:rsidRPr="009A7B4D" w:rsidRDefault="008425FA" w:rsidP="008425FA">
            <w:pPr>
              <w:bidi/>
              <w:jc w:val="both"/>
              <w:rPr>
                <w:rFonts w:ascii="Traditional Arabic" w:hAnsi="Traditional Arabic" w:cs="Traditional Arabic"/>
                <w:b/>
                <w:bCs/>
                <w:sz w:val="36"/>
                <w:szCs w:val="36"/>
                <w:rtl/>
                <w:lang w:bidi="ar-DZ"/>
              </w:rPr>
            </w:pPr>
          </w:p>
        </w:tc>
      </w:tr>
      <w:tr w:rsidR="008425FA" w:rsidRPr="009A7B4D" w:rsidTr="008425FA">
        <w:tc>
          <w:tcPr>
            <w:tcW w:w="1372" w:type="dxa"/>
            <w:vMerge/>
          </w:tcPr>
          <w:p w:rsidR="008425FA" w:rsidRPr="009A7B4D" w:rsidRDefault="008425FA" w:rsidP="008425FA">
            <w:pPr>
              <w:bidi/>
              <w:jc w:val="both"/>
              <w:rPr>
                <w:rFonts w:ascii="Traditional Arabic" w:hAnsi="Traditional Arabic" w:cs="Traditional Arabic"/>
                <w:b/>
                <w:bCs/>
                <w:sz w:val="36"/>
                <w:szCs w:val="36"/>
                <w:rtl/>
                <w:lang w:bidi="ar-DZ"/>
              </w:rPr>
            </w:pPr>
          </w:p>
        </w:tc>
        <w:tc>
          <w:tcPr>
            <w:tcW w:w="298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الخزينة موجبة</w:t>
            </w:r>
          </w:p>
        </w:tc>
        <w:tc>
          <w:tcPr>
            <w:tcW w:w="282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الخزينة سالبة</w:t>
            </w:r>
          </w:p>
        </w:tc>
        <w:tc>
          <w:tcPr>
            <w:tcW w:w="1384" w:type="dxa"/>
            <w:vMerge/>
          </w:tcPr>
          <w:p w:rsidR="008425FA" w:rsidRPr="009A7B4D" w:rsidRDefault="008425FA" w:rsidP="008425FA">
            <w:pPr>
              <w:bidi/>
              <w:jc w:val="both"/>
              <w:rPr>
                <w:rFonts w:ascii="Traditional Arabic" w:hAnsi="Traditional Arabic" w:cs="Traditional Arabic"/>
                <w:b/>
                <w:bCs/>
                <w:sz w:val="36"/>
                <w:szCs w:val="36"/>
                <w:rtl/>
                <w:lang w:bidi="ar-DZ"/>
              </w:rPr>
            </w:pPr>
          </w:p>
        </w:tc>
      </w:tr>
    </w:tbl>
    <w:p w:rsidR="008425FA" w:rsidRPr="009A7B4D" w:rsidRDefault="008425FA" w:rsidP="008425FA">
      <w:pPr>
        <w:bidi/>
        <w:ind w:left="720"/>
        <w:jc w:val="both"/>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Source : Alain Marion, analyse financiers…………2014 P38</w:t>
      </w:r>
    </w:p>
    <w:p w:rsidR="008425FA" w:rsidRPr="009A7B4D" w:rsidRDefault="008425FA" w:rsidP="008425FA">
      <w:pPr>
        <w:pStyle w:val="Paragraphedeliste"/>
        <w:bidi/>
        <w:ind w:left="141"/>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ب.1 اعادة ترتيب عناصر الاصول: يتم ترتيب عناصر الاصول حسب المؤشر الوظيفي كمايلي: </w:t>
      </w:r>
    </w:p>
    <w:tbl>
      <w:tblPr>
        <w:tblStyle w:val="Grilledutableau"/>
        <w:bidiVisual/>
        <w:tblW w:w="0" w:type="auto"/>
        <w:tblInd w:w="141" w:type="dxa"/>
        <w:tblLook w:val="04A0"/>
      </w:tblPr>
      <w:tblGrid>
        <w:gridCol w:w="3369"/>
        <w:gridCol w:w="3827"/>
        <w:gridCol w:w="1951"/>
      </w:tblGrid>
      <w:tr w:rsidR="008425FA" w:rsidRPr="009A7B4D" w:rsidTr="008425FA">
        <w:tc>
          <w:tcPr>
            <w:tcW w:w="3369"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عناصر الاصول</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الملاحظة </w:t>
            </w:r>
          </w:p>
        </w:tc>
        <w:tc>
          <w:tcPr>
            <w:tcW w:w="1951"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الموقع في الميزانية الوظيفية</w:t>
            </w:r>
          </w:p>
        </w:tc>
      </w:tr>
      <w:tr w:rsidR="008425FA" w:rsidRPr="009A7B4D" w:rsidTr="008425FA">
        <w:tc>
          <w:tcPr>
            <w:tcW w:w="3369"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التثبيتات المعنوية والمادية والمالية</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عبارة عناصر تضمن سير النشاط العادي للمؤسسة</w:t>
            </w:r>
          </w:p>
        </w:tc>
        <w:tc>
          <w:tcPr>
            <w:tcW w:w="1951"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الاستخدامات المستقرة</w:t>
            </w:r>
          </w:p>
        </w:tc>
      </w:tr>
      <w:tr w:rsidR="008425FA" w:rsidRPr="009A7B4D" w:rsidTr="008425FA">
        <w:tc>
          <w:tcPr>
            <w:tcW w:w="3369"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المخزونات </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عناصر تساهم في دورة الاستغلال</w:t>
            </w:r>
          </w:p>
        </w:tc>
        <w:tc>
          <w:tcPr>
            <w:tcW w:w="1951"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استخدامات الاستغلال </w:t>
            </w:r>
          </w:p>
        </w:tc>
      </w:tr>
      <w:tr w:rsidR="008425FA" w:rsidRPr="009A7B4D" w:rsidTr="008425FA">
        <w:tc>
          <w:tcPr>
            <w:tcW w:w="3369" w:type="dxa"/>
          </w:tcPr>
          <w:p w:rsidR="008425FA" w:rsidRPr="009A7B4D" w:rsidRDefault="008425FA" w:rsidP="003E7948">
            <w:pPr>
              <w:pStyle w:val="Paragraphedeliste"/>
              <w:numPr>
                <w:ilvl w:val="0"/>
                <w:numId w:val="21"/>
              </w:numPr>
              <w:bidi/>
              <w:ind w:left="426"/>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الزبائن </w:t>
            </w:r>
          </w:p>
          <w:p w:rsidR="008425FA" w:rsidRPr="009A7B4D" w:rsidRDefault="008425FA" w:rsidP="003E7948">
            <w:pPr>
              <w:pStyle w:val="Paragraphedeliste"/>
              <w:numPr>
                <w:ilvl w:val="0"/>
                <w:numId w:val="21"/>
              </w:numPr>
              <w:bidi/>
              <w:ind w:left="426"/>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تسبيقات الموردين </w:t>
            </w:r>
          </w:p>
          <w:p w:rsidR="008425FA" w:rsidRPr="009A7B4D" w:rsidRDefault="008425FA" w:rsidP="003E7948">
            <w:pPr>
              <w:pStyle w:val="Paragraphedeliste"/>
              <w:numPr>
                <w:ilvl w:val="0"/>
                <w:numId w:val="21"/>
              </w:numPr>
              <w:bidi/>
              <w:ind w:left="142"/>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الزبائن والسندات المطلوب تحصيلها</w:t>
            </w:r>
          </w:p>
          <w:p w:rsidR="008425FA" w:rsidRPr="009A7B4D" w:rsidRDefault="008425FA" w:rsidP="003E7948">
            <w:pPr>
              <w:pStyle w:val="Paragraphedeliste"/>
              <w:numPr>
                <w:ilvl w:val="0"/>
                <w:numId w:val="21"/>
              </w:numPr>
              <w:bidi/>
              <w:ind w:left="426"/>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تسبيقات المستخدمين </w:t>
            </w:r>
          </w:p>
          <w:p w:rsidR="008425FA" w:rsidRPr="009A7B4D" w:rsidRDefault="008425FA" w:rsidP="003E7948">
            <w:pPr>
              <w:pStyle w:val="Paragraphedeliste"/>
              <w:numPr>
                <w:ilvl w:val="0"/>
                <w:numId w:val="21"/>
              </w:numPr>
              <w:bidi/>
              <w:ind w:left="42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مدينون اخرون للاستغلال</w:t>
            </w:r>
          </w:p>
        </w:tc>
        <w:tc>
          <w:tcPr>
            <w:tcW w:w="3827" w:type="dxa"/>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عبارة عن حقوق خاصة بدورة الاستغلال</w:t>
            </w:r>
          </w:p>
        </w:tc>
        <w:tc>
          <w:tcPr>
            <w:tcW w:w="1951" w:type="dxa"/>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استخدامات الاستغلال</w:t>
            </w:r>
          </w:p>
        </w:tc>
      </w:tr>
      <w:tr w:rsidR="008425FA" w:rsidRPr="009A7B4D" w:rsidTr="008425FA">
        <w:tc>
          <w:tcPr>
            <w:tcW w:w="3369" w:type="dxa"/>
          </w:tcPr>
          <w:p w:rsidR="008425FA" w:rsidRPr="009A7B4D" w:rsidRDefault="008425FA" w:rsidP="003E7948">
            <w:pPr>
              <w:pStyle w:val="Paragraphedeliste"/>
              <w:numPr>
                <w:ilvl w:val="0"/>
                <w:numId w:val="21"/>
              </w:numPr>
              <w:bidi/>
              <w:ind w:left="426"/>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مدينون آاخرون</w:t>
            </w:r>
          </w:p>
          <w:p w:rsidR="008425FA" w:rsidRPr="009A7B4D" w:rsidRDefault="008425FA" w:rsidP="003E7948">
            <w:pPr>
              <w:pStyle w:val="Paragraphedeliste"/>
              <w:numPr>
                <w:ilvl w:val="0"/>
                <w:numId w:val="21"/>
              </w:numPr>
              <w:bidi/>
              <w:ind w:left="426"/>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اعباء تمثل تسبيقات خارج الاستغلال </w:t>
            </w:r>
          </w:p>
          <w:p w:rsidR="008425FA" w:rsidRPr="009A7B4D" w:rsidRDefault="008425FA" w:rsidP="008425FA">
            <w:pPr>
              <w:bidi/>
              <w:ind w:left="66"/>
              <w:jc w:val="both"/>
              <w:rPr>
                <w:rFonts w:ascii="Traditional Arabic" w:hAnsi="Traditional Arabic" w:cs="Traditional Arabic"/>
                <w:sz w:val="36"/>
                <w:szCs w:val="36"/>
                <w:rtl/>
                <w:lang w:bidi="ar-DZ"/>
              </w:rPr>
            </w:pPr>
          </w:p>
        </w:tc>
        <w:tc>
          <w:tcPr>
            <w:tcW w:w="3827" w:type="dxa"/>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عبارة عن حقوق خاصة بخارج دورة الاستغلال</w:t>
            </w:r>
          </w:p>
        </w:tc>
        <w:tc>
          <w:tcPr>
            <w:tcW w:w="1951" w:type="dxa"/>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استخدامات خارج الاستغلال</w:t>
            </w:r>
          </w:p>
        </w:tc>
      </w:tr>
      <w:tr w:rsidR="008425FA" w:rsidRPr="009A7B4D" w:rsidTr="008425FA">
        <w:tc>
          <w:tcPr>
            <w:tcW w:w="3369"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الخزينة الموجبة</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عبارة عن البنك والصندوق والحساب الجاري (الحسابات المالية)</w:t>
            </w:r>
          </w:p>
        </w:tc>
        <w:tc>
          <w:tcPr>
            <w:tcW w:w="1951"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استخدامات الخزينة </w:t>
            </w:r>
          </w:p>
        </w:tc>
      </w:tr>
    </w:tbl>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ب.2 اعادة ترتيب عناصر الخصوم</w:t>
      </w:r>
    </w:p>
    <w:tbl>
      <w:tblPr>
        <w:tblStyle w:val="Grilledutableau"/>
        <w:bidiVisual/>
        <w:tblW w:w="9322" w:type="dxa"/>
        <w:tblLook w:val="04A0"/>
      </w:tblPr>
      <w:tblGrid>
        <w:gridCol w:w="3510"/>
        <w:gridCol w:w="3827"/>
        <w:gridCol w:w="1985"/>
      </w:tblGrid>
      <w:tr w:rsidR="008425FA" w:rsidRPr="009A7B4D" w:rsidTr="008425FA">
        <w:tc>
          <w:tcPr>
            <w:tcW w:w="3510"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عناصر الخصوم </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الملاحظة </w:t>
            </w:r>
          </w:p>
        </w:tc>
        <w:tc>
          <w:tcPr>
            <w:tcW w:w="1985"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الموقع في الميزانية الوظيفية</w:t>
            </w:r>
          </w:p>
        </w:tc>
      </w:tr>
      <w:tr w:rsidR="008425FA" w:rsidRPr="009A7B4D" w:rsidTr="008425FA">
        <w:tc>
          <w:tcPr>
            <w:tcW w:w="3510"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الأموال الخاصة </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عبارة عن وسائل مالية التزم بها الشركاء او المستغل </w:t>
            </w:r>
          </w:p>
        </w:tc>
        <w:tc>
          <w:tcPr>
            <w:tcW w:w="1985" w:type="dxa"/>
            <w:vMerge w:val="restart"/>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موارد دائمة</w:t>
            </w:r>
          </w:p>
        </w:tc>
      </w:tr>
      <w:tr w:rsidR="008425FA" w:rsidRPr="009A7B4D" w:rsidTr="008425FA">
        <w:tc>
          <w:tcPr>
            <w:tcW w:w="3510" w:type="dxa"/>
          </w:tcPr>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مؤونة المخاطر </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اهتلاكات ومؤونات الاصول</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عبارة عن مصاريف مسجل غير مستحقة الدفع </w:t>
            </w:r>
          </w:p>
        </w:tc>
        <w:tc>
          <w:tcPr>
            <w:tcW w:w="1985" w:type="dxa"/>
            <w:vMerge/>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p>
        </w:tc>
      </w:tr>
      <w:tr w:rsidR="008425FA" w:rsidRPr="009A7B4D" w:rsidTr="008425FA">
        <w:tc>
          <w:tcPr>
            <w:tcW w:w="3510"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القروض البنكية </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ديون مالية طويلة الاجل تستخدم في تمويل التثبيات </w:t>
            </w:r>
          </w:p>
        </w:tc>
        <w:tc>
          <w:tcPr>
            <w:tcW w:w="1985" w:type="dxa"/>
            <w:vMerge/>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p>
        </w:tc>
      </w:tr>
      <w:tr w:rsidR="008425FA" w:rsidRPr="009A7B4D" w:rsidTr="008425FA">
        <w:tc>
          <w:tcPr>
            <w:tcW w:w="3510" w:type="dxa"/>
          </w:tcPr>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الموردون </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تسبيقات الزبائن </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موردو السندات الواجب دفعها </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ديون ضريبية واجتماعية </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دائنون آخرون للاستغلال</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نواتج تمثل تسبيقات للاستغلال</w:t>
            </w:r>
          </w:p>
        </w:tc>
        <w:tc>
          <w:tcPr>
            <w:tcW w:w="3827" w:type="dxa"/>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عبارة عن عناصر تمثل الديون الخاصة بالاستغلال</w:t>
            </w:r>
          </w:p>
        </w:tc>
        <w:tc>
          <w:tcPr>
            <w:tcW w:w="1985" w:type="dxa"/>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موارد الاستغلال</w:t>
            </w:r>
          </w:p>
        </w:tc>
      </w:tr>
      <w:tr w:rsidR="008425FA" w:rsidRPr="009A7B4D" w:rsidTr="008425FA">
        <w:tc>
          <w:tcPr>
            <w:tcW w:w="3510" w:type="dxa"/>
          </w:tcPr>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ديون جبائية (ضريبة على الارباح)</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دائنون آخرون </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نواتج تمثل تسبيقات خارج الاستغلال</w:t>
            </w:r>
          </w:p>
          <w:p w:rsidR="008425FA" w:rsidRPr="009A7B4D" w:rsidRDefault="008425FA" w:rsidP="003E7948">
            <w:pPr>
              <w:pStyle w:val="Paragraphedeliste"/>
              <w:numPr>
                <w:ilvl w:val="0"/>
                <w:numId w:val="21"/>
              </w:numPr>
              <w:bidi/>
              <w:ind w:left="42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فوائد القروض </w:t>
            </w:r>
          </w:p>
        </w:tc>
        <w:tc>
          <w:tcPr>
            <w:tcW w:w="3827" w:type="dxa"/>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عبارة عن عناصر موارد خارج الاستغلال</w:t>
            </w:r>
          </w:p>
        </w:tc>
        <w:tc>
          <w:tcPr>
            <w:tcW w:w="1985" w:type="dxa"/>
            <w:vAlign w:val="center"/>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موارد خارج الاستغلال</w:t>
            </w:r>
          </w:p>
        </w:tc>
      </w:tr>
      <w:tr w:rsidR="008425FA" w:rsidRPr="009A7B4D" w:rsidTr="008425FA">
        <w:tc>
          <w:tcPr>
            <w:tcW w:w="3510"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الخزينة السالبة</w:t>
            </w:r>
          </w:p>
        </w:tc>
        <w:tc>
          <w:tcPr>
            <w:tcW w:w="3827"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الاعتمادات البنكية الجارية (رصيد البنك السالب </w:t>
            </w:r>
          </w:p>
        </w:tc>
        <w:tc>
          <w:tcPr>
            <w:tcW w:w="1985"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موارد الخزينة </w:t>
            </w:r>
          </w:p>
        </w:tc>
      </w:tr>
    </w:tbl>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p>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lastRenderedPageBreak/>
        <w:t xml:space="preserve">معالجة عناصر الميزانية الوظيفية: </w:t>
      </w:r>
      <w:r w:rsidRPr="009A7B4D">
        <w:rPr>
          <w:rFonts w:ascii="Traditional Arabic" w:hAnsi="Traditional Arabic" w:cs="Traditional Arabic"/>
          <w:sz w:val="36"/>
          <w:szCs w:val="36"/>
          <w:rtl/>
          <w:lang w:bidi="ar-DZ"/>
        </w:rPr>
        <w:t xml:space="preserve"> يتم اعداد الميزانية الوظيفية من </w:t>
      </w:r>
      <w:r w:rsidRPr="009A7B4D">
        <w:rPr>
          <w:rFonts w:ascii="Traditional Arabic" w:hAnsi="Traditional Arabic" w:cs="Traditional Arabic"/>
          <w:b/>
          <w:bCs/>
          <w:sz w:val="36"/>
          <w:szCs w:val="36"/>
          <w:u w:val="single"/>
          <w:rtl/>
          <w:lang w:bidi="ar-DZ"/>
        </w:rPr>
        <w:t>الميزانية المحاسبية قبل توزيع الارباح</w:t>
      </w:r>
      <w:r w:rsidRPr="009A7B4D">
        <w:rPr>
          <w:rFonts w:ascii="Traditional Arabic" w:hAnsi="Traditional Arabic" w:cs="Traditional Arabic"/>
          <w:sz w:val="36"/>
          <w:szCs w:val="36"/>
          <w:rtl/>
          <w:lang w:bidi="ar-DZ"/>
        </w:rPr>
        <w:t xml:space="preserve"> </w:t>
      </w:r>
    </w:p>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lang w:bidi="ar-DZ"/>
        </w:rPr>
        <w:t xml:space="preserve"> </w:t>
      </w:r>
      <w:r w:rsidRPr="009A7B4D">
        <w:rPr>
          <w:rFonts w:ascii="Traditional Arabic" w:hAnsi="Traditional Arabic" w:cs="Traditional Arabic"/>
          <w:sz w:val="36"/>
          <w:szCs w:val="36"/>
          <w:rtl/>
          <w:lang w:bidi="ar-DZ"/>
        </w:rPr>
        <w:t>اجراء بعض التعديلات على بعض العناصر:</w:t>
      </w:r>
      <w:r w:rsidRPr="009A7B4D">
        <w:rPr>
          <w:rStyle w:val="Appelnotedebasdep"/>
          <w:rFonts w:ascii="Traditional Arabic" w:hAnsi="Traditional Arabic" w:cs="Traditional Arabic"/>
          <w:sz w:val="36"/>
          <w:szCs w:val="36"/>
          <w:rtl/>
          <w:lang w:bidi="ar-DZ"/>
        </w:rPr>
        <w:footnoteReference w:id="9"/>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الاهتلاكات والمؤونات على عناصر الاصول (28،39،49):</w:t>
      </w:r>
      <w:r w:rsidRPr="009A7B4D">
        <w:rPr>
          <w:rFonts w:ascii="Traditional Arabic" w:hAnsi="Traditional Arabic" w:cs="Traditional Arabic"/>
          <w:sz w:val="36"/>
          <w:szCs w:val="36"/>
          <w:rtl/>
          <w:lang w:bidi="ar-DZ"/>
        </w:rPr>
        <w:t xml:space="preserve"> تضاف الى الخصوم ضمن الموارد الدائمة القيم الثابتة ، يتم اخذها بالقيمة الاجمالية .</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التسبيقات على الاستثمارات</w:t>
      </w:r>
      <w:r w:rsidRPr="009A7B4D">
        <w:rPr>
          <w:rFonts w:ascii="Traditional Arabic" w:hAnsi="Traditional Arabic" w:cs="Traditional Arabic"/>
          <w:sz w:val="36"/>
          <w:szCs w:val="36"/>
          <w:rtl/>
          <w:lang w:bidi="ar-DZ"/>
        </w:rPr>
        <w:t xml:space="preserve"> تصم ضمن الاستخدامات المستقرة </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حقوق متنوعة: </w:t>
      </w:r>
      <w:r w:rsidRPr="009A7B4D">
        <w:rPr>
          <w:rFonts w:ascii="Traditional Arabic" w:hAnsi="Traditional Arabic" w:cs="Traditional Arabic"/>
          <w:sz w:val="36"/>
          <w:szCs w:val="36"/>
          <w:rtl/>
          <w:lang w:bidi="ar-DZ"/>
        </w:rPr>
        <w:t xml:space="preserve"> حقوق التنازل عن القيم المنقولة للتوظيف ، 462حقوق التنازل عن الاستثمارات ...</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حقوق تجاه الشركاء (راس المال مكتتب غير مطلوب) :</w:t>
      </w:r>
      <w:r w:rsidRPr="009A7B4D">
        <w:rPr>
          <w:rFonts w:ascii="Traditional Arabic" w:hAnsi="Traditional Arabic" w:cs="Traditional Arabic"/>
          <w:sz w:val="36"/>
          <w:szCs w:val="36"/>
          <w:rtl/>
          <w:lang w:bidi="ar-DZ"/>
        </w:rPr>
        <w:t xml:space="preserve"> يحذف من الميزانية ( يحدف من الاصول والخصوم)  لانه يقدر من ح/ 109 الى ح/101 وعد بالدفع ويمكن ان يتضمن المساهمات النقدية بالتالي ح/109 يظهر مدين ، اما راس المال المدفوع يظهر بطريقة عادية في الاموال الخاصة </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فوارق تحويل الاصول و فوارق تحويل الخصوم:</w:t>
      </w:r>
      <w:r w:rsidRPr="009A7B4D">
        <w:rPr>
          <w:rFonts w:ascii="Traditional Arabic" w:hAnsi="Traditional Arabic" w:cs="Traditional Arabic"/>
          <w:sz w:val="36"/>
          <w:szCs w:val="36"/>
          <w:rtl/>
          <w:lang w:bidi="ar-DZ"/>
        </w:rPr>
        <w:t xml:space="preserve"> تحذف من الميزانية ح/476 اذا كان موجب و ح/477 اذا كان سالب، زذلك بغرض الحصول على مبلغ الحقوق والديون بالقيمة الاصلية.</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نواتج ومصاريف مقيدة سلفا ( 486، 487):</w:t>
      </w:r>
      <w:r w:rsidRPr="009A7B4D">
        <w:rPr>
          <w:rFonts w:ascii="Traditional Arabic" w:hAnsi="Traditional Arabic" w:cs="Traditional Arabic"/>
          <w:sz w:val="36"/>
          <w:szCs w:val="36"/>
          <w:rtl/>
          <w:lang w:bidi="ar-DZ"/>
        </w:rPr>
        <w:t xml:space="preserve"> ملحق الميزانية يبين طبيعتها سواء ضمن حقوق / ديون الاستغلال أو حقوق/ ديون خارج الاستغلال.</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الأرباح الموزعة على الشركاء :</w:t>
      </w:r>
      <w:r w:rsidRPr="009A7B4D">
        <w:rPr>
          <w:rFonts w:ascii="Traditional Arabic" w:hAnsi="Traditional Arabic" w:cs="Traditional Arabic"/>
          <w:sz w:val="36"/>
          <w:szCs w:val="36"/>
          <w:rtl/>
          <w:lang w:bidi="ar-DZ"/>
        </w:rPr>
        <w:t xml:space="preserve"> تعتبر في العادة ديون خارج الاستغلال تدفع في الأجل القصير ، لكن في بعض الاحيان يبقيها المساهمون تحت تصرف المؤسسة لمدة طويلة تفوق </w:t>
      </w:r>
      <w:r w:rsidRPr="009A7B4D">
        <w:rPr>
          <w:rFonts w:ascii="Traditional Arabic" w:hAnsi="Traditional Arabic" w:cs="Traditional Arabic"/>
          <w:sz w:val="36"/>
          <w:szCs w:val="36"/>
          <w:rtl/>
          <w:lang w:bidi="ar-DZ"/>
        </w:rPr>
        <w:lastRenderedPageBreak/>
        <w:t xml:space="preserve">السنة من اجل توفير مورد إضافي للمؤسسة تمول به استخداماتها طويلة الأجل وفي هذه الحالة يظهر حساب الشركاء مع الديون المالية </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حساب تسبيقات بنكية ح(588) ، حساب البنك عندما يكون رصيده دائنا ح/50 : تضاف الى خزينة الخصوم.</w:t>
      </w:r>
    </w:p>
    <w:p w:rsidR="008425FA" w:rsidRPr="009A7B4D" w:rsidRDefault="008425FA" w:rsidP="003E7948">
      <w:pPr>
        <w:pStyle w:val="Paragraphedeliste"/>
        <w:numPr>
          <w:ilvl w:val="0"/>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أقساط القروض المنتظر تسديدها والتثبيتات المنتظر تحصيلها:</w:t>
      </w:r>
      <w:r w:rsidRPr="009A7B4D">
        <w:rPr>
          <w:rFonts w:ascii="Traditional Arabic" w:hAnsi="Traditional Arabic" w:cs="Traditional Arabic"/>
          <w:sz w:val="36"/>
          <w:szCs w:val="36"/>
          <w:rtl/>
          <w:lang w:bidi="ar-DZ"/>
        </w:rPr>
        <w:t xml:space="preserve"> بالنسبة لاقساط القروض التي يحين موعد سدادها في الاجل القصير تعالج كمايلي :</w:t>
      </w:r>
    </w:p>
    <w:p w:rsidR="008425FA" w:rsidRPr="009A7B4D" w:rsidRDefault="008425FA" w:rsidP="003E7948">
      <w:pPr>
        <w:pStyle w:val="Paragraphedeliste"/>
        <w:numPr>
          <w:ilvl w:val="1"/>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يتم طرحها من الديون المالية</w:t>
      </w:r>
    </w:p>
    <w:p w:rsidR="008425FA" w:rsidRPr="009A7B4D" w:rsidRDefault="008425FA" w:rsidP="003E7948">
      <w:pPr>
        <w:pStyle w:val="Paragraphedeliste"/>
        <w:numPr>
          <w:ilvl w:val="1"/>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وتظاف للموارد خارج الاستغلال</w:t>
      </w:r>
    </w:p>
    <w:p w:rsidR="008425FA" w:rsidRPr="009A7B4D" w:rsidRDefault="008425FA" w:rsidP="008425FA">
      <w:pPr>
        <w:bidi/>
        <w:ind w:left="1134"/>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أما فيما يتعلق بالثبيتات المالية المنتظر تحولها لسيولة في الاجل القصير فيتم معالجتها كمايلي </w:t>
      </w:r>
    </w:p>
    <w:p w:rsidR="008425FA" w:rsidRPr="009A7B4D" w:rsidRDefault="008425FA" w:rsidP="003E7948">
      <w:pPr>
        <w:pStyle w:val="Paragraphedeliste"/>
        <w:numPr>
          <w:ilvl w:val="1"/>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يتم طرحها من التثبيتات المالية</w:t>
      </w:r>
    </w:p>
    <w:p w:rsidR="008425FA" w:rsidRPr="009A7B4D" w:rsidRDefault="008425FA" w:rsidP="003E7948">
      <w:pPr>
        <w:pStyle w:val="Paragraphedeliste"/>
        <w:numPr>
          <w:ilvl w:val="1"/>
          <w:numId w:val="21"/>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تضاف الى الاستخدامات خارج الاستغلال</w:t>
      </w:r>
    </w:p>
    <w:p w:rsidR="008425FA" w:rsidRPr="009A7B4D" w:rsidRDefault="008425FA" w:rsidP="003E7948">
      <w:pPr>
        <w:pStyle w:val="Paragraphedeliste"/>
        <w:numPr>
          <w:ilvl w:val="0"/>
          <w:numId w:val="28"/>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سندات التوظيف :</w:t>
      </w:r>
      <w:r w:rsidRPr="009A7B4D">
        <w:rPr>
          <w:rFonts w:ascii="Traditional Arabic" w:hAnsi="Traditional Arabic" w:cs="Traditional Arabic"/>
          <w:sz w:val="36"/>
          <w:szCs w:val="36"/>
          <w:rtl/>
          <w:lang w:bidi="ar-DZ"/>
        </w:rPr>
        <w:t xml:space="preserve"> يؤكد إمكانية تحويل هذه السندات إلى سيولة بشكل سريع، لكن يمكن للمؤسسة الاحتفاظ بها لمدة معينة، وعملية التنازل عنها تمثل نشاطا استثنائيا (اي خارج الاستغلال)، وعليه هي عبارة عن استخدامات خارج الاستغلال ، واذا بين ملحق الميزانية انه تم الاحتفاظ بها لمدة تفوق السنة فهي استخدامات مستقرة ، اما اذا تبين انه يمكن التنازل عنها خلال الايام القادمة فانه يعتبره قيما جاهزة (اصول الخزينة) طالما يمكن التنازل عن هذه السندات بشكل سريع جدا.</w:t>
      </w:r>
    </w:p>
    <w:p w:rsidR="008425FA" w:rsidRPr="009A7B4D" w:rsidRDefault="008425FA" w:rsidP="003E7948">
      <w:pPr>
        <w:pStyle w:val="Paragraphedeliste"/>
        <w:numPr>
          <w:ilvl w:val="0"/>
          <w:numId w:val="28"/>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التمويل الايجاري:</w:t>
      </w:r>
      <w:r w:rsidRPr="009A7B4D">
        <w:rPr>
          <w:rFonts w:ascii="Traditional Arabic" w:hAnsi="Traditional Arabic" w:cs="Traditional Arabic"/>
          <w:sz w:val="36"/>
          <w:szCs w:val="36"/>
          <w:rtl/>
          <w:lang w:bidi="ar-DZ"/>
        </w:rPr>
        <w:t xml:space="preserve"> يتم ادماج عقد التمويل الايجاري في الميزانية الوظيفية على الشكل التالي:</w:t>
      </w:r>
    </w:p>
    <w:p w:rsidR="008425FA" w:rsidRPr="009A7B4D" w:rsidRDefault="008425FA" w:rsidP="003E7948">
      <w:pPr>
        <w:pStyle w:val="Paragraphedeliste"/>
        <w:numPr>
          <w:ilvl w:val="1"/>
          <w:numId w:val="28"/>
        </w:numPr>
        <w:bidi/>
        <w:ind w:left="1417"/>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القيمة الاصلية للأصل يتم إضافتها الى الاستخدامات الدائمة المستقرة ويجعل إحدى حسابات القيم الثابتة مدينا ح/21</w:t>
      </w:r>
    </w:p>
    <w:p w:rsidR="008425FA" w:rsidRPr="009A7B4D" w:rsidRDefault="008425FA" w:rsidP="003E7948">
      <w:pPr>
        <w:pStyle w:val="Paragraphedeliste"/>
        <w:numPr>
          <w:ilvl w:val="1"/>
          <w:numId w:val="28"/>
        </w:numPr>
        <w:bidi/>
        <w:ind w:left="1417"/>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lastRenderedPageBreak/>
        <w:t xml:space="preserve">ما يقابل الاهتلاك المتراكم (المجمع المؤونة والاهتلاك) المحسوب يتم إضافته إلى الموارد الخاصة الدائمة ، ضمن ح/167 ديون على عقود الايجار التمويلية </w:t>
      </w:r>
    </w:p>
    <w:p w:rsidR="008425FA" w:rsidRPr="009A7B4D" w:rsidRDefault="008425FA" w:rsidP="003E7948">
      <w:pPr>
        <w:pStyle w:val="Paragraphedeliste"/>
        <w:numPr>
          <w:ilvl w:val="1"/>
          <w:numId w:val="28"/>
        </w:numPr>
        <w:bidi/>
        <w:ind w:left="1417"/>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ما يقابل الجزء غير المهتلك ( الفرق بين القيمة الأصلية ومجمع الاهتلاك) يتم إضافته إلى الديون المالية طويلة الأجل.</w:t>
      </w:r>
    </w:p>
    <w:p w:rsidR="008425FA" w:rsidRPr="009A7B4D" w:rsidRDefault="008425FA" w:rsidP="003E7948">
      <w:pPr>
        <w:pStyle w:val="Paragraphedeliste"/>
        <w:numPr>
          <w:ilvl w:val="0"/>
          <w:numId w:val="28"/>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الأوراق التجارية المخصومة وغير المحصلة:</w:t>
      </w:r>
      <w:r w:rsidRPr="009A7B4D">
        <w:rPr>
          <w:rFonts w:ascii="Traditional Arabic" w:hAnsi="Traditional Arabic" w:cs="Traditional Arabic"/>
          <w:sz w:val="36"/>
          <w:szCs w:val="36"/>
          <w:rtl/>
          <w:lang w:bidi="ar-DZ"/>
        </w:rPr>
        <w:t xml:space="preserve"> عندما تكون المؤسسة في حاجة الى سيولة يمكن لها خصم الأوراق التجارية التي تمتلكها تجاه الزبائن لدى البنك قبل موعد استحقاقها، وعليه تعتبر حقا تم التخلي عنه، والحقوق التي تم التخلي عنها تختفي من الميزانية ترصد ويظهر مكانها حساب البنك، لكن المؤسسة تبقى ملزمة بتعويض البنك في حالة إفلاس الزبون وعليه يتم معالجة الأوراق المخصومة غير المحصلة كمايلي:</w:t>
      </w:r>
    </w:p>
    <w:p w:rsidR="008425FA" w:rsidRPr="009A7B4D" w:rsidRDefault="008425FA" w:rsidP="003E7948">
      <w:pPr>
        <w:pStyle w:val="Paragraphedeliste"/>
        <w:numPr>
          <w:ilvl w:val="1"/>
          <w:numId w:val="28"/>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تضاف قيمة الاوراق المخصومة إلى الأصول الجارية ضمن استخدامات الاستغلال ح/ الزبائن </w:t>
      </w:r>
    </w:p>
    <w:p w:rsidR="008425FA" w:rsidRPr="009A7B4D" w:rsidRDefault="008425FA" w:rsidP="003E7948">
      <w:pPr>
        <w:pStyle w:val="Paragraphedeliste"/>
        <w:numPr>
          <w:ilvl w:val="1"/>
          <w:numId w:val="28"/>
        </w:num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من جهة اخرى تضاف قيمة الاوراق المخصومة كذلك إلى الخصوم الجارية ضمن الاعتمادات الجارية للبنك </w:t>
      </w:r>
    </w:p>
    <w:p w:rsidR="008425FA" w:rsidRPr="009A7B4D" w:rsidRDefault="008425FA" w:rsidP="008425FA">
      <w:pPr>
        <w:pStyle w:val="Paragraphedeliste"/>
        <w:bidi/>
        <w:ind w:left="567"/>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ومنه الاوراق التجاري المخصومة قبل موعد استحقاقها تضاف على حساب الزبائن ضمن استخدامات الاستغلال وبالمقابل ترتفع قيمة السلفيات البنكية في جانب الخصوم بنفس المبلغ .</w:t>
      </w:r>
    </w:p>
    <w:p w:rsidR="008425FA" w:rsidRPr="009A7B4D" w:rsidRDefault="008425FA" w:rsidP="003E7948">
      <w:pPr>
        <w:pStyle w:val="Paragraphedeliste"/>
        <w:numPr>
          <w:ilvl w:val="0"/>
          <w:numId w:val="28"/>
        </w:num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lang w:val="en-US" w:bidi="ar-DZ"/>
        </w:rPr>
        <w:t xml:space="preserve">TVA </w:t>
      </w:r>
      <w:r w:rsidRPr="009A7B4D">
        <w:rPr>
          <w:rFonts w:ascii="Traditional Arabic" w:hAnsi="Traditional Arabic" w:cs="Traditional Arabic"/>
          <w:b/>
          <w:bCs/>
          <w:sz w:val="36"/>
          <w:szCs w:val="36"/>
          <w:rtl/>
          <w:lang w:bidi="ar-DZ"/>
        </w:rPr>
        <w:t xml:space="preserve"> القابلة للطرح على الاستثمارات</w:t>
      </w:r>
      <w:r w:rsidRPr="009A7B4D">
        <w:rPr>
          <w:rFonts w:ascii="Traditional Arabic" w:hAnsi="Traditional Arabic" w:cs="Traditional Arabic"/>
          <w:sz w:val="36"/>
          <w:szCs w:val="36"/>
          <w:rtl/>
          <w:lang w:bidi="ar-DZ"/>
        </w:rPr>
        <w:t xml:space="preserve"> على الرغم من أن الاستثمارات ضرورية لنشاط المؤسسة، إلا أن </w:t>
      </w:r>
      <w:r w:rsidRPr="009A7B4D">
        <w:rPr>
          <w:rFonts w:ascii="Traditional Arabic" w:hAnsi="Traditional Arabic" w:cs="Traditional Arabic"/>
          <w:sz w:val="36"/>
          <w:szCs w:val="36"/>
          <w:lang w:val="en-US" w:bidi="ar-DZ"/>
        </w:rPr>
        <w:t>TVA</w:t>
      </w:r>
      <w:r w:rsidRPr="009A7B4D">
        <w:rPr>
          <w:rFonts w:ascii="Traditional Arabic" w:hAnsi="Traditional Arabic" w:cs="Traditional Arabic"/>
          <w:sz w:val="36"/>
          <w:szCs w:val="36"/>
          <w:rtl/>
          <w:lang w:bidi="ar-DZ"/>
        </w:rPr>
        <w:t xml:space="preserve"> المتعلق بها يسجل ضمن حقوق خارج الاستغلال، وذلك لأن هذا الحساب لا يوجد إلا عند شراء الاستثمار التي تعتبر استثنائية، لان الاستثمارات لا تتحقق إلا في أوقات معينة بحكم تكلفتها، وبالتالي لا يمكن اعتبارها عمليات جارية</w:t>
      </w:r>
    </w:p>
    <w:p w:rsidR="008425FA" w:rsidRPr="009A7B4D" w:rsidRDefault="008425FA" w:rsidP="003E7948">
      <w:pPr>
        <w:pStyle w:val="Paragraphedeliste"/>
        <w:numPr>
          <w:ilvl w:val="0"/>
          <w:numId w:val="28"/>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lastRenderedPageBreak/>
        <w:t xml:space="preserve">: </w:t>
      </w:r>
      <w:r w:rsidRPr="009A7B4D">
        <w:rPr>
          <w:rFonts w:ascii="Traditional Arabic" w:hAnsi="Traditional Arabic" w:cs="Traditional Arabic"/>
          <w:b/>
          <w:bCs/>
          <w:sz w:val="36"/>
          <w:szCs w:val="36"/>
          <w:rtl/>
          <w:lang w:bidi="ar-DZ"/>
        </w:rPr>
        <w:t xml:space="preserve">أعباء مقيدة سلفا: </w:t>
      </w:r>
      <w:r w:rsidRPr="009A7B4D">
        <w:rPr>
          <w:rFonts w:ascii="Traditional Arabic" w:hAnsi="Traditional Arabic" w:cs="Traditional Arabic"/>
          <w:sz w:val="36"/>
          <w:szCs w:val="36"/>
          <w:rtl/>
          <w:lang w:bidi="ar-DZ"/>
        </w:rPr>
        <w:t xml:space="preserve"> إن هذا النوع من الأعباء يمكن أن يكون للاستغلال كما يمكن أن يكون خارج الاستغلال، ملحق الميزانية كفيل بتحديد طبيعة هذه الأعباء لتسهيل عملية التصنيف، في حالة غياب المعلومة يمكن اعتبار هذه الأعباء للاستغلال.</w:t>
      </w:r>
    </w:p>
    <w:p w:rsidR="008425FA" w:rsidRPr="009A7B4D" w:rsidRDefault="008425FA" w:rsidP="003E7948">
      <w:pPr>
        <w:pStyle w:val="Paragraphedeliste"/>
        <w:numPr>
          <w:ilvl w:val="0"/>
          <w:numId w:val="28"/>
        </w:numPr>
        <w:bidi/>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نتيجة الدورة ح/88: </w:t>
      </w:r>
      <w:r w:rsidRPr="009A7B4D">
        <w:rPr>
          <w:rFonts w:ascii="Traditional Arabic" w:hAnsi="Traditional Arabic" w:cs="Traditional Arabic"/>
          <w:sz w:val="36"/>
          <w:szCs w:val="36"/>
          <w:rtl/>
          <w:lang w:bidi="ar-DZ"/>
        </w:rPr>
        <w:t xml:space="preserve">تضاف إلى الموارد الثابتة. </w:t>
      </w:r>
    </w:p>
    <w:p w:rsidR="008425FA" w:rsidRPr="009A7B4D" w:rsidRDefault="008425FA" w:rsidP="008425FA">
      <w:p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مما سبق </w:t>
      </w:r>
      <w:r w:rsidRPr="009A7B4D">
        <w:rPr>
          <w:rFonts w:ascii="Traditional Arabic" w:hAnsi="Traditional Arabic" w:cs="Traditional Arabic"/>
          <w:sz w:val="36"/>
          <w:szCs w:val="36"/>
          <w:rtl/>
          <w:lang w:bidi="ar-DZ"/>
        </w:rPr>
        <w:t xml:space="preserve"> يجب الانتباه انه حتى للعناصر التي تكون خارج الميزانية ويكون لها اثر على التحليل المالي. وبالتالي يجب ادراجها في الميزانية الوظيفية حسب طبيعتها.</w:t>
      </w:r>
    </w:p>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سنحاول تلخيص أهم عناصر الأصول الجارية للاستغلال وخارج الاستغلال </w:t>
      </w:r>
    </w:p>
    <w:tbl>
      <w:tblPr>
        <w:tblStyle w:val="Grilledutableau"/>
        <w:bidiVisual/>
        <w:tblW w:w="0" w:type="auto"/>
        <w:tblLook w:val="04A0"/>
      </w:tblPr>
      <w:tblGrid>
        <w:gridCol w:w="4606"/>
        <w:gridCol w:w="4606"/>
      </w:tblGrid>
      <w:tr w:rsidR="008425FA" w:rsidRPr="009A7B4D" w:rsidTr="008425FA">
        <w:tc>
          <w:tcPr>
            <w:tcW w:w="4606" w:type="dxa"/>
          </w:tcPr>
          <w:p w:rsidR="008425FA" w:rsidRPr="009A7B4D" w:rsidRDefault="008425FA" w:rsidP="008425FA">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الاصول الجارية للاستغلال</w:t>
            </w:r>
          </w:p>
        </w:tc>
        <w:tc>
          <w:tcPr>
            <w:tcW w:w="4606" w:type="dxa"/>
          </w:tcPr>
          <w:p w:rsidR="008425FA" w:rsidRPr="009A7B4D" w:rsidRDefault="008425FA" w:rsidP="008425FA">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اصول جارية خارج الاستعلال</w:t>
            </w: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مخزونات </w:t>
            </w:r>
          </w:p>
        </w:tc>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القيم المنقولة للتوظيف  </w:t>
            </w: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العملاء والحسابات المماثلة </w:t>
            </w:r>
          </w:p>
        </w:tc>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lang w:val="en-US" w:bidi="ar-DZ"/>
              </w:rPr>
              <w:t xml:space="preserve">TVA </w:t>
            </w:r>
            <w:r w:rsidRPr="009A7B4D">
              <w:rPr>
                <w:rFonts w:ascii="Traditional Arabic" w:hAnsi="Traditional Arabic" w:cs="Traditional Arabic"/>
                <w:sz w:val="36"/>
                <w:szCs w:val="36"/>
                <w:rtl/>
                <w:lang w:bidi="ar-DZ"/>
              </w:rPr>
              <w:t xml:space="preserve"> القابلة للطرح على الاستثمارات </w:t>
            </w: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حقوق أخرى للاستعلال (</w:t>
            </w:r>
            <w:r w:rsidRPr="009A7B4D">
              <w:rPr>
                <w:rFonts w:ascii="Traditional Arabic" w:hAnsi="Traditional Arabic" w:cs="Traditional Arabic"/>
                <w:sz w:val="36"/>
                <w:szCs w:val="36"/>
                <w:lang w:val="en-US" w:bidi="ar-DZ"/>
              </w:rPr>
              <w:t xml:space="preserve">TVA </w:t>
            </w:r>
            <w:r w:rsidRPr="009A7B4D">
              <w:rPr>
                <w:rFonts w:ascii="Traditional Arabic" w:hAnsi="Traditional Arabic" w:cs="Traditional Arabic"/>
                <w:sz w:val="36"/>
                <w:szCs w:val="36"/>
                <w:rtl/>
                <w:lang w:bidi="ar-DZ"/>
              </w:rPr>
              <w:t xml:space="preserve"> القابلة للطرح على السلع والخدمات،...</w:t>
            </w:r>
          </w:p>
        </w:tc>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الاعباء المقيدة سلفا خارج الاستغلال</w:t>
            </w: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اعباء مقيدة سلفا للاستغلال </w:t>
            </w:r>
          </w:p>
        </w:tc>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حقوق متنوعة (حقوق التنازل عن القيم المنقولة للتوظيف، حقوق التنازل عن الاستثمارات</w:t>
            </w:r>
          </w:p>
        </w:tc>
      </w:tr>
    </w:tbl>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أهم عناصر الخصوم الجارية للاستغلال وخارج الاستغلال </w:t>
      </w:r>
    </w:p>
    <w:tbl>
      <w:tblPr>
        <w:tblStyle w:val="Grilledutableau"/>
        <w:bidiVisual/>
        <w:tblW w:w="0" w:type="auto"/>
        <w:tblLook w:val="04A0"/>
      </w:tblPr>
      <w:tblGrid>
        <w:gridCol w:w="4606"/>
        <w:gridCol w:w="4606"/>
      </w:tblGrid>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ديون للاستغلال</w:t>
            </w:r>
          </w:p>
        </w:tc>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ديون خارج الاستغلال </w:t>
            </w: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التسبيقات التجارية المحصلة من الزبائن</w:t>
            </w:r>
          </w:p>
        </w:tc>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ديون على الاستثمارات</w:t>
            </w: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الموردون والحسابات المماثلة </w:t>
            </w:r>
          </w:p>
        </w:tc>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ضرائب على أرباح الشركات</w:t>
            </w: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الديون الجبائية والاجتماعية </w:t>
            </w:r>
          </w:p>
        </w:tc>
        <w:tc>
          <w:tcPr>
            <w:tcW w:w="4606" w:type="dxa"/>
            <w:vMerge w:val="restart"/>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ديون متنوعة( الأرباح الموزعة على الشركاء،   </w:t>
            </w: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ديون اخرى للاستغلال </w:t>
            </w:r>
          </w:p>
        </w:tc>
        <w:tc>
          <w:tcPr>
            <w:tcW w:w="4606" w:type="dxa"/>
            <w:vMerge/>
          </w:tcPr>
          <w:p w:rsidR="008425FA" w:rsidRPr="009A7B4D" w:rsidRDefault="008425FA" w:rsidP="008425FA">
            <w:pPr>
              <w:bidi/>
              <w:jc w:val="both"/>
              <w:rPr>
                <w:rFonts w:ascii="Traditional Arabic" w:hAnsi="Traditional Arabic" w:cs="Traditional Arabic"/>
                <w:sz w:val="36"/>
                <w:szCs w:val="36"/>
                <w:rtl/>
                <w:lang w:bidi="ar-DZ"/>
              </w:rPr>
            </w:pPr>
          </w:p>
        </w:tc>
      </w:tr>
      <w:tr w:rsidR="008425FA" w:rsidRPr="009A7B4D" w:rsidTr="008425FA">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نواتج مقيدة سلقا</w:t>
            </w:r>
          </w:p>
        </w:tc>
        <w:tc>
          <w:tcPr>
            <w:tcW w:w="4606" w:type="dxa"/>
          </w:tcPr>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نواتج مقيدة سلفا </w:t>
            </w:r>
          </w:p>
        </w:tc>
      </w:tr>
    </w:tbl>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وعلى هذا الاساس يمكن تمثيل الميزانية الوظيفية انطلاقا من الميزانية المحاسبية كمايلي: </w:t>
      </w:r>
    </w:p>
    <w:p w:rsidR="008425FA" w:rsidRPr="009A7B4D" w:rsidRDefault="008425FA" w:rsidP="008425FA">
      <w:pPr>
        <w:pStyle w:val="Paragraphedeliste"/>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الجدول رقم(): كيفية إعداد الميزانية الوظيفية</w:t>
      </w:r>
    </w:p>
    <w:tbl>
      <w:tblPr>
        <w:tblStyle w:val="Grilledutableau"/>
        <w:bidiVisual/>
        <w:tblW w:w="0" w:type="auto"/>
        <w:tblInd w:w="-34" w:type="dxa"/>
        <w:tblLook w:val="04A0"/>
      </w:tblPr>
      <w:tblGrid>
        <w:gridCol w:w="4961"/>
        <w:gridCol w:w="4111"/>
      </w:tblGrid>
      <w:tr w:rsidR="008425FA" w:rsidRPr="009A7B4D" w:rsidTr="008425FA">
        <w:tc>
          <w:tcPr>
            <w:tcW w:w="4961"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الاستخدامات</w:t>
            </w:r>
          </w:p>
        </w:tc>
        <w:tc>
          <w:tcPr>
            <w:tcW w:w="4111" w:type="dxa"/>
          </w:tcPr>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الموارد</w:t>
            </w:r>
          </w:p>
        </w:tc>
      </w:tr>
      <w:tr w:rsidR="008425FA" w:rsidRPr="009A7B4D" w:rsidTr="008425FA">
        <w:tc>
          <w:tcPr>
            <w:tcW w:w="4961" w:type="dxa"/>
          </w:tcPr>
          <w:p w:rsidR="008425FA" w:rsidRPr="009A7B4D" w:rsidRDefault="008425FA" w:rsidP="008425FA">
            <w:pPr>
              <w:pStyle w:val="Paragraphedeliste"/>
              <w:bidi/>
              <w:ind w:left="0"/>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الاستخدامات المستقرة ( بقيم اجمالية) </w:t>
            </w:r>
            <w:r w:rsidRPr="009A7B4D">
              <w:rPr>
                <w:rFonts w:ascii="Traditional Arabic" w:hAnsi="Traditional Arabic" w:cs="Traditional Arabic"/>
                <w:b/>
                <w:bCs/>
                <w:sz w:val="36"/>
                <w:szCs w:val="36"/>
                <w:lang w:val="en-US" w:bidi="ar-DZ"/>
              </w:rPr>
              <w:t xml:space="preserve"> </w:t>
            </w:r>
            <w:r w:rsidRPr="009A7B4D">
              <w:rPr>
                <w:rFonts w:ascii="Traditional Arabic" w:hAnsi="Traditional Arabic" w:cs="Traditional Arabic"/>
                <w:b/>
                <w:bCs/>
                <w:sz w:val="36"/>
                <w:szCs w:val="36"/>
                <w:lang w:bidi="ar-DZ"/>
              </w:rPr>
              <w:t xml:space="preserve">Emplois Stables Es </w:t>
            </w:r>
          </w:p>
          <w:p w:rsidR="008425FA" w:rsidRPr="009A7B4D" w:rsidRDefault="008425FA" w:rsidP="003E7948">
            <w:pPr>
              <w:pStyle w:val="Paragraphedeliste"/>
              <w:numPr>
                <w:ilvl w:val="0"/>
                <w:numId w:val="20"/>
              </w:numPr>
              <w:bidi/>
              <w:ind w:left="142" w:hanging="142"/>
              <w:jc w:val="both"/>
              <w:rPr>
                <w:rFonts w:ascii="Traditional Arabic" w:hAnsi="Traditional Arabic" w:cs="Traditional Arabic"/>
                <w:b/>
                <w:bCs/>
                <w:sz w:val="36"/>
                <w:szCs w:val="36"/>
                <w:lang w:val="en-US" w:bidi="ar-DZ"/>
              </w:rPr>
            </w:pPr>
            <w:r w:rsidRPr="009A7B4D">
              <w:rPr>
                <w:rFonts w:ascii="Traditional Arabic" w:hAnsi="Traditional Arabic" w:cs="Traditional Arabic"/>
                <w:b/>
                <w:bCs/>
                <w:sz w:val="36"/>
                <w:szCs w:val="36"/>
                <w:rtl/>
                <w:lang w:val="en-US" w:bidi="ar-DZ"/>
              </w:rPr>
              <w:t>القيم الثابتة (المعنوية ، المادية، في شكل امتياز، الجاري انجازها و المالية)</w:t>
            </w:r>
          </w:p>
          <w:p w:rsidR="008425FA" w:rsidRPr="009A7B4D" w:rsidRDefault="008425FA" w:rsidP="003E7948">
            <w:pPr>
              <w:pStyle w:val="Paragraphedeliste"/>
              <w:numPr>
                <w:ilvl w:val="0"/>
                <w:numId w:val="20"/>
              </w:numPr>
              <w:bidi/>
              <w:ind w:left="142" w:hanging="142"/>
              <w:jc w:val="both"/>
              <w:rPr>
                <w:rFonts w:ascii="Traditional Arabic" w:hAnsi="Traditional Arabic" w:cs="Traditional Arabic"/>
                <w:b/>
                <w:bCs/>
                <w:sz w:val="36"/>
                <w:szCs w:val="36"/>
                <w:lang w:val="en-US" w:bidi="ar-DZ"/>
              </w:rPr>
            </w:pPr>
            <w:r w:rsidRPr="009A7B4D">
              <w:rPr>
                <w:rFonts w:ascii="Traditional Arabic" w:hAnsi="Traditional Arabic" w:cs="Traditional Arabic"/>
                <w:b/>
                <w:bCs/>
                <w:sz w:val="36"/>
                <w:szCs w:val="36"/>
                <w:rtl/>
                <w:lang w:val="en-US" w:bidi="ar-DZ"/>
              </w:rPr>
              <w:t xml:space="preserve">ضرائب مؤجلة على الاصول </w:t>
            </w:r>
          </w:p>
        </w:tc>
        <w:tc>
          <w:tcPr>
            <w:tcW w:w="4111" w:type="dxa"/>
          </w:tcPr>
          <w:p w:rsidR="008425FA" w:rsidRPr="009A7B4D" w:rsidRDefault="008425FA" w:rsidP="008425FA">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الموارد الدائمة </w:t>
            </w:r>
            <w:r w:rsidRPr="009A7B4D">
              <w:rPr>
                <w:rFonts w:ascii="Traditional Arabic" w:hAnsi="Traditional Arabic" w:cs="Traditional Arabic"/>
                <w:b/>
                <w:bCs/>
                <w:sz w:val="36"/>
                <w:szCs w:val="36"/>
                <w:lang w:bidi="ar-DZ"/>
              </w:rPr>
              <w:t>Rd</w:t>
            </w:r>
          </w:p>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الاموال الخاصة </w:t>
            </w:r>
          </w:p>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الديون المتوسطة والطويلة </w:t>
            </w:r>
          </w:p>
          <w:p w:rsidR="008425FA" w:rsidRPr="009A7B4D" w:rsidRDefault="008425FA" w:rsidP="008425FA">
            <w:pPr>
              <w:pStyle w:val="Paragraphedeliste"/>
              <w:bidi/>
              <w:ind w:left="0"/>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مجموع الاهتلاكات والمؤونات</w:t>
            </w:r>
          </w:p>
        </w:tc>
      </w:tr>
      <w:tr w:rsidR="008425FA" w:rsidRPr="009A7B4D" w:rsidTr="008425FA">
        <w:tc>
          <w:tcPr>
            <w:tcW w:w="4961" w:type="dxa"/>
          </w:tcPr>
          <w:p w:rsidR="008425FA" w:rsidRPr="009A7B4D" w:rsidRDefault="008425FA" w:rsidP="008425FA">
            <w:pPr>
              <w:bidi/>
              <w:jc w:val="both"/>
              <w:rPr>
                <w:rFonts w:ascii="Traditional Arabic" w:hAnsi="Traditional Arabic" w:cs="Traditional Arabic"/>
                <w:b/>
                <w:bCs/>
                <w:sz w:val="36"/>
                <w:szCs w:val="36"/>
                <w:lang w:val="en-US" w:bidi="ar-DZ"/>
              </w:rPr>
            </w:pPr>
            <w:r w:rsidRPr="009A7B4D">
              <w:rPr>
                <w:rFonts w:ascii="Traditional Arabic" w:hAnsi="Traditional Arabic" w:cs="Traditional Arabic"/>
                <w:b/>
                <w:bCs/>
                <w:sz w:val="36"/>
                <w:szCs w:val="36"/>
                <w:rtl/>
                <w:lang w:val="en-US" w:bidi="ar-DZ"/>
              </w:rPr>
              <w:t xml:space="preserve">استخدامات الاستغلال </w:t>
            </w:r>
            <w:r w:rsidRPr="009A7B4D">
              <w:rPr>
                <w:rFonts w:ascii="Traditional Arabic" w:hAnsi="Traditional Arabic" w:cs="Traditional Arabic"/>
                <w:b/>
                <w:bCs/>
                <w:sz w:val="36"/>
                <w:szCs w:val="36"/>
                <w:lang w:val="en-US" w:bidi="ar-DZ"/>
              </w:rPr>
              <w:t>Eex</w:t>
            </w:r>
            <w:r w:rsidRPr="009A7B4D">
              <w:rPr>
                <w:rFonts w:ascii="Traditional Arabic" w:hAnsi="Traditional Arabic" w:cs="Traditional Arabic"/>
                <w:b/>
                <w:bCs/>
                <w:sz w:val="36"/>
                <w:szCs w:val="36"/>
                <w:rtl/>
                <w:lang w:val="en-US" w:bidi="ar-DZ"/>
              </w:rPr>
              <w:t xml:space="preserve"> (بقيم إجمالية)</w:t>
            </w:r>
            <w:r w:rsidRPr="009A7B4D">
              <w:rPr>
                <w:rFonts w:ascii="Traditional Arabic" w:hAnsi="Traditional Arabic" w:cs="Traditional Arabic"/>
                <w:b/>
                <w:bCs/>
                <w:sz w:val="36"/>
                <w:szCs w:val="36"/>
                <w:lang w:val="en-US" w:bidi="ar-DZ"/>
              </w:rPr>
              <w:t xml:space="preserve"> Emplois d’Exploitations </w:t>
            </w:r>
          </w:p>
          <w:p w:rsidR="008425FA" w:rsidRPr="009A7B4D" w:rsidRDefault="008425FA" w:rsidP="003E7948">
            <w:pPr>
              <w:pStyle w:val="Paragraphedeliste"/>
              <w:numPr>
                <w:ilvl w:val="0"/>
                <w:numId w:val="20"/>
              </w:numPr>
              <w:bidi/>
              <w:ind w:left="142" w:hanging="142"/>
              <w:jc w:val="both"/>
              <w:rPr>
                <w:rFonts w:ascii="Traditional Arabic" w:hAnsi="Traditional Arabic" w:cs="Traditional Arabic"/>
                <w:sz w:val="36"/>
                <w:szCs w:val="36"/>
                <w:lang w:val="en-US" w:bidi="ar-DZ"/>
              </w:rPr>
            </w:pPr>
            <w:r w:rsidRPr="009A7B4D">
              <w:rPr>
                <w:rFonts w:ascii="Traditional Arabic" w:hAnsi="Traditional Arabic" w:cs="Traditional Arabic"/>
                <w:sz w:val="36"/>
                <w:szCs w:val="36"/>
                <w:rtl/>
                <w:lang w:bidi="ar-DZ"/>
              </w:rPr>
              <w:t>المخزونات زالمنتجات قيد التنفيذ</w:t>
            </w:r>
          </w:p>
          <w:p w:rsidR="008425FA" w:rsidRPr="009A7B4D" w:rsidRDefault="008425FA" w:rsidP="003E7948">
            <w:pPr>
              <w:pStyle w:val="Paragraphedeliste"/>
              <w:numPr>
                <w:ilvl w:val="0"/>
                <w:numId w:val="20"/>
              </w:numPr>
              <w:bidi/>
              <w:ind w:left="142" w:hanging="142"/>
              <w:jc w:val="both"/>
              <w:rPr>
                <w:rFonts w:ascii="Traditional Arabic" w:hAnsi="Traditional Arabic" w:cs="Traditional Arabic"/>
                <w:sz w:val="36"/>
                <w:szCs w:val="36"/>
                <w:rtl/>
                <w:lang w:val="en-US" w:bidi="ar-DZ"/>
              </w:rPr>
            </w:pPr>
            <w:r w:rsidRPr="009A7B4D">
              <w:rPr>
                <w:rFonts w:ascii="Traditional Arabic" w:hAnsi="Traditional Arabic" w:cs="Traditional Arabic"/>
                <w:sz w:val="36"/>
                <w:szCs w:val="36"/>
                <w:rtl/>
                <w:lang w:bidi="ar-DZ"/>
              </w:rPr>
              <w:t>حسابات الغير مدينة</w:t>
            </w:r>
          </w:p>
        </w:tc>
        <w:tc>
          <w:tcPr>
            <w:tcW w:w="4111" w:type="dxa"/>
          </w:tcPr>
          <w:p w:rsidR="008425FA" w:rsidRPr="009A7B4D" w:rsidRDefault="008425FA" w:rsidP="008425FA">
            <w:pPr>
              <w:bidi/>
              <w:jc w:val="both"/>
              <w:rPr>
                <w:rFonts w:ascii="Traditional Arabic" w:hAnsi="Traditional Arabic" w:cs="Traditional Arabic"/>
                <w:b/>
                <w:bCs/>
                <w:sz w:val="36"/>
                <w:szCs w:val="36"/>
                <w:vertAlign w:val="subscript"/>
                <w:rtl/>
                <w:lang w:bidi="ar-DZ"/>
              </w:rPr>
            </w:pPr>
            <w:r w:rsidRPr="009A7B4D">
              <w:rPr>
                <w:rFonts w:ascii="Traditional Arabic" w:hAnsi="Traditional Arabic" w:cs="Traditional Arabic"/>
                <w:b/>
                <w:bCs/>
                <w:sz w:val="36"/>
                <w:szCs w:val="36"/>
                <w:rtl/>
                <w:lang w:val="en-US" w:bidi="ar-DZ"/>
              </w:rPr>
              <w:t xml:space="preserve">موارد الاستغلال </w:t>
            </w:r>
            <w:r w:rsidRPr="009A7B4D">
              <w:rPr>
                <w:rFonts w:ascii="Traditional Arabic" w:hAnsi="Traditional Arabic" w:cs="Traditional Arabic"/>
                <w:b/>
                <w:bCs/>
                <w:sz w:val="36"/>
                <w:szCs w:val="36"/>
                <w:lang w:val="en-US" w:bidi="ar-DZ"/>
              </w:rPr>
              <w:t>R</w:t>
            </w:r>
            <w:r w:rsidRPr="009A7B4D">
              <w:rPr>
                <w:rFonts w:ascii="Traditional Arabic" w:hAnsi="Traditional Arabic" w:cs="Traditional Arabic"/>
                <w:b/>
                <w:bCs/>
                <w:sz w:val="36"/>
                <w:szCs w:val="36"/>
                <w:vertAlign w:val="subscript"/>
                <w:lang w:val="en-US" w:bidi="ar-DZ"/>
              </w:rPr>
              <w:t>ex</w:t>
            </w:r>
          </w:p>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مستحقات المور وملحاته </w:t>
            </w:r>
          </w:p>
        </w:tc>
      </w:tr>
      <w:tr w:rsidR="008425FA" w:rsidRPr="009A7B4D" w:rsidTr="008425FA">
        <w:tc>
          <w:tcPr>
            <w:tcW w:w="4961" w:type="dxa"/>
          </w:tcPr>
          <w:p w:rsidR="008425FA" w:rsidRPr="009A7B4D" w:rsidRDefault="008425FA" w:rsidP="008425FA">
            <w:pPr>
              <w:bidi/>
              <w:jc w:val="both"/>
              <w:rPr>
                <w:rFonts w:ascii="Traditional Arabic" w:hAnsi="Traditional Arabic" w:cs="Traditional Arabic"/>
                <w:b/>
                <w:bCs/>
                <w:sz w:val="36"/>
                <w:szCs w:val="36"/>
                <w:lang w:val="en-US" w:bidi="ar-DZ"/>
              </w:rPr>
            </w:pPr>
            <w:r w:rsidRPr="009A7B4D">
              <w:rPr>
                <w:rFonts w:ascii="Traditional Arabic" w:hAnsi="Traditional Arabic" w:cs="Traditional Arabic"/>
                <w:b/>
                <w:bCs/>
                <w:sz w:val="36"/>
                <w:szCs w:val="36"/>
                <w:rtl/>
                <w:lang w:val="en-US" w:bidi="ar-DZ"/>
              </w:rPr>
              <w:t xml:space="preserve">استخدامات خارج الاستغلال </w:t>
            </w:r>
            <w:r w:rsidRPr="009A7B4D">
              <w:rPr>
                <w:rFonts w:ascii="Traditional Arabic" w:hAnsi="Traditional Arabic" w:cs="Traditional Arabic"/>
                <w:b/>
                <w:bCs/>
                <w:sz w:val="36"/>
                <w:szCs w:val="36"/>
                <w:lang w:val="en-US" w:bidi="ar-DZ"/>
              </w:rPr>
              <w:t>Ehex</w:t>
            </w:r>
            <w:r w:rsidRPr="009A7B4D">
              <w:rPr>
                <w:rFonts w:ascii="Traditional Arabic" w:hAnsi="Traditional Arabic" w:cs="Traditional Arabic"/>
                <w:b/>
                <w:bCs/>
                <w:sz w:val="36"/>
                <w:szCs w:val="36"/>
                <w:rtl/>
                <w:lang w:val="en-US" w:bidi="ar-DZ"/>
              </w:rPr>
              <w:t xml:space="preserve"> (بقيم إجمالية)</w:t>
            </w:r>
          </w:p>
          <w:p w:rsidR="008425FA" w:rsidRPr="009A7B4D" w:rsidRDefault="008425FA" w:rsidP="008425FA">
            <w:pPr>
              <w:bidi/>
              <w:jc w:val="both"/>
              <w:rPr>
                <w:rFonts w:ascii="Traditional Arabic" w:hAnsi="Traditional Arabic" w:cs="Traditional Arabic"/>
                <w:sz w:val="36"/>
                <w:szCs w:val="36"/>
                <w:rtl/>
                <w:lang w:val="en-US" w:bidi="ar-DZ"/>
              </w:rPr>
            </w:pPr>
            <w:r w:rsidRPr="009A7B4D">
              <w:rPr>
                <w:rFonts w:ascii="Traditional Arabic" w:hAnsi="Traditional Arabic" w:cs="Traditional Arabic"/>
                <w:sz w:val="36"/>
                <w:szCs w:val="36"/>
                <w:rtl/>
                <w:lang w:val="en-US" w:bidi="ar-DZ"/>
              </w:rPr>
              <w:t xml:space="preserve">حقوق اخرى </w:t>
            </w:r>
          </w:p>
        </w:tc>
        <w:tc>
          <w:tcPr>
            <w:tcW w:w="4111" w:type="dxa"/>
          </w:tcPr>
          <w:p w:rsidR="008425FA" w:rsidRPr="009A7B4D" w:rsidRDefault="008425FA" w:rsidP="008425FA">
            <w:pPr>
              <w:bidi/>
              <w:jc w:val="both"/>
              <w:rPr>
                <w:rFonts w:ascii="Traditional Arabic" w:hAnsi="Traditional Arabic" w:cs="Traditional Arabic"/>
                <w:sz w:val="36"/>
                <w:szCs w:val="36"/>
                <w:lang w:val="en-US" w:bidi="ar-DZ"/>
              </w:rPr>
            </w:pPr>
            <w:r w:rsidRPr="009A7B4D">
              <w:rPr>
                <w:rFonts w:ascii="Traditional Arabic" w:hAnsi="Traditional Arabic" w:cs="Traditional Arabic"/>
                <w:b/>
                <w:bCs/>
                <w:sz w:val="36"/>
                <w:szCs w:val="36"/>
                <w:rtl/>
                <w:lang w:val="en-US" w:bidi="ar-DZ"/>
              </w:rPr>
              <w:t xml:space="preserve">موارد خارج الاستغلال </w:t>
            </w:r>
            <w:r w:rsidRPr="009A7B4D">
              <w:rPr>
                <w:rFonts w:ascii="Traditional Arabic" w:hAnsi="Traditional Arabic" w:cs="Traditional Arabic"/>
                <w:b/>
                <w:bCs/>
                <w:sz w:val="36"/>
                <w:szCs w:val="36"/>
                <w:lang w:val="en-US" w:bidi="ar-DZ"/>
              </w:rPr>
              <w:t>R</w:t>
            </w:r>
            <w:r w:rsidRPr="009A7B4D">
              <w:rPr>
                <w:rFonts w:ascii="Traditional Arabic" w:hAnsi="Traditional Arabic" w:cs="Traditional Arabic"/>
                <w:b/>
                <w:bCs/>
                <w:sz w:val="36"/>
                <w:szCs w:val="36"/>
                <w:vertAlign w:val="subscript"/>
                <w:lang w:val="en-US" w:bidi="ar-DZ"/>
              </w:rPr>
              <w:t>hex</w:t>
            </w:r>
          </w:p>
          <w:p w:rsidR="008425FA" w:rsidRPr="009A7B4D" w:rsidRDefault="008425FA" w:rsidP="008425FA">
            <w:pPr>
              <w:bidi/>
              <w:jc w:val="both"/>
              <w:rPr>
                <w:rFonts w:ascii="Traditional Arabic" w:hAnsi="Traditional Arabic" w:cs="Traditional Arabic"/>
                <w:sz w:val="36"/>
                <w:szCs w:val="36"/>
                <w:rtl/>
                <w:lang w:val="en-US" w:bidi="ar-DZ"/>
              </w:rPr>
            </w:pPr>
            <w:r w:rsidRPr="009A7B4D">
              <w:rPr>
                <w:rFonts w:ascii="Traditional Arabic" w:hAnsi="Traditional Arabic" w:cs="Traditional Arabic"/>
                <w:sz w:val="36"/>
                <w:szCs w:val="36"/>
                <w:rtl/>
                <w:lang w:bidi="ar-DZ"/>
              </w:rPr>
              <w:t>موارد اخرى</w:t>
            </w:r>
          </w:p>
        </w:tc>
      </w:tr>
      <w:tr w:rsidR="008425FA" w:rsidRPr="009A7B4D" w:rsidTr="008425FA">
        <w:tc>
          <w:tcPr>
            <w:tcW w:w="4961" w:type="dxa"/>
          </w:tcPr>
          <w:p w:rsidR="008425FA" w:rsidRPr="009A7B4D" w:rsidRDefault="008425FA" w:rsidP="008425FA">
            <w:pPr>
              <w:bidi/>
              <w:jc w:val="both"/>
              <w:rPr>
                <w:rFonts w:ascii="Traditional Arabic" w:hAnsi="Traditional Arabic" w:cs="Traditional Arabic"/>
                <w:b/>
                <w:bCs/>
                <w:sz w:val="36"/>
                <w:szCs w:val="36"/>
                <w:lang w:val="en-US" w:bidi="ar-DZ"/>
              </w:rPr>
            </w:pPr>
            <w:r w:rsidRPr="009A7B4D">
              <w:rPr>
                <w:rFonts w:ascii="Traditional Arabic" w:hAnsi="Traditional Arabic" w:cs="Traditional Arabic"/>
                <w:b/>
                <w:bCs/>
                <w:sz w:val="36"/>
                <w:szCs w:val="36"/>
                <w:rtl/>
                <w:lang w:val="en-US" w:bidi="ar-DZ"/>
              </w:rPr>
              <w:t xml:space="preserve">استخدامات الخزينة </w:t>
            </w:r>
            <w:r w:rsidRPr="009A7B4D">
              <w:rPr>
                <w:rFonts w:ascii="Traditional Arabic" w:hAnsi="Traditional Arabic" w:cs="Traditional Arabic"/>
                <w:b/>
                <w:bCs/>
                <w:sz w:val="36"/>
                <w:szCs w:val="36"/>
                <w:lang w:val="en-US" w:bidi="ar-DZ"/>
              </w:rPr>
              <w:t>E</w:t>
            </w:r>
            <w:r w:rsidRPr="009A7B4D">
              <w:rPr>
                <w:rFonts w:ascii="Traditional Arabic" w:hAnsi="Traditional Arabic" w:cs="Traditional Arabic"/>
                <w:b/>
                <w:bCs/>
                <w:sz w:val="36"/>
                <w:szCs w:val="36"/>
                <w:vertAlign w:val="subscript"/>
                <w:lang w:val="en-US" w:bidi="ar-DZ"/>
              </w:rPr>
              <w:t>t</w:t>
            </w:r>
          </w:p>
          <w:p w:rsidR="008425FA" w:rsidRPr="009A7B4D" w:rsidRDefault="008425FA" w:rsidP="008425FA">
            <w:pPr>
              <w:bidi/>
              <w:jc w:val="both"/>
              <w:rPr>
                <w:rFonts w:ascii="Traditional Arabic" w:hAnsi="Traditional Arabic" w:cs="Traditional Arabic"/>
                <w:sz w:val="36"/>
                <w:szCs w:val="36"/>
                <w:rtl/>
                <w:lang w:val="en-US" w:bidi="ar-DZ"/>
              </w:rPr>
            </w:pPr>
            <w:r w:rsidRPr="009A7B4D">
              <w:rPr>
                <w:rFonts w:ascii="Traditional Arabic" w:hAnsi="Traditional Arabic" w:cs="Traditional Arabic"/>
                <w:sz w:val="36"/>
                <w:szCs w:val="36"/>
                <w:rtl/>
                <w:lang w:val="en-US" w:bidi="ar-DZ"/>
              </w:rPr>
              <w:t>المتاحات</w:t>
            </w:r>
          </w:p>
        </w:tc>
        <w:tc>
          <w:tcPr>
            <w:tcW w:w="4111" w:type="dxa"/>
          </w:tcPr>
          <w:p w:rsidR="008425FA" w:rsidRPr="009A7B4D" w:rsidRDefault="008425FA" w:rsidP="008425FA">
            <w:pPr>
              <w:bidi/>
              <w:jc w:val="both"/>
              <w:rPr>
                <w:rFonts w:ascii="Traditional Arabic" w:hAnsi="Traditional Arabic" w:cs="Traditional Arabic"/>
                <w:b/>
                <w:bCs/>
                <w:sz w:val="36"/>
                <w:szCs w:val="36"/>
                <w:lang w:val="en-US" w:bidi="ar-DZ"/>
              </w:rPr>
            </w:pPr>
            <w:r w:rsidRPr="009A7B4D">
              <w:rPr>
                <w:rFonts w:ascii="Traditional Arabic" w:hAnsi="Traditional Arabic" w:cs="Traditional Arabic"/>
                <w:b/>
                <w:bCs/>
                <w:sz w:val="36"/>
                <w:szCs w:val="36"/>
                <w:rtl/>
                <w:lang w:val="en-US" w:bidi="ar-DZ"/>
              </w:rPr>
              <w:t xml:space="preserve">موارد الخزينة </w:t>
            </w:r>
            <w:r w:rsidRPr="009A7B4D">
              <w:rPr>
                <w:rFonts w:ascii="Traditional Arabic" w:hAnsi="Traditional Arabic" w:cs="Traditional Arabic"/>
                <w:b/>
                <w:bCs/>
                <w:sz w:val="36"/>
                <w:szCs w:val="36"/>
                <w:lang w:val="en-US" w:bidi="ar-DZ"/>
              </w:rPr>
              <w:t>R</w:t>
            </w:r>
            <w:r w:rsidRPr="009A7B4D">
              <w:rPr>
                <w:rFonts w:ascii="Traditional Arabic" w:hAnsi="Traditional Arabic" w:cs="Traditional Arabic"/>
                <w:b/>
                <w:bCs/>
                <w:sz w:val="36"/>
                <w:szCs w:val="36"/>
                <w:vertAlign w:val="subscript"/>
                <w:lang w:val="en-US" w:bidi="ar-DZ"/>
              </w:rPr>
              <w:t>t</w:t>
            </w:r>
          </w:p>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الاعتمادات البنكية الجارية( قروض الخزينة) </w:t>
            </w:r>
          </w:p>
        </w:tc>
      </w:tr>
      <w:tr w:rsidR="008425FA" w:rsidRPr="009A7B4D" w:rsidTr="008425FA">
        <w:tc>
          <w:tcPr>
            <w:tcW w:w="4961" w:type="dxa"/>
          </w:tcPr>
          <w:p w:rsidR="008425FA" w:rsidRPr="009A7B4D" w:rsidRDefault="008425FA" w:rsidP="008425FA">
            <w:pPr>
              <w:bidi/>
              <w:jc w:val="both"/>
              <w:rPr>
                <w:rFonts w:ascii="Traditional Arabic" w:hAnsi="Traditional Arabic" w:cs="Traditional Arabic"/>
                <w:b/>
                <w:bCs/>
                <w:sz w:val="36"/>
                <w:szCs w:val="36"/>
                <w:lang w:val="en-US" w:bidi="ar-DZ"/>
              </w:rPr>
            </w:pPr>
            <w:r w:rsidRPr="009A7B4D">
              <w:rPr>
                <w:rFonts w:ascii="Traditional Arabic" w:hAnsi="Traditional Arabic" w:cs="Traditional Arabic"/>
                <w:b/>
                <w:bCs/>
                <w:sz w:val="36"/>
                <w:szCs w:val="36"/>
                <w:rtl/>
                <w:lang w:val="en-US" w:bidi="ar-DZ"/>
              </w:rPr>
              <w:t xml:space="preserve">مجموع الاستخدامات (بقيم إجمالية) </w:t>
            </w:r>
            <w:r w:rsidRPr="009A7B4D">
              <w:rPr>
                <w:rFonts w:ascii="Traditional Arabic" w:hAnsi="Traditional Arabic" w:cs="Traditional Arabic"/>
                <w:b/>
                <w:bCs/>
                <w:sz w:val="36"/>
                <w:szCs w:val="36"/>
                <w:lang w:val="en-US" w:bidi="ar-DZ"/>
              </w:rPr>
              <w:t>E</w:t>
            </w:r>
          </w:p>
          <w:p w:rsidR="008425FA" w:rsidRPr="009A7B4D" w:rsidRDefault="008425FA" w:rsidP="008425FA">
            <w:pPr>
              <w:bidi/>
              <w:jc w:val="both"/>
              <w:rPr>
                <w:rFonts w:ascii="Traditional Arabic" w:hAnsi="Traditional Arabic" w:cs="Traditional Arabic"/>
                <w:b/>
                <w:bCs/>
                <w:sz w:val="36"/>
                <w:szCs w:val="36"/>
                <w:rtl/>
                <w:lang w:val="en-US" w:bidi="ar-DZ"/>
              </w:rPr>
            </w:pPr>
          </w:p>
        </w:tc>
        <w:tc>
          <w:tcPr>
            <w:tcW w:w="4111" w:type="dxa"/>
          </w:tcPr>
          <w:p w:rsidR="008425FA" w:rsidRPr="009A7B4D" w:rsidRDefault="008425FA" w:rsidP="008425FA">
            <w:pPr>
              <w:pStyle w:val="Paragraphedeliste"/>
              <w:bidi/>
              <w:ind w:left="142"/>
              <w:jc w:val="both"/>
              <w:rPr>
                <w:rFonts w:ascii="Traditional Arabic" w:hAnsi="Traditional Arabic" w:cs="Traditional Arabic"/>
                <w:b/>
                <w:bCs/>
                <w:sz w:val="36"/>
                <w:szCs w:val="36"/>
                <w:rtl/>
                <w:lang w:val="en-US" w:bidi="ar-DZ"/>
              </w:rPr>
            </w:pPr>
            <w:r w:rsidRPr="009A7B4D">
              <w:rPr>
                <w:rFonts w:ascii="Traditional Arabic" w:hAnsi="Traditional Arabic" w:cs="Traditional Arabic"/>
                <w:b/>
                <w:bCs/>
                <w:sz w:val="36"/>
                <w:szCs w:val="36"/>
                <w:rtl/>
                <w:lang w:val="en-US" w:bidi="ar-DZ"/>
              </w:rPr>
              <w:t xml:space="preserve">مجموع الموارد ( بقيم اجمالية) </w:t>
            </w:r>
            <w:r w:rsidRPr="009A7B4D">
              <w:rPr>
                <w:rFonts w:ascii="Traditional Arabic" w:hAnsi="Traditional Arabic" w:cs="Traditional Arabic"/>
                <w:b/>
                <w:bCs/>
                <w:sz w:val="36"/>
                <w:szCs w:val="36"/>
                <w:lang w:val="en-US" w:bidi="ar-DZ"/>
              </w:rPr>
              <w:t>R</w:t>
            </w:r>
          </w:p>
        </w:tc>
      </w:tr>
    </w:tbl>
    <w:p w:rsidR="008425FA" w:rsidRPr="009A7B4D" w:rsidRDefault="008425FA" w:rsidP="008425FA">
      <w:pPr>
        <w:pStyle w:val="Paragraphedeliste"/>
        <w:bidi/>
        <w:ind w:left="0"/>
        <w:jc w:val="both"/>
        <w:rPr>
          <w:rFonts w:ascii="Traditional Arabic" w:hAnsi="Traditional Arabic" w:cs="Traditional Arabic"/>
          <w:sz w:val="36"/>
          <w:szCs w:val="36"/>
          <w:highlight w:val="yellow"/>
          <w:rtl/>
          <w:lang w:bidi="ar-DZ"/>
        </w:rPr>
      </w:pPr>
    </w:p>
    <w:p w:rsidR="008D275F" w:rsidRPr="009A7B4D" w:rsidRDefault="008D275F" w:rsidP="008D275F">
      <w:pPr>
        <w:tabs>
          <w:tab w:val="left" w:pos="4221"/>
        </w:tabs>
        <w:bidi/>
        <w:jc w:val="center"/>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شكل</w:t>
      </w:r>
      <w:r w:rsidRPr="009A7B4D">
        <w:rPr>
          <w:rFonts w:ascii="Traditional Arabic" w:eastAsia="Calibri" w:hAnsi="Traditional Arabic" w:cs="Traditional Arabic"/>
          <w:b/>
          <w:bCs/>
          <w:sz w:val="36"/>
          <w:szCs w:val="36"/>
        </w:rPr>
        <w:t xml:space="preserve"> </w:t>
      </w:r>
      <w:r w:rsidRPr="009A7B4D">
        <w:rPr>
          <w:rFonts w:ascii="Traditional Arabic" w:eastAsia="Calibri" w:hAnsi="Traditional Arabic" w:cs="Traditional Arabic"/>
          <w:b/>
          <w:bCs/>
          <w:sz w:val="36"/>
          <w:szCs w:val="36"/>
          <w:rtl/>
        </w:rPr>
        <w:t>الميزانية</w:t>
      </w:r>
      <w:r w:rsidRPr="009A7B4D">
        <w:rPr>
          <w:rFonts w:ascii="Traditional Arabic" w:eastAsia="Calibri" w:hAnsi="Traditional Arabic" w:cs="Traditional Arabic"/>
          <w:b/>
          <w:bCs/>
          <w:sz w:val="36"/>
          <w:szCs w:val="36"/>
        </w:rPr>
        <w:t xml:space="preserve"> </w:t>
      </w:r>
      <w:r w:rsidRPr="009A7B4D">
        <w:rPr>
          <w:rFonts w:ascii="Traditional Arabic" w:eastAsia="Calibri" w:hAnsi="Traditional Arabic" w:cs="Traditional Arabic"/>
          <w:b/>
          <w:bCs/>
          <w:sz w:val="36"/>
          <w:szCs w:val="36"/>
          <w:rtl/>
        </w:rPr>
        <w:t>الوظيفية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7"/>
        <w:gridCol w:w="3094"/>
        <w:gridCol w:w="1017"/>
        <w:gridCol w:w="4050"/>
      </w:tblGrid>
      <w:tr w:rsidR="008D275F" w:rsidRPr="009A7B4D" w:rsidTr="008D275F">
        <w:trPr>
          <w:trHeight w:val="170"/>
          <w:jc w:val="center"/>
        </w:trPr>
        <w:tc>
          <w:tcPr>
            <w:tcW w:w="1166" w:type="dxa"/>
            <w:tcBorders>
              <w:top w:val="single" w:sz="4" w:space="0" w:color="auto"/>
              <w:left w:val="single" w:sz="4" w:space="0" w:color="auto"/>
              <w:bottom w:val="single" w:sz="4" w:space="0" w:color="auto"/>
              <w:right w:val="single" w:sz="4" w:space="0" w:color="auto"/>
            </w:tcBorders>
            <w:shd w:val="clear" w:color="auto" w:fill="auto"/>
            <w:hideMark/>
          </w:tcPr>
          <w:p w:rsidR="008D275F" w:rsidRPr="009A7B4D" w:rsidRDefault="008D275F" w:rsidP="008D275F">
            <w:pPr>
              <w:bidi/>
              <w:jc w:val="center"/>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م. إجمالية</w:t>
            </w:r>
          </w:p>
        </w:tc>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8D275F" w:rsidRPr="009A7B4D" w:rsidRDefault="008D275F" w:rsidP="008D275F">
            <w:pPr>
              <w:bidi/>
              <w:jc w:val="center"/>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موارد</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8D275F" w:rsidRPr="009A7B4D" w:rsidRDefault="008D275F" w:rsidP="008D275F">
            <w:pPr>
              <w:bidi/>
              <w:jc w:val="center"/>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م. إجمالية</w:t>
            </w:r>
          </w:p>
        </w:tc>
        <w:tc>
          <w:tcPr>
            <w:tcW w:w="4513" w:type="dxa"/>
            <w:tcBorders>
              <w:top w:val="single" w:sz="4" w:space="0" w:color="auto"/>
              <w:left w:val="single" w:sz="4" w:space="0" w:color="auto"/>
              <w:bottom w:val="single" w:sz="4" w:space="0" w:color="auto"/>
              <w:right w:val="single" w:sz="4" w:space="0" w:color="auto"/>
            </w:tcBorders>
            <w:shd w:val="clear" w:color="auto" w:fill="auto"/>
            <w:hideMark/>
          </w:tcPr>
          <w:p w:rsidR="008D275F" w:rsidRPr="009A7B4D" w:rsidRDefault="008D275F" w:rsidP="008D275F">
            <w:pPr>
              <w:bidi/>
              <w:jc w:val="center"/>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استخدامات</w:t>
            </w:r>
          </w:p>
        </w:tc>
      </w:tr>
      <w:tr w:rsidR="008D275F" w:rsidRPr="009A7B4D" w:rsidTr="008D275F">
        <w:trPr>
          <w:jc w:val="center"/>
        </w:trPr>
        <w:tc>
          <w:tcPr>
            <w:tcW w:w="1166" w:type="dxa"/>
            <w:tcBorders>
              <w:top w:val="single" w:sz="4" w:space="0" w:color="auto"/>
              <w:left w:val="single" w:sz="4" w:space="0" w:color="auto"/>
              <w:bottom w:val="single" w:sz="4" w:space="0" w:color="auto"/>
              <w:right w:val="single" w:sz="4" w:space="0" w:color="auto"/>
            </w:tcBorders>
            <w:shd w:val="clear" w:color="auto" w:fill="auto"/>
          </w:tcPr>
          <w:p w:rsidR="008D275F" w:rsidRPr="009A7B4D" w:rsidRDefault="008D275F" w:rsidP="008D275F">
            <w:pPr>
              <w:bidi/>
              <w:rPr>
                <w:rFonts w:ascii="Traditional Arabic" w:eastAsia="Calibri" w:hAnsi="Traditional Arabic" w:cs="Traditional Arabic"/>
                <w:b/>
                <w:bCs/>
                <w:sz w:val="36"/>
                <w:szCs w:val="36"/>
              </w:rPr>
            </w:pPr>
          </w:p>
        </w:tc>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8D275F" w:rsidRPr="009A7B4D" w:rsidRDefault="008D275F" w:rsidP="008D275F">
            <w:pPr>
              <w:bidi/>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highlight w:val="lightGray"/>
                <w:rtl/>
              </w:rPr>
              <w:t>موارد دائمة</w:t>
            </w:r>
          </w:p>
          <w:p w:rsidR="008D275F" w:rsidRPr="009A7B4D" w:rsidRDefault="008D275F" w:rsidP="008D275F">
            <w:pPr>
              <w:bidi/>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رؤوس أموال خاصة</w:t>
            </w:r>
          </w:p>
          <w:p w:rsidR="008D275F" w:rsidRPr="009A7B4D" w:rsidRDefault="008D275F" w:rsidP="008D275F">
            <w:pPr>
              <w:bidi/>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احتياطات</w:t>
            </w:r>
          </w:p>
          <w:p w:rsidR="008D275F" w:rsidRPr="009A7B4D" w:rsidRDefault="008D275F" w:rsidP="008D275F">
            <w:pPr>
              <w:bidi/>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اهتلاكات ومؤونات</w:t>
            </w:r>
          </w:p>
          <w:p w:rsidR="008D275F" w:rsidRPr="009A7B4D" w:rsidRDefault="008D275F" w:rsidP="008D275F">
            <w:pPr>
              <w:bidi/>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موؤونات الخسائر والأعباء</w:t>
            </w:r>
          </w:p>
          <w:p w:rsidR="008D275F" w:rsidRPr="009A7B4D" w:rsidRDefault="008D275F" w:rsidP="008D275F">
            <w:pPr>
              <w:bidi/>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نتيجة الدورة الصافية</w:t>
            </w:r>
          </w:p>
          <w:p w:rsidR="008D275F" w:rsidRPr="009A7B4D" w:rsidRDefault="008D275F" w:rsidP="008D275F">
            <w:pPr>
              <w:bidi/>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ديون مالية طويلة</w:t>
            </w:r>
          </w:p>
          <w:p w:rsidR="008D275F" w:rsidRPr="009A7B4D" w:rsidRDefault="008D275F" w:rsidP="008D275F">
            <w:pPr>
              <w:bidi/>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highlight w:val="lightGray"/>
                <w:rtl/>
              </w:rPr>
              <w:t>موارد  جارية(متداولة)</w:t>
            </w:r>
          </w:p>
          <w:p w:rsidR="008D275F" w:rsidRPr="009A7B4D" w:rsidRDefault="008D275F" w:rsidP="008D275F">
            <w:pPr>
              <w:bidi/>
              <w:rPr>
                <w:rFonts w:ascii="Traditional Arabic" w:eastAsia="Calibri" w:hAnsi="Traditional Arabic" w:cs="Traditional Arabic"/>
                <w:b/>
                <w:bCs/>
                <w:sz w:val="36"/>
                <w:szCs w:val="36"/>
                <w:u w:val="single"/>
                <w:rtl/>
              </w:rPr>
            </w:pPr>
            <w:r w:rsidRPr="009A7B4D">
              <w:rPr>
                <w:rFonts w:ascii="Traditional Arabic" w:eastAsia="Calibri" w:hAnsi="Traditional Arabic" w:cs="Traditional Arabic"/>
                <w:b/>
                <w:bCs/>
                <w:sz w:val="36"/>
                <w:szCs w:val="36"/>
                <w:u w:val="single"/>
                <w:rtl/>
              </w:rPr>
              <w:t>موارد الاستغلال</w:t>
            </w:r>
          </w:p>
          <w:p w:rsidR="008D275F" w:rsidRPr="009A7B4D" w:rsidRDefault="008D275F" w:rsidP="008D275F">
            <w:pPr>
              <w:bidi/>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موردون وما يلحق بهم</w:t>
            </w:r>
          </w:p>
          <w:p w:rsidR="008D275F" w:rsidRPr="009A7B4D" w:rsidRDefault="008D275F" w:rsidP="008D275F">
            <w:pPr>
              <w:bidi/>
              <w:rPr>
                <w:rFonts w:ascii="Traditional Arabic" w:eastAsia="Calibri" w:hAnsi="Traditional Arabic" w:cs="Traditional Arabic"/>
                <w:b/>
                <w:bCs/>
                <w:sz w:val="36"/>
                <w:szCs w:val="36"/>
                <w:u w:val="single"/>
                <w:rtl/>
              </w:rPr>
            </w:pPr>
            <w:r w:rsidRPr="009A7B4D">
              <w:rPr>
                <w:rFonts w:ascii="Traditional Arabic" w:eastAsia="Calibri" w:hAnsi="Traditional Arabic" w:cs="Traditional Arabic"/>
                <w:b/>
                <w:bCs/>
                <w:sz w:val="36"/>
                <w:szCs w:val="36"/>
                <w:u w:val="single"/>
                <w:rtl/>
              </w:rPr>
              <w:t>موارد خارج الاستغلال</w:t>
            </w:r>
          </w:p>
          <w:p w:rsidR="008D275F" w:rsidRPr="009A7B4D" w:rsidRDefault="008D275F" w:rsidP="008D275F">
            <w:pPr>
              <w:bidi/>
              <w:jc w:val="right"/>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 xml:space="preserve">       ديون أخرى(موردو التثبيتات)   </w:t>
            </w:r>
          </w:p>
          <w:p w:rsidR="008D275F" w:rsidRPr="009A7B4D" w:rsidRDefault="008D275F" w:rsidP="008D275F">
            <w:pPr>
              <w:bidi/>
              <w:jc w:val="right"/>
              <w:rPr>
                <w:rFonts w:ascii="Traditional Arabic" w:eastAsia="Calibri" w:hAnsi="Traditional Arabic" w:cs="Traditional Arabic"/>
                <w:b/>
                <w:bCs/>
                <w:sz w:val="36"/>
                <w:szCs w:val="36"/>
                <w:u w:val="single"/>
                <w:rtl/>
              </w:rPr>
            </w:pPr>
            <w:r w:rsidRPr="009A7B4D">
              <w:rPr>
                <w:rFonts w:ascii="Traditional Arabic" w:eastAsia="Calibri" w:hAnsi="Traditional Arabic" w:cs="Traditional Arabic"/>
                <w:b/>
                <w:bCs/>
                <w:sz w:val="36"/>
                <w:szCs w:val="36"/>
                <w:rtl/>
              </w:rPr>
              <w:t xml:space="preserve">  </w:t>
            </w:r>
            <w:r w:rsidRPr="009A7B4D">
              <w:rPr>
                <w:rFonts w:ascii="Traditional Arabic" w:eastAsia="Calibri" w:hAnsi="Traditional Arabic" w:cs="Traditional Arabic"/>
                <w:b/>
                <w:bCs/>
                <w:sz w:val="36"/>
                <w:szCs w:val="36"/>
                <w:u w:val="single"/>
                <w:rtl/>
              </w:rPr>
              <w:t>موارد الخزينة</w:t>
            </w:r>
          </w:p>
          <w:p w:rsidR="008D275F" w:rsidRPr="009A7B4D" w:rsidRDefault="008D275F" w:rsidP="008D275F">
            <w:pPr>
              <w:bidi/>
              <w:jc w:val="both"/>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 xml:space="preserve">      اعتمادات جارية للبنك  </w:t>
            </w:r>
            <w:r w:rsidRPr="009A7B4D">
              <w:rPr>
                <w:rFonts w:ascii="Traditional Arabic" w:eastAsia="Calibri" w:hAnsi="Traditional Arabic" w:cs="Traditional Arabic"/>
                <w:b/>
                <w:bCs/>
                <w:sz w:val="36"/>
                <w:szCs w:val="36"/>
                <w:rtl/>
              </w:rPr>
              <w:tab/>
              <w:t xml:space="preserve">    ( حساب البنك إذا كان رصيده دائنا)</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8D275F" w:rsidRPr="009A7B4D" w:rsidRDefault="008D275F" w:rsidP="008D275F">
            <w:pPr>
              <w:bidi/>
              <w:rPr>
                <w:rFonts w:ascii="Traditional Arabic" w:eastAsia="Calibri" w:hAnsi="Traditional Arabic" w:cs="Traditional Arabic"/>
                <w:b/>
                <w:bCs/>
                <w:sz w:val="36"/>
                <w:szCs w:val="36"/>
              </w:rPr>
            </w:pPr>
          </w:p>
        </w:tc>
        <w:tc>
          <w:tcPr>
            <w:tcW w:w="4513" w:type="dxa"/>
            <w:tcBorders>
              <w:top w:val="single" w:sz="4" w:space="0" w:color="auto"/>
              <w:left w:val="single" w:sz="4" w:space="0" w:color="auto"/>
              <w:bottom w:val="single" w:sz="4" w:space="0" w:color="auto"/>
              <w:right w:val="single" w:sz="4" w:space="0" w:color="auto"/>
            </w:tcBorders>
            <w:shd w:val="clear" w:color="auto" w:fill="auto"/>
            <w:hideMark/>
          </w:tcPr>
          <w:p w:rsidR="008D275F" w:rsidRPr="009A7B4D" w:rsidRDefault="008D275F" w:rsidP="008D275F">
            <w:pPr>
              <w:bidi/>
              <w:jc w:val="both"/>
              <w:rPr>
                <w:rFonts w:ascii="Traditional Arabic" w:eastAsia="Calibri" w:hAnsi="Traditional Arabic" w:cs="Traditional Arabic"/>
                <w:b/>
                <w:bCs/>
                <w:sz w:val="36"/>
                <w:szCs w:val="36"/>
                <w:rtl/>
                <w:lang w:bidi="ar-DZ"/>
              </w:rPr>
            </w:pPr>
            <w:r w:rsidRPr="009A7B4D">
              <w:rPr>
                <w:rFonts w:ascii="Traditional Arabic" w:eastAsia="Calibri" w:hAnsi="Traditional Arabic" w:cs="Traditional Arabic"/>
                <w:b/>
                <w:bCs/>
                <w:sz w:val="36"/>
                <w:szCs w:val="36"/>
                <w:highlight w:val="lightGray"/>
                <w:rtl/>
              </w:rPr>
              <w:t>استخدامات مستقرة</w:t>
            </w:r>
          </w:p>
          <w:p w:rsidR="008D275F" w:rsidRPr="009A7B4D" w:rsidRDefault="008D275F" w:rsidP="008D275F">
            <w:pPr>
              <w:bidi/>
              <w:ind w:firstLine="708"/>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تثبيتات غير ملموسة</w:t>
            </w:r>
          </w:p>
          <w:p w:rsidR="008D275F" w:rsidRPr="009A7B4D" w:rsidRDefault="008D275F" w:rsidP="008D275F">
            <w:pPr>
              <w:bidi/>
              <w:ind w:firstLine="708"/>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تثبيتات ملموسة</w:t>
            </w:r>
          </w:p>
          <w:p w:rsidR="008D275F" w:rsidRPr="009A7B4D" w:rsidRDefault="008D275F" w:rsidP="008D275F">
            <w:pPr>
              <w:bidi/>
              <w:ind w:firstLine="708"/>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تثبيتات مالية</w:t>
            </w:r>
          </w:p>
          <w:p w:rsidR="008D275F" w:rsidRPr="009A7B4D" w:rsidRDefault="008D275F" w:rsidP="008D275F">
            <w:pPr>
              <w:bidi/>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 xml:space="preserve">     (تثبيتات خارج الاستغلال بالقيم الإجمالية)</w:t>
            </w:r>
          </w:p>
          <w:p w:rsidR="008D275F" w:rsidRPr="009A7B4D" w:rsidRDefault="008D275F" w:rsidP="008D275F">
            <w:pPr>
              <w:bidi/>
              <w:jc w:val="both"/>
              <w:rPr>
                <w:rFonts w:ascii="Traditional Arabic" w:eastAsia="Calibri" w:hAnsi="Traditional Arabic" w:cs="Traditional Arabic"/>
                <w:b/>
                <w:bCs/>
                <w:sz w:val="36"/>
                <w:szCs w:val="36"/>
                <w:rtl/>
              </w:rPr>
            </w:pPr>
          </w:p>
          <w:p w:rsidR="008D275F" w:rsidRPr="009A7B4D" w:rsidRDefault="008D275F" w:rsidP="008D275F">
            <w:pPr>
              <w:bidi/>
              <w:jc w:val="both"/>
              <w:rPr>
                <w:rFonts w:ascii="Traditional Arabic" w:eastAsia="Calibri" w:hAnsi="Traditional Arabic" w:cs="Traditional Arabic"/>
                <w:b/>
                <w:bCs/>
                <w:sz w:val="36"/>
                <w:szCs w:val="36"/>
                <w:rtl/>
              </w:rPr>
            </w:pPr>
          </w:p>
          <w:p w:rsidR="008D275F" w:rsidRPr="009A7B4D" w:rsidRDefault="008D275F" w:rsidP="008D275F">
            <w:pPr>
              <w:bidi/>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highlight w:val="lightGray"/>
                <w:rtl/>
              </w:rPr>
              <w:t>استخدامات جارية</w:t>
            </w:r>
          </w:p>
          <w:p w:rsidR="008D275F" w:rsidRPr="009A7B4D" w:rsidRDefault="008D275F" w:rsidP="008D275F">
            <w:pPr>
              <w:bidi/>
              <w:jc w:val="both"/>
              <w:rPr>
                <w:rFonts w:ascii="Traditional Arabic" w:eastAsia="Calibri" w:hAnsi="Traditional Arabic" w:cs="Traditional Arabic"/>
                <w:b/>
                <w:bCs/>
                <w:sz w:val="36"/>
                <w:szCs w:val="36"/>
                <w:u w:val="single"/>
                <w:rtl/>
              </w:rPr>
            </w:pPr>
            <w:r w:rsidRPr="009A7B4D">
              <w:rPr>
                <w:rFonts w:ascii="Traditional Arabic" w:eastAsia="Calibri" w:hAnsi="Traditional Arabic" w:cs="Traditional Arabic"/>
                <w:b/>
                <w:bCs/>
                <w:sz w:val="36"/>
                <w:szCs w:val="36"/>
                <w:rtl/>
              </w:rPr>
              <w:t xml:space="preserve">   </w:t>
            </w:r>
            <w:r w:rsidRPr="009A7B4D">
              <w:rPr>
                <w:rFonts w:ascii="Traditional Arabic" w:eastAsia="Calibri" w:hAnsi="Traditional Arabic" w:cs="Traditional Arabic"/>
                <w:b/>
                <w:bCs/>
                <w:sz w:val="36"/>
                <w:szCs w:val="36"/>
                <w:u w:val="single"/>
                <w:rtl/>
              </w:rPr>
              <w:t>استخدامات جارية (متداولة)</w:t>
            </w:r>
          </w:p>
          <w:p w:rsidR="008D275F" w:rsidRPr="009A7B4D" w:rsidRDefault="008D275F" w:rsidP="008D275F">
            <w:pPr>
              <w:bidi/>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 xml:space="preserve">   (استخدامات الاستغلال بالقيم الاجمالية)</w:t>
            </w:r>
          </w:p>
          <w:p w:rsidR="008D275F" w:rsidRPr="009A7B4D" w:rsidRDefault="008D275F" w:rsidP="008D275F">
            <w:pPr>
              <w:bidi/>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 xml:space="preserve">      المخزونات</w:t>
            </w:r>
          </w:p>
          <w:p w:rsidR="008D275F" w:rsidRPr="009A7B4D" w:rsidRDefault="008D275F" w:rsidP="008D275F">
            <w:pPr>
              <w:bidi/>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 xml:space="preserve">      زبائن وما يلحق بهم</w:t>
            </w:r>
          </w:p>
          <w:p w:rsidR="008D275F" w:rsidRPr="009A7B4D" w:rsidRDefault="008D275F" w:rsidP="008D275F">
            <w:pPr>
              <w:bidi/>
              <w:jc w:val="both"/>
              <w:rPr>
                <w:rFonts w:ascii="Traditional Arabic" w:eastAsia="Calibri" w:hAnsi="Traditional Arabic" w:cs="Traditional Arabic"/>
                <w:b/>
                <w:bCs/>
                <w:sz w:val="36"/>
                <w:szCs w:val="36"/>
                <w:u w:val="single"/>
                <w:rtl/>
              </w:rPr>
            </w:pPr>
            <w:r w:rsidRPr="009A7B4D">
              <w:rPr>
                <w:rFonts w:ascii="Traditional Arabic" w:eastAsia="Calibri" w:hAnsi="Traditional Arabic" w:cs="Traditional Arabic"/>
                <w:b/>
                <w:bCs/>
                <w:sz w:val="36"/>
                <w:szCs w:val="36"/>
                <w:rtl/>
              </w:rPr>
              <w:t xml:space="preserve">   ا</w:t>
            </w:r>
            <w:r w:rsidRPr="009A7B4D">
              <w:rPr>
                <w:rFonts w:ascii="Traditional Arabic" w:eastAsia="Calibri" w:hAnsi="Traditional Arabic" w:cs="Traditional Arabic"/>
                <w:b/>
                <w:bCs/>
                <w:sz w:val="36"/>
                <w:szCs w:val="36"/>
                <w:u w:val="single"/>
                <w:rtl/>
              </w:rPr>
              <w:t>ستخدامات خارية خارج الاستغلال بالقيم الاجمالية</w:t>
            </w:r>
          </w:p>
          <w:p w:rsidR="008D275F" w:rsidRPr="009A7B4D" w:rsidRDefault="008D275F" w:rsidP="008D275F">
            <w:pPr>
              <w:bidi/>
              <w:jc w:val="both"/>
              <w:rPr>
                <w:rFonts w:ascii="Traditional Arabic" w:eastAsia="Calibri" w:hAnsi="Traditional Arabic" w:cs="Traditional Arabic"/>
                <w:b/>
                <w:bCs/>
                <w:sz w:val="36"/>
                <w:szCs w:val="36"/>
                <w:rtl/>
              </w:rPr>
            </w:pPr>
            <w:r w:rsidRPr="009A7B4D">
              <w:rPr>
                <w:rFonts w:ascii="Traditional Arabic" w:eastAsia="Calibri" w:hAnsi="Traditional Arabic" w:cs="Traditional Arabic"/>
                <w:b/>
                <w:bCs/>
                <w:sz w:val="36"/>
                <w:szCs w:val="36"/>
                <w:rtl/>
              </w:rPr>
              <w:t xml:space="preserve">      مدينون لا يتعلقون بالنشاط </w:t>
            </w:r>
            <w:r w:rsidRPr="009A7B4D">
              <w:rPr>
                <w:rFonts w:ascii="Traditional Arabic" w:eastAsia="Calibri" w:hAnsi="Traditional Arabic" w:cs="Traditional Arabic"/>
                <w:b/>
                <w:bCs/>
                <w:sz w:val="36"/>
                <w:szCs w:val="36"/>
                <w:rtl/>
              </w:rPr>
              <w:lastRenderedPageBreak/>
              <w:t>الأساسي</w:t>
            </w:r>
          </w:p>
          <w:p w:rsidR="008D275F" w:rsidRPr="009A7B4D" w:rsidRDefault="008D275F" w:rsidP="008D275F">
            <w:pPr>
              <w:bidi/>
              <w:jc w:val="both"/>
              <w:rPr>
                <w:rFonts w:ascii="Traditional Arabic" w:eastAsia="Calibri" w:hAnsi="Traditional Arabic" w:cs="Traditional Arabic"/>
                <w:b/>
                <w:bCs/>
                <w:sz w:val="36"/>
                <w:szCs w:val="36"/>
                <w:u w:val="single"/>
                <w:rtl/>
              </w:rPr>
            </w:pPr>
            <w:r w:rsidRPr="009A7B4D">
              <w:rPr>
                <w:rFonts w:ascii="Traditional Arabic" w:eastAsia="Calibri" w:hAnsi="Traditional Arabic" w:cs="Traditional Arabic"/>
                <w:b/>
                <w:bCs/>
                <w:sz w:val="36"/>
                <w:szCs w:val="36"/>
                <w:rtl/>
              </w:rPr>
              <w:t xml:space="preserve">   </w:t>
            </w:r>
            <w:r w:rsidRPr="009A7B4D">
              <w:rPr>
                <w:rFonts w:ascii="Traditional Arabic" w:eastAsia="Calibri" w:hAnsi="Traditional Arabic" w:cs="Traditional Arabic"/>
                <w:b/>
                <w:bCs/>
                <w:sz w:val="36"/>
                <w:szCs w:val="36"/>
                <w:u w:val="single"/>
                <w:rtl/>
              </w:rPr>
              <w:t>استخدامات الخزينة</w:t>
            </w:r>
          </w:p>
          <w:p w:rsidR="008D275F" w:rsidRPr="009A7B4D" w:rsidRDefault="008D275F" w:rsidP="008D275F">
            <w:pPr>
              <w:bidi/>
              <w:jc w:val="both"/>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 xml:space="preserve">     النقدية (أموال رهن الإشارة)</w:t>
            </w:r>
          </w:p>
        </w:tc>
      </w:tr>
      <w:tr w:rsidR="008D275F" w:rsidRPr="009A7B4D" w:rsidTr="008D275F">
        <w:trPr>
          <w:jc w:val="center"/>
        </w:trPr>
        <w:tc>
          <w:tcPr>
            <w:tcW w:w="1166" w:type="dxa"/>
            <w:tcBorders>
              <w:top w:val="single" w:sz="4" w:space="0" w:color="auto"/>
              <w:left w:val="single" w:sz="4" w:space="0" w:color="auto"/>
              <w:bottom w:val="single" w:sz="4" w:space="0" w:color="auto"/>
              <w:right w:val="single" w:sz="4" w:space="0" w:color="auto"/>
            </w:tcBorders>
            <w:shd w:val="clear" w:color="auto" w:fill="auto"/>
          </w:tcPr>
          <w:p w:rsidR="008D275F" w:rsidRPr="009A7B4D" w:rsidRDefault="008D275F" w:rsidP="008D275F">
            <w:pPr>
              <w:bidi/>
              <w:rPr>
                <w:rFonts w:ascii="Traditional Arabic" w:eastAsia="Calibri" w:hAnsi="Traditional Arabic" w:cs="Traditional Arabic"/>
                <w:b/>
                <w:bCs/>
                <w:sz w:val="36"/>
                <w:szCs w:val="36"/>
              </w:rPr>
            </w:pPr>
          </w:p>
        </w:tc>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8D275F" w:rsidRPr="009A7B4D" w:rsidRDefault="008D275F" w:rsidP="008D275F">
            <w:pPr>
              <w:bidi/>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مجموع الموارد بالقيمة الاجمالية</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8D275F" w:rsidRPr="009A7B4D" w:rsidRDefault="008D275F" w:rsidP="008D275F">
            <w:pPr>
              <w:bidi/>
              <w:rPr>
                <w:rFonts w:ascii="Traditional Arabic" w:eastAsia="Calibri" w:hAnsi="Traditional Arabic" w:cs="Traditional Arabic"/>
                <w:b/>
                <w:bCs/>
                <w:sz w:val="36"/>
                <w:szCs w:val="36"/>
              </w:rPr>
            </w:pPr>
          </w:p>
        </w:tc>
        <w:tc>
          <w:tcPr>
            <w:tcW w:w="4513" w:type="dxa"/>
            <w:tcBorders>
              <w:top w:val="single" w:sz="4" w:space="0" w:color="auto"/>
              <w:left w:val="single" w:sz="4" w:space="0" w:color="auto"/>
              <w:bottom w:val="single" w:sz="4" w:space="0" w:color="auto"/>
              <w:right w:val="single" w:sz="4" w:space="0" w:color="auto"/>
            </w:tcBorders>
            <w:shd w:val="clear" w:color="auto" w:fill="auto"/>
            <w:hideMark/>
          </w:tcPr>
          <w:p w:rsidR="008D275F" w:rsidRPr="009A7B4D" w:rsidRDefault="008D275F" w:rsidP="008D275F">
            <w:pPr>
              <w:bidi/>
              <w:jc w:val="center"/>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مجموع الاستخدامات بالقيمة الاجمالية</w:t>
            </w:r>
          </w:p>
        </w:tc>
      </w:tr>
    </w:tbl>
    <w:p w:rsidR="008D275F" w:rsidRPr="009A7B4D" w:rsidRDefault="008D275F" w:rsidP="008D275F">
      <w:pPr>
        <w:pStyle w:val="Paragraphedeliste"/>
        <w:bidi/>
        <w:ind w:left="0"/>
        <w:jc w:val="both"/>
        <w:rPr>
          <w:rFonts w:ascii="Traditional Arabic" w:hAnsi="Traditional Arabic" w:cs="Traditional Arabic"/>
          <w:sz w:val="36"/>
          <w:szCs w:val="36"/>
          <w:highlight w:val="yellow"/>
          <w:rtl/>
          <w:lang w:bidi="ar-DZ"/>
        </w:rPr>
      </w:pPr>
    </w:p>
    <w:p w:rsidR="008425FA" w:rsidRPr="009A7B4D" w:rsidRDefault="008425FA" w:rsidP="008D275F">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highlight w:val="yellow"/>
          <w:rtl/>
          <w:lang w:bidi="ar-DZ"/>
        </w:rPr>
        <w:t>خصائص الميزانية الوظيفية :</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lang w:bidi="ar-DZ"/>
        </w:rPr>
        <w:t xml:space="preserve"> </w:t>
      </w:r>
    </w:p>
    <w:p w:rsidR="008425FA" w:rsidRPr="009A7B4D" w:rsidRDefault="008425FA" w:rsidP="003E7948">
      <w:pPr>
        <w:pStyle w:val="Paragraphedeliste"/>
        <w:numPr>
          <w:ilvl w:val="0"/>
          <w:numId w:val="22"/>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تستبعد الميزانية الوظيفية تماما القيمة السوقية و لا تأخذ إلا بقيمة الحصول على الأصل سواء كانت استثمارات أصول استغلال.</w:t>
      </w:r>
    </w:p>
    <w:p w:rsidR="008425FA" w:rsidRPr="009A7B4D" w:rsidRDefault="008425FA" w:rsidP="003E7948">
      <w:pPr>
        <w:pStyle w:val="Paragraphedeliste"/>
        <w:numPr>
          <w:ilvl w:val="0"/>
          <w:numId w:val="22"/>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تستبعد كذلك التصنيف حسب معيار السيولة و الاستحقاق، معتمدة في تصنيف عناصر الميزانية على مدى ارتباطها بدورة معينة استثمار، استغلال أو تمويل، أي على أساس تصنيف اقتصادي دون مراعاة أجل التحصيل أو التسديد. </w:t>
      </w:r>
    </w:p>
    <w:p w:rsidR="008425FA" w:rsidRPr="009A7B4D" w:rsidRDefault="008425FA" w:rsidP="003E7948">
      <w:pPr>
        <w:pStyle w:val="Paragraphedeliste"/>
        <w:numPr>
          <w:ilvl w:val="0"/>
          <w:numId w:val="22"/>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يتم ترتيب عناصر الميزانية الوظيفية حسب وظيفتها، فالديون مثلا، لا ترتب حسب درجة الاستحقاق كما هو الحال في الميزانية المالية و لكن ترتب حسب وظيفتها، بمعنى أنه إذا كانت وظيفة هذه الديون هي تمويل دورة الاستغلال فتعتبر ديونا قصيرة المدى حتى إذا كانت ديونا طويلة الأجل، و إذا كانت وظيفة الديون هي تمويل الاستثمارات فتعتبر ديونا متوسطة وطويلة الأجل حتى إذا كانت قصيرة الأجل.</w:t>
      </w:r>
    </w:p>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b/>
          <w:bCs/>
          <w:sz w:val="36"/>
          <w:szCs w:val="36"/>
          <w:rtl/>
          <w:lang w:bidi="ar-DZ"/>
        </w:rPr>
        <w:t>الاستثمارات</w:t>
      </w:r>
      <w:r w:rsidRPr="009A7B4D">
        <w:rPr>
          <w:rFonts w:ascii="Traditional Arabic" w:hAnsi="Traditional Arabic" w:cs="Traditional Arabic"/>
          <w:sz w:val="36"/>
          <w:szCs w:val="36"/>
          <w:rtl/>
          <w:lang w:bidi="ar-DZ"/>
        </w:rPr>
        <w:t xml:space="preserve"> : تدمج في الأصول الاقتصادية بالقيمة الإجمالية و في المقابل تدمج الاهتلاكات الخاصة بهذه الاستثمارات في الأموال الخاصة.</w:t>
      </w:r>
    </w:p>
    <w:p w:rsidR="008425FA" w:rsidRPr="009A7B4D" w:rsidRDefault="008425FA" w:rsidP="008425FA">
      <w:pPr>
        <w:bidi/>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lastRenderedPageBreak/>
        <w:t>المخزونات</w:t>
      </w:r>
      <w:r w:rsidRPr="009A7B4D">
        <w:rPr>
          <w:rFonts w:ascii="Traditional Arabic" w:hAnsi="Traditional Arabic" w:cs="Traditional Arabic"/>
          <w:sz w:val="36"/>
          <w:szCs w:val="36"/>
          <w:rtl/>
          <w:lang w:bidi="ar-DZ"/>
        </w:rPr>
        <w:t>: يدرج المخزون في الأصول الاقتصادية بالقيمة الإجمالية و في المقابل تدرج المؤونات الخاصة بهذا المخزون في الأصول المالية ضمن الأموال الخاصة.</w:t>
      </w:r>
      <w:r w:rsidRPr="009A7B4D">
        <w:rPr>
          <w:rFonts w:ascii="Traditional Arabic" w:hAnsi="Traditional Arabic" w:cs="Traditional Arabic"/>
          <w:sz w:val="36"/>
          <w:szCs w:val="36"/>
          <w:lang w:bidi="ar-DZ"/>
        </w:rPr>
        <w:t xml:space="preserve"> </w:t>
      </w:r>
    </w:p>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الزبائن</w:t>
      </w:r>
      <w:r w:rsidRPr="009A7B4D">
        <w:rPr>
          <w:rFonts w:ascii="Traditional Arabic" w:hAnsi="Traditional Arabic" w:cs="Traditional Arabic"/>
          <w:sz w:val="36"/>
          <w:szCs w:val="36"/>
          <w:rtl/>
          <w:lang w:bidi="ar-DZ"/>
        </w:rPr>
        <w:t>: يدرج حساب الزبائن في الأصول الاقتصادية بالقيمة الاجمالية و في المقابل تدمج المؤونات الخاصة بهذا الحساب في جانب الأصول المالية ضمن الأموال الخاصة.</w:t>
      </w:r>
    </w:p>
    <w:p w:rsidR="008D275F" w:rsidRPr="009A7B4D" w:rsidRDefault="008D275F" w:rsidP="008D275F">
      <w:pPr>
        <w:bidi/>
        <w:jc w:val="both"/>
        <w:rPr>
          <w:rFonts w:ascii="Traditional Arabic" w:hAnsi="Traditional Arabic" w:cs="Traditional Arabic"/>
          <w:sz w:val="36"/>
          <w:szCs w:val="36"/>
          <w:rtl/>
          <w:lang w:bidi="ar-DZ"/>
        </w:rPr>
      </w:pPr>
    </w:p>
    <w:p w:rsidR="008D275F" w:rsidRPr="009A7B4D" w:rsidRDefault="008D275F" w:rsidP="008D275F">
      <w:pPr>
        <w:autoSpaceDE w:val="0"/>
        <w:autoSpaceDN w:val="0"/>
        <w:bidi/>
        <w:adjustRightInd w:val="0"/>
        <w:jc w:val="both"/>
        <w:rPr>
          <w:rFonts w:ascii="Traditional Arabic" w:eastAsia="Calibri" w:hAnsi="Traditional Arabic" w:cs="Traditional Arabic"/>
          <w:b/>
          <w:bCs/>
          <w:sz w:val="36"/>
          <w:szCs w:val="36"/>
        </w:rPr>
      </w:pPr>
      <w:r w:rsidRPr="009A7B4D">
        <w:rPr>
          <w:rFonts w:ascii="Traditional Arabic" w:eastAsia="Calibri" w:hAnsi="Traditional Arabic" w:cs="Traditional Arabic"/>
          <w:b/>
          <w:bCs/>
          <w:sz w:val="36"/>
          <w:szCs w:val="36"/>
          <w:rtl/>
        </w:rPr>
        <w:t>الانتقادات</w:t>
      </w:r>
      <w:r w:rsidRPr="009A7B4D">
        <w:rPr>
          <w:rFonts w:ascii="Traditional Arabic" w:eastAsia="Calibri" w:hAnsi="Traditional Arabic" w:cs="Traditional Arabic"/>
          <w:b/>
          <w:bCs/>
          <w:sz w:val="36"/>
          <w:szCs w:val="36"/>
        </w:rPr>
        <w:t xml:space="preserve"> </w:t>
      </w:r>
      <w:r w:rsidRPr="009A7B4D">
        <w:rPr>
          <w:rFonts w:ascii="Traditional Arabic" w:eastAsia="Calibri" w:hAnsi="Traditional Arabic" w:cs="Traditional Arabic"/>
          <w:b/>
          <w:bCs/>
          <w:sz w:val="36"/>
          <w:szCs w:val="36"/>
          <w:rtl/>
        </w:rPr>
        <w:t>الموجهة</w:t>
      </w:r>
      <w:r w:rsidRPr="009A7B4D">
        <w:rPr>
          <w:rFonts w:ascii="Traditional Arabic" w:eastAsia="Calibri" w:hAnsi="Traditional Arabic" w:cs="Traditional Arabic"/>
          <w:b/>
          <w:bCs/>
          <w:sz w:val="36"/>
          <w:szCs w:val="36"/>
        </w:rPr>
        <w:t xml:space="preserve"> </w:t>
      </w:r>
      <w:r w:rsidRPr="009A7B4D">
        <w:rPr>
          <w:rFonts w:ascii="Traditional Arabic" w:eastAsia="Calibri" w:hAnsi="Traditional Arabic" w:cs="Traditional Arabic"/>
          <w:b/>
          <w:bCs/>
          <w:sz w:val="36"/>
          <w:szCs w:val="36"/>
          <w:rtl/>
        </w:rPr>
        <w:t>للتحليل</w:t>
      </w:r>
      <w:r w:rsidRPr="009A7B4D">
        <w:rPr>
          <w:rFonts w:ascii="Traditional Arabic" w:eastAsia="Calibri" w:hAnsi="Traditional Arabic" w:cs="Traditional Arabic"/>
          <w:b/>
          <w:bCs/>
          <w:sz w:val="36"/>
          <w:szCs w:val="36"/>
        </w:rPr>
        <w:t xml:space="preserve"> </w:t>
      </w:r>
      <w:r w:rsidRPr="009A7B4D">
        <w:rPr>
          <w:rFonts w:ascii="Traditional Arabic" w:eastAsia="Calibri" w:hAnsi="Traditional Arabic" w:cs="Traditional Arabic"/>
          <w:b/>
          <w:bCs/>
          <w:sz w:val="36"/>
          <w:szCs w:val="36"/>
          <w:rtl/>
        </w:rPr>
        <w:t>المالي</w:t>
      </w:r>
      <w:r w:rsidRPr="009A7B4D">
        <w:rPr>
          <w:rFonts w:ascii="Traditional Arabic" w:eastAsia="Calibri" w:hAnsi="Traditional Arabic" w:cs="Traditional Arabic"/>
          <w:b/>
          <w:bCs/>
          <w:sz w:val="36"/>
          <w:szCs w:val="36"/>
        </w:rPr>
        <w:t xml:space="preserve"> </w:t>
      </w:r>
      <w:r w:rsidRPr="009A7B4D">
        <w:rPr>
          <w:rFonts w:ascii="Traditional Arabic" w:eastAsia="Calibri" w:hAnsi="Traditional Arabic" w:cs="Traditional Arabic"/>
          <w:b/>
          <w:bCs/>
          <w:sz w:val="36"/>
          <w:szCs w:val="36"/>
          <w:rtl/>
        </w:rPr>
        <w:t>الوظيفي</w:t>
      </w:r>
      <w:r w:rsidRPr="009A7B4D">
        <w:rPr>
          <w:rFonts w:ascii="Traditional Arabic" w:eastAsia="Calibri" w:hAnsi="Traditional Arabic" w:cs="Traditional Arabic"/>
          <w:b/>
          <w:bCs/>
          <w:sz w:val="36"/>
          <w:szCs w:val="36"/>
        </w:rPr>
        <w:t>:</w:t>
      </w:r>
    </w:p>
    <w:p w:rsidR="008D275F" w:rsidRPr="009A7B4D" w:rsidRDefault="008D275F" w:rsidP="008D275F">
      <w:pPr>
        <w:autoSpaceDE w:val="0"/>
        <w:autoSpaceDN w:val="0"/>
        <w:bidi/>
        <w:adjustRightInd w:val="0"/>
        <w:ind w:firstLine="708"/>
        <w:jc w:val="both"/>
        <w:rPr>
          <w:rFonts w:ascii="Traditional Arabic" w:eastAsia="Calibri" w:hAnsi="Traditional Arabic" w:cs="Traditional Arabic"/>
          <w:sz w:val="36"/>
          <w:szCs w:val="36"/>
        </w:rPr>
      </w:pPr>
      <w:r w:rsidRPr="009A7B4D">
        <w:rPr>
          <w:rFonts w:ascii="Traditional Arabic" w:eastAsia="Calibri" w:hAnsi="Traditional Arabic" w:cs="Traditional Arabic"/>
          <w:sz w:val="36"/>
          <w:szCs w:val="36"/>
          <w:rtl/>
        </w:rPr>
        <w:t>رغم</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المزايا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الكبيرة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يتمتع</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بها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التحليل</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الوظيفي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إلا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أن</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له</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بعض</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العيوب</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ومنها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خاصة</w:t>
      </w:r>
      <w:r w:rsidRPr="009A7B4D">
        <w:rPr>
          <w:rFonts w:ascii="Traditional Arabic" w:eastAsia="Calibri" w:hAnsi="Traditional Arabic" w:cs="Traditional Arabic"/>
          <w:sz w:val="36"/>
          <w:szCs w:val="36"/>
        </w:rPr>
        <w:t>:</w:t>
      </w:r>
    </w:p>
    <w:p w:rsidR="008D275F" w:rsidRPr="009A7B4D" w:rsidRDefault="008D275F" w:rsidP="00542EB2">
      <w:pPr>
        <w:numPr>
          <w:ilvl w:val="0"/>
          <w:numId w:val="58"/>
        </w:numPr>
        <w:tabs>
          <w:tab w:val="right" w:pos="170"/>
        </w:tabs>
        <w:autoSpaceDE w:val="0"/>
        <w:autoSpaceDN w:val="0"/>
        <w:bidi/>
        <w:adjustRightInd w:val="0"/>
        <w:spacing w:line="240" w:lineRule="auto"/>
        <w:ind w:left="-10" w:firstLine="0"/>
        <w:contextualSpacing/>
        <w:jc w:val="both"/>
        <w:rPr>
          <w:rFonts w:ascii="Traditional Arabic" w:eastAsia="Calibri" w:hAnsi="Traditional Arabic" w:cs="Traditional Arabic"/>
          <w:sz w:val="36"/>
          <w:szCs w:val="36"/>
        </w:rPr>
      </w:pPr>
      <w:r w:rsidRPr="009A7B4D">
        <w:rPr>
          <w:rFonts w:ascii="Traditional Arabic" w:eastAsia="Calibri" w:hAnsi="Traditional Arabic" w:cs="Traditional Arabic"/>
          <w:sz w:val="36"/>
          <w:szCs w:val="36"/>
          <w:rtl/>
        </w:rPr>
        <w:t>يفقد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مؤشر</w:t>
      </w:r>
      <w:r w:rsidRPr="009A7B4D">
        <w:rPr>
          <w:rFonts w:ascii="Traditional Arabic" w:eastAsia="Calibri" w:hAnsi="Traditional Arabic" w:cs="Traditional Arabic"/>
          <w:sz w:val="36"/>
          <w:szCs w:val="36"/>
        </w:rPr>
        <w:t xml:space="preserve"> BFR</w:t>
      </w:r>
      <w:r w:rsidRPr="009A7B4D">
        <w:rPr>
          <w:rFonts w:ascii="Traditional Arabic" w:eastAsia="Calibri" w:hAnsi="Traditional Arabic" w:cs="Traditional Arabic"/>
          <w:sz w:val="36"/>
          <w:szCs w:val="36"/>
          <w:rtl/>
        </w:rPr>
        <w:t>دلالته</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في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القطاع</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الخدمات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نظرا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لغياب</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عناصر</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المخزونات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بها، كما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يفقد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 xml:space="preserve">مفهوم </w:t>
      </w:r>
      <w:r w:rsidRPr="009A7B4D">
        <w:rPr>
          <w:rFonts w:ascii="Traditional Arabic" w:eastAsia="Calibri" w:hAnsi="Traditional Arabic" w:cs="Traditional Arabic"/>
          <w:sz w:val="36"/>
          <w:szCs w:val="36"/>
        </w:rPr>
        <w:t>FRng</w:t>
      </w:r>
      <w:r w:rsidRPr="009A7B4D">
        <w:rPr>
          <w:rFonts w:ascii="Traditional Arabic" w:eastAsia="Calibri" w:hAnsi="Traditional Arabic" w:cs="Traditional Arabic"/>
          <w:sz w:val="36"/>
          <w:szCs w:val="36"/>
          <w:rtl/>
        </w:rPr>
        <w:t xml:space="preserve"> دلالته</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في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قطاع</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الخدمات،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الذي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يعتمد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على</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التثبيتات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المعنوية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بشكل</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كبير،</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والتي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تظهر</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في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الميزانية الوظيفية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تطبيقا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لمبدأ</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الحيطة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والحذر</w:t>
      </w:r>
      <w:r w:rsidRPr="009A7B4D">
        <w:rPr>
          <w:rFonts w:ascii="Traditional Arabic" w:eastAsia="Calibri" w:hAnsi="Traditional Arabic" w:cs="Traditional Arabic"/>
          <w:sz w:val="36"/>
          <w:szCs w:val="36"/>
        </w:rPr>
        <w:t>.</w:t>
      </w:r>
    </w:p>
    <w:p w:rsidR="008D275F" w:rsidRPr="009A7B4D" w:rsidRDefault="008D275F" w:rsidP="00542EB2">
      <w:pPr>
        <w:numPr>
          <w:ilvl w:val="0"/>
          <w:numId w:val="58"/>
        </w:numPr>
        <w:tabs>
          <w:tab w:val="right" w:pos="170"/>
        </w:tabs>
        <w:autoSpaceDE w:val="0"/>
        <w:autoSpaceDN w:val="0"/>
        <w:bidi/>
        <w:adjustRightInd w:val="0"/>
        <w:spacing w:line="240" w:lineRule="auto"/>
        <w:ind w:left="-10" w:firstLine="0"/>
        <w:contextualSpacing/>
        <w:jc w:val="both"/>
        <w:rPr>
          <w:rFonts w:ascii="Traditional Arabic" w:eastAsia="Calibri" w:hAnsi="Traditional Arabic" w:cs="Traditional Arabic"/>
          <w:sz w:val="36"/>
          <w:szCs w:val="36"/>
        </w:rPr>
      </w:pPr>
      <w:r w:rsidRPr="009A7B4D">
        <w:rPr>
          <w:rFonts w:ascii="Traditional Arabic" w:eastAsia="Calibri" w:hAnsi="Traditional Arabic" w:cs="Traditional Arabic"/>
          <w:sz w:val="36"/>
          <w:szCs w:val="36"/>
          <w:rtl/>
        </w:rPr>
        <w:t>يعتمد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التحليل</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المالي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الوظيفي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على</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الميزانية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الوظيفية،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أدمجت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المؤونات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الخاصة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بالأصول</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الجارية ضمن</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الموارد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الدائمة</w:t>
      </w:r>
      <w:r w:rsidRPr="009A7B4D">
        <w:rPr>
          <w:rFonts w:ascii="Traditional Arabic" w:eastAsia="Calibri" w:hAnsi="Traditional Arabic" w:cs="Traditional Arabic"/>
          <w:sz w:val="36"/>
          <w:szCs w:val="36"/>
          <w:rtl/>
          <w:lang w:bidi="ar-DZ"/>
        </w:rPr>
        <w:t>،</w:t>
      </w:r>
      <w:r w:rsidRPr="009A7B4D">
        <w:rPr>
          <w:rFonts w:ascii="Traditional Arabic" w:eastAsia="Calibri" w:hAnsi="Traditional Arabic" w:cs="Traditional Arabic"/>
          <w:sz w:val="36"/>
          <w:szCs w:val="36"/>
          <w:lang w:bidi="ar-DZ"/>
        </w:rPr>
        <w:t xml:space="preserve"> </w:t>
      </w:r>
      <w:r w:rsidRPr="009A7B4D">
        <w:rPr>
          <w:rFonts w:ascii="Traditional Arabic" w:eastAsia="Calibri" w:hAnsi="Traditional Arabic" w:cs="Traditional Arabic"/>
          <w:sz w:val="36"/>
          <w:szCs w:val="36"/>
          <w:rtl/>
        </w:rPr>
        <w:t>رغم أنها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من</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عناصر</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الاستغلال؛</w:t>
      </w:r>
    </w:p>
    <w:p w:rsidR="008D275F" w:rsidRPr="009A7B4D" w:rsidRDefault="008D275F" w:rsidP="00542EB2">
      <w:pPr>
        <w:numPr>
          <w:ilvl w:val="0"/>
          <w:numId w:val="58"/>
        </w:numPr>
        <w:tabs>
          <w:tab w:val="right" w:pos="170"/>
        </w:tabs>
        <w:autoSpaceDE w:val="0"/>
        <w:autoSpaceDN w:val="0"/>
        <w:bidi/>
        <w:adjustRightInd w:val="0"/>
        <w:spacing w:line="240" w:lineRule="auto"/>
        <w:ind w:left="-10" w:firstLine="0"/>
        <w:contextualSpacing/>
        <w:jc w:val="both"/>
        <w:rPr>
          <w:rFonts w:ascii="Traditional Arabic" w:eastAsia="Calibri" w:hAnsi="Traditional Arabic" w:cs="Traditional Arabic"/>
          <w:sz w:val="36"/>
          <w:szCs w:val="36"/>
        </w:rPr>
      </w:pPr>
      <w:r w:rsidRPr="009A7B4D">
        <w:rPr>
          <w:rFonts w:ascii="Traditional Arabic" w:eastAsia="Calibri" w:hAnsi="Traditional Arabic" w:cs="Traditional Arabic"/>
          <w:sz w:val="36"/>
          <w:szCs w:val="36"/>
          <w:rtl/>
        </w:rPr>
        <w:t>الخزينة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حسب</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هذا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التحليل</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غامضة،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ولا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يمكن</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التعرف</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على</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كيفية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تشكيلها،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ولا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الأنشطة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المسؤولة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عن</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حالات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الفائض</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والعجز؛</w:t>
      </w:r>
    </w:p>
    <w:p w:rsidR="008D275F" w:rsidRPr="009A7B4D" w:rsidRDefault="008D275F" w:rsidP="00542EB2">
      <w:pPr>
        <w:numPr>
          <w:ilvl w:val="0"/>
          <w:numId w:val="58"/>
        </w:numPr>
        <w:tabs>
          <w:tab w:val="right" w:pos="170"/>
        </w:tabs>
        <w:autoSpaceDE w:val="0"/>
        <w:autoSpaceDN w:val="0"/>
        <w:bidi/>
        <w:adjustRightInd w:val="0"/>
        <w:spacing w:line="240" w:lineRule="auto"/>
        <w:ind w:left="-10" w:firstLine="0"/>
        <w:contextualSpacing/>
        <w:jc w:val="both"/>
        <w:rPr>
          <w:rFonts w:ascii="Traditional Arabic" w:eastAsia="Calibri" w:hAnsi="Traditional Arabic" w:cs="Traditional Arabic"/>
          <w:sz w:val="36"/>
          <w:szCs w:val="36"/>
        </w:rPr>
      </w:pPr>
      <w:r w:rsidRPr="009A7B4D">
        <w:rPr>
          <w:rFonts w:ascii="Traditional Arabic" w:eastAsia="Calibri" w:hAnsi="Traditional Arabic" w:cs="Traditional Arabic"/>
          <w:sz w:val="36"/>
          <w:szCs w:val="36"/>
          <w:rtl/>
        </w:rPr>
        <w:t>اعتماده</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على</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الميزانية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المالية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تعتبر</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صورة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لوضعية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المؤسسة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في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لحظة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ما،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دون</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إعطاء</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رؤية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ديناميكية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لهذه</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الوضعية؛</w:t>
      </w:r>
      <w:r w:rsidRPr="009A7B4D">
        <w:rPr>
          <w:rFonts w:ascii="Traditional Arabic" w:eastAsia="Calibri" w:hAnsi="Traditional Arabic" w:cs="Traditional Arabic"/>
          <w:sz w:val="36"/>
          <w:szCs w:val="36"/>
        </w:rPr>
        <w:t xml:space="preserve"> </w:t>
      </w:r>
    </w:p>
    <w:p w:rsidR="008D275F" w:rsidRPr="009A7B4D" w:rsidRDefault="008D275F" w:rsidP="00542EB2">
      <w:pPr>
        <w:numPr>
          <w:ilvl w:val="0"/>
          <w:numId w:val="58"/>
        </w:numPr>
        <w:tabs>
          <w:tab w:val="right" w:pos="170"/>
        </w:tabs>
        <w:autoSpaceDE w:val="0"/>
        <w:autoSpaceDN w:val="0"/>
        <w:bidi/>
        <w:adjustRightInd w:val="0"/>
        <w:spacing w:line="240" w:lineRule="auto"/>
        <w:ind w:left="-10" w:firstLine="0"/>
        <w:contextualSpacing/>
        <w:jc w:val="both"/>
        <w:rPr>
          <w:rFonts w:ascii="Traditional Arabic" w:eastAsia="Calibri" w:hAnsi="Traditional Arabic" w:cs="Traditional Arabic"/>
          <w:sz w:val="36"/>
          <w:szCs w:val="36"/>
        </w:rPr>
      </w:pPr>
      <w:r w:rsidRPr="009A7B4D">
        <w:rPr>
          <w:rFonts w:ascii="Traditional Arabic" w:eastAsia="Calibri" w:hAnsi="Traditional Arabic" w:cs="Traditional Arabic"/>
          <w:sz w:val="36"/>
          <w:szCs w:val="36"/>
          <w:rtl/>
        </w:rPr>
        <w:t>اعتباره</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الاعتمادات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الجارية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للبنك (السحب</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على</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المكشوف)، من</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موارد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الخزينة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التي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يتم</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الاعتماد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عليها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بشكل</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نادر،</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لكن</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الحياة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العملية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اثبتت</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غير</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ذلك،</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حيث</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يتم</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الاعتماد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عليها</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بشكل</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يومي</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فتشكل</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موارد</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دائمة</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بمرور</w:t>
      </w:r>
      <w:r w:rsidRPr="009A7B4D">
        <w:rPr>
          <w:rFonts w:ascii="Traditional Arabic" w:eastAsia="Calibri" w:hAnsi="Traditional Arabic" w:cs="Traditional Arabic"/>
          <w:sz w:val="36"/>
          <w:szCs w:val="36"/>
        </w:rPr>
        <w:t xml:space="preserve"> </w:t>
      </w:r>
      <w:r w:rsidRPr="009A7B4D">
        <w:rPr>
          <w:rFonts w:ascii="Traditional Arabic" w:eastAsia="Calibri" w:hAnsi="Traditional Arabic" w:cs="Traditional Arabic"/>
          <w:sz w:val="36"/>
          <w:szCs w:val="36"/>
          <w:rtl/>
        </w:rPr>
        <w:t>الزمن؛</w:t>
      </w:r>
    </w:p>
    <w:p w:rsidR="008D275F" w:rsidRDefault="008D275F" w:rsidP="008D275F">
      <w:pPr>
        <w:bidi/>
        <w:jc w:val="both"/>
        <w:rPr>
          <w:rFonts w:ascii="Traditional Arabic" w:hAnsi="Traditional Arabic" w:cs="Traditional Arabic" w:hint="cs"/>
          <w:sz w:val="36"/>
          <w:szCs w:val="36"/>
          <w:rtl/>
          <w:lang w:bidi="ar-MA"/>
        </w:rPr>
      </w:pPr>
    </w:p>
    <w:p w:rsidR="00186A84" w:rsidRPr="009A7B4D" w:rsidRDefault="00186A84" w:rsidP="00186A84">
      <w:pPr>
        <w:bidi/>
        <w:jc w:val="both"/>
        <w:rPr>
          <w:rFonts w:ascii="Traditional Arabic" w:hAnsi="Traditional Arabic" w:cs="Traditional Arabic"/>
          <w:sz w:val="36"/>
          <w:szCs w:val="36"/>
          <w:rtl/>
          <w:lang w:bidi="ar-MA"/>
        </w:rPr>
      </w:pPr>
    </w:p>
    <w:p w:rsidR="00790782" w:rsidRPr="009A7B4D" w:rsidRDefault="00790782" w:rsidP="00293774">
      <w:pPr>
        <w:bidi/>
        <w:jc w:val="both"/>
        <w:rPr>
          <w:rFonts w:ascii="Traditional Arabic" w:hAnsi="Traditional Arabic" w:cs="Traditional Arabic"/>
          <w:b/>
          <w:bCs/>
          <w:sz w:val="36"/>
          <w:szCs w:val="36"/>
          <w:rtl/>
          <w:lang w:bidi="ar-MA"/>
        </w:rPr>
      </w:pPr>
      <w:r w:rsidRPr="009A7B4D">
        <w:rPr>
          <w:rFonts w:ascii="Traditional Arabic" w:hAnsi="Traditional Arabic" w:cs="Traditional Arabic"/>
          <w:b/>
          <w:bCs/>
          <w:sz w:val="36"/>
          <w:szCs w:val="36"/>
          <w:rtl/>
          <w:lang w:bidi="ar-MA"/>
        </w:rPr>
        <w:lastRenderedPageBreak/>
        <w:t>ثانيا: التشخيص المالي من منظور وظيفي</w:t>
      </w:r>
    </w:p>
    <w:p w:rsidR="008425FA" w:rsidRPr="009A7B4D" w:rsidRDefault="008425FA" w:rsidP="003E7948">
      <w:pPr>
        <w:pStyle w:val="Paragraphedeliste"/>
        <w:numPr>
          <w:ilvl w:val="0"/>
          <w:numId w:val="19"/>
        </w:numPr>
        <w:bidi/>
        <w:ind w:left="425"/>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مؤشرات التوازن المالي:</w:t>
      </w:r>
    </w:p>
    <w:p w:rsidR="00790782" w:rsidRPr="009A7B4D" w:rsidRDefault="008425FA" w:rsidP="003E7948">
      <w:pPr>
        <w:pStyle w:val="Paragraphedeliste"/>
        <w:numPr>
          <w:ilvl w:val="0"/>
          <w:numId w:val="32"/>
        </w:numPr>
        <w:bidi/>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مفهوم التوازن المالي: </w:t>
      </w:r>
      <w:r w:rsidRPr="009A7B4D">
        <w:rPr>
          <w:rFonts w:ascii="Traditional Arabic" w:hAnsi="Traditional Arabic" w:cs="Traditional Arabic"/>
          <w:sz w:val="36"/>
          <w:szCs w:val="36"/>
          <w:rtl/>
          <w:lang w:bidi="ar-DZ"/>
        </w:rPr>
        <w:t xml:space="preserve">على المسير المالي أي يوازن بين هدفين اساسيين و هما هدف السيولة و هدف الربحية، حيث أن احتفاظ المؤسسة بسيولة كافية لمواجهة التزاماتها قصيرة الأجل يؤدي إلى تدنية المخاطر التي تتعرض لها المؤسسة ومساهميها، ومن جهة ثانية ينبغي على المسير المالي أن يقوم بكل ما في وسعه لتحقيق أرباح لتنمية إيرادات المساهمين في المؤسسة و </w:t>
      </w:r>
      <w:r w:rsidR="00165AF7" w:rsidRPr="009A7B4D">
        <w:rPr>
          <w:rFonts w:ascii="Traditional Arabic" w:hAnsi="Traditional Arabic" w:cs="Traditional Arabic"/>
          <w:sz w:val="36"/>
          <w:szCs w:val="36"/>
          <w:rtl/>
          <w:lang w:bidi="ar-DZ"/>
        </w:rPr>
        <w:t>ذ</w:t>
      </w:r>
      <w:r w:rsidRPr="009A7B4D">
        <w:rPr>
          <w:rFonts w:ascii="Traditional Arabic" w:hAnsi="Traditional Arabic" w:cs="Traditional Arabic"/>
          <w:sz w:val="36"/>
          <w:szCs w:val="36"/>
          <w:rtl/>
          <w:lang w:bidi="ar-DZ"/>
        </w:rPr>
        <w:t>لك عن طريق توجيه السيولة المتوفرة إلى الاستثمارات المنتجة و التي غالبا ما تكون طويلة الأجل وبالتالي على الادارة المالية للمؤسسة الموازنة بين هدفي السيولة و الربحية لكي تكون البنية المالية للمؤسسة في حالة توازن مالي يجب أن تمول الأصول الثابتة بالموارد المالية الدائمة و تمول الأصول المتداولة عن طريق الديون قصيرة الأجل.</w:t>
      </w:r>
      <w:r w:rsidRPr="009A7B4D">
        <w:rPr>
          <w:rFonts w:ascii="Traditional Arabic" w:hAnsi="Traditional Arabic" w:cs="Traditional Arabic"/>
          <w:sz w:val="36"/>
          <w:szCs w:val="36"/>
          <w:lang w:val="en-US" w:bidi="ar-DZ"/>
        </w:rPr>
        <w:t xml:space="preserve"> </w:t>
      </w:r>
      <w:r w:rsidRPr="009A7B4D">
        <w:rPr>
          <w:rFonts w:ascii="Traditional Arabic" w:hAnsi="Traditional Arabic" w:cs="Traditional Arabic"/>
          <w:sz w:val="36"/>
          <w:szCs w:val="36"/>
          <w:rtl/>
          <w:lang w:bidi="ar-DZ"/>
        </w:rPr>
        <w:t xml:space="preserve">و </w:t>
      </w:r>
      <w:r w:rsidRPr="009A7B4D">
        <w:rPr>
          <w:rFonts w:ascii="Traditional Arabic" w:hAnsi="Traditional Arabic" w:cs="Traditional Arabic"/>
          <w:b/>
          <w:bCs/>
          <w:sz w:val="36"/>
          <w:szCs w:val="36"/>
          <w:rtl/>
          <w:lang w:bidi="ar-DZ"/>
        </w:rPr>
        <w:t xml:space="preserve">تتحقق </w:t>
      </w:r>
      <w:r w:rsidRPr="009A7B4D">
        <w:rPr>
          <w:rFonts w:ascii="Traditional Arabic" w:hAnsi="Traditional Arabic" w:cs="Traditional Arabic"/>
          <w:b/>
          <w:bCs/>
          <w:sz w:val="36"/>
          <w:szCs w:val="36"/>
          <w:u w:val="single"/>
          <w:rtl/>
          <w:lang w:bidi="ar-DZ"/>
        </w:rPr>
        <w:t>قاعدة التوازن الأدنى</w:t>
      </w:r>
      <w:r w:rsidRPr="009A7B4D">
        <w:rPr>
          <w:rFonts w:ascii="Traditional Arabic" w:hAnsi="Traditional Arabic" w:cs="Traditional Arabic"/>
          <w:sz w:val="36"/>
          <w:szCs w:val="36"/>
          <w:rtl/>
          <w:lang w:bidi="ar-DZ"/>
        </w:rPr>
        <w:t xml:space="preserve"> إذا تساوى حجم الأصول الثابتة مع الأموال الدائمة و حجم الأصول المتداولة مع الديون قصيرة الأجل .</w:t>
      </w:r>
      <w:r w:rsidRPr="009A7B4D">
        <w:rPr>
          <w:rFonts w:ascii="Traditional Arabic" w:hAnsi="Traditional Arabic" w:cs="Traditional Arabic"/>
          <w:b/>
          <w:bCs/>
          <w:sz w:val="36"/>
          <w:szCs w:val="36"/>
          <w:lang w:bidi="ar-DZ"/>
        </w:rPr>
        <w:t xml:space="preserve"> </w:t>
      </w:r>
      <w:r w:rsidR="0009047C" w:rsidRPr="009A7B4D">
        <w:rPr>
          <w:rFonts w:ascii="Traditional Arabic" w:hAnsi="Traditional Arabic" w:cs="Traditional Arabic"/>
          <w:sz w:val="36"/>
          <w:szCs w:val="36"/>
          <w:rtl/>
          <w:lang w:bidi="ar-DZ"/>
        </w:rPr>
        <w:t>و</w:t>
      </w:r>
      <w:r w:rsidR="00790782" w:rsidRPr="009A7B4D">
        <w:rPr>
          <w:rFonts w:ascii="Traditional Arabic" w:hAnsi="Traditional Arabic" w:cs="Traditional Arabic"/>
          <w:sz w:val="36"/>
          <w:szCs w:val="36"/>
          <w:rtl/>
          <w:lang w:bidi="ar-DZ"/>
        </w:rPr>
        <w:t xml:space="preserve">حجم الاستخدامات المستقرة مع الموارد الدائمة </w:t>
      </w:r>
      <w:r w:rsidR="0009047C" w:rsidRPr="009A7B4D">
        <w:rPr>
          <w:rFonts w:ascii="Traditional Arabic" w:hAnsi="Traditional Arabic" w:cs="Traditional Arabic"/>
          <w:sz w:val="36"/>
          <w:szCs w:val="36"/>
          <w:rtl/>
          <w:lang w:bidi="ar-DZ"/>
        </w:rPr>
        <w:t>.و</w:t>
      </w:r>
      <w:r w:rsidR="00790782" w:rsidRPr="009A7B4D">
        <w:rPr>
          <w:rFonts w:ascii="Traditional Arabic" w:hAnsi="Traditional Arabic" w:cs="Traditional Arabic"/>
          <w:sz w:val="36"/>
          <w:szCs w:val="36"/>
          <w:rtl/>
          <w:lang w:bidi="ar-DZ"/>
        </w:rPr>
        <w:t>لكي تكون البنية المالية للمؤسسة في حالة توازن مالي يجب أن تمول الاستخدامات المستقرة بالموارد المالية الدائمة و تمول الأصول المتداولة عن طريق الديون قصيرة الأجل</w:t>
      </w:r>
      <w:r w:rsidR="00790782" w:rsidRPr="009A7B4D">
        <w:rPr>
          <w:rFonts w:ascii="Traditional Arabic" w:hAnsi="Traditional Arabic" w:cs="Traditional Arabic"/>
          <w:b/>
          <w:bCs/>
          <w:sz w:val="36"/>
          <w:szCs w:val="36"/>
          <w:rtl/>
          <w:lang w:bidi="ar-DZ"/>
        </w:rPr>
        <w:t>.</w:t>
      </w:r>
      <w:r w:rsidR="00790782" w:rsidRPr="009A7B4D">
        <w:rPr>
          <w:rFonts w:ascii="Traditional Arabic" w:hAnsi="Traditional Arabic" w:cs="Traditional Arabic"/>
          <w:b/>
          <w:bCs/>
          <w:sz w:val="36"/>
          <w:szCs w:val="36"/>
          <w:lang w:val="en-US" w:bidi="ar-DZ"/>
        </w:rPr>
        <w:t xml:space="preserve"> </w:t>
      </w:r>
    </w:p>
    <w:p w:rsidR="008425FA" w:rsidRPr="009A7B4D" w:rsidRDefault="008425FA" w:rsidP="0009047C">
      <w:pPr>
        <w:pStyle w:val="Paragraphedeliste"/>
        <w:bidi/>
        <w:ind w:left="283" w:firstLine="182"/>
        <w:jc w:val="both"/>
        <w:rPr>
          <w:rFonts w:ascii="Traditional Arabic" w:hAnsi="Traditional Arabic" w:cs="Traditional Arabic"/>
          <w:sz w:val="36"/>
          <w:szCs w:val="36"/>
          <w:u w:val="single"/>
          <w:lang w:bidi="ar-DZ"/>
        </w:rPr>
      </w:pPr>
      <w:r w:rsidRPr="009A7B4D">
        <w:rPr>
          <w:rFonts w:ascii="Traditional Arabic" w:hAnsi="Traditional Arabic" w:cs="Traditional Arabic"/>
          <w:sz w:val="36"/>
          <w:szCs w:val="36"/>
          <w:u w:val="single"/>
          <w:rtl/>
          <w:lang w:bidi="ar-DZ"/>
        </w:rPr>
        <w:t>إلا أنه يُعاب عل القاعدة السابقة النقائص التالية:</w:t>
      </w:r>
    </w:p>
    <w:p w:rsidR="008425FA" w:rsidRPr="009A7B4D" w:rsidRDefault="008425FA" w:rsidP="003E7948">
      <w:pPr>
        <w:pStyle w:val="Paragraphedeliste"/>
        <w:numPr>
          <w:ilvl w:val="0"/>
          <w:numId w:val="26"/>
        </w:numPr>
        <w:bidi/>
        <w:ind w:left="567"/>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إهمال عنصر الزمن خاصة بالنسبة للجزء السفلي من الميزانية المالية حيث ان معدلات دوران الاصول المتداولة بطيئة بالنسبة لمعدلات دوران الديون قصير الدجل و حتى و إن تساوى كلاهما فهذا ليس مبررا لتحول الاصول المتداولة إلى سيولة جاهزة في فترة استحقاق الديون قصيرة الأجل.</w:t>
      </w:r>
      <w:r w:rsidRPr="009A7B4D">
        <w:rPr>
          <w:rFonts w:ascii="Traditional Arabic" w:hAnsi="Traditional Arabic" w:cs="Traditional Arabic"/>
          <w:sz w:val="36"/>
          <w:szCs w:val="36"/>
          <w:lang w:bidi="ar-DZ"/>
        </w:rPr>
        <w:t xml:space="preserve"> </w:t>
      </w:r>
    </w:p>
    <w:p w:rsidR="008425FA" w:rsidRPr="009A7B4D" w:rsidRDefault="008425FA" w:rsidP="008425FA">
      <w:pPr>
        <w:bidi/>
        <w:rPr>
          <w:rFonts w:ascii="Traditional Arabic" w:hAnsi="Traditional Arabic" w:cs="Traditional Arabic"/>
          <w:b/>
          <w:bCs/>
          <w:sz w:val="36"/>
          <w:szCs w:val="36"/>
          <w:rtl/>
          <w:lang w:val="en-US" w:bidi="ar-DZ"/>
        </w:rPr>
      </w:pPr>
      <w:r w:rsidRPr="009A7B4D">
        <w:rPr>
          <w:rFonts w:ascii="Traditional Arabic" w:hAnsi="Traditional Arabic" w:cs="Traditional Arabic"/>
          <w:sz w:val="36"/>
          <w:szCs w:val="36"/>
          <w:rtl/>
          <w:lang w:bidi="ar-DZ"/>
        </w:rPr>
        <w:t>- إهمال بعض الأخطار والتي يمكن ذكرها كما يلي:</w:t>
      </w:r>
      <w:r w:rsidRPr="009A7B4D">
        <w:rPr>
          <w:rFonts w:ascii="Traditional Arabic" w:hAnsi="Traditional Arabic" w:cs="Traditional Arabic"/>
          <w:b/>
          <w:bCs/>
          <w:sz w:val="36"/>
          <w:szCs w:val="36"/>
          <w:lang w:val="en-US" w:bidi="ar-DZ"/>
        </w:rPr>
        <w:t xml:space="preserve"> </w:t>
      </w:r>
    </w:p>
    <w:p w:rsidR="008425FA" w:rsidRPr="009A7B4D" w:rsidRDefault="008425FA" w:rsidP="003E7948">
      <w:pPr>
        <w:pStyle w:val="Paragraphedeliste"/>
        <w:numPr>
          <w:ilvl w:val="0"/>
          <w:numId w:val="33"/>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lastRenderedPageBreak/>
        <w:t>إمكانية تباطؤ دوران الأصول المتداولة كانخفاض مؤقت في المبيعات أو تأخر معين في تسديد الزبائن</w:t>
      </w:r>
    </w:p>
    <w:p w:rsidR="008425FA" w:rsidRPr="009A7B4D" w:rsidRDefault="008425FA" w:rsidP="003E7948">
      <w:pPr>
        <w:pStyle w:val="Paragraphedeliste"/>
        <w:numPr>
          <w:ilvl w:val="0"/>
          <w:numId w:val="33"/>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الخسائر التي يمكن أن تتعرض لها الأصول المتداولة أي انخفاض قيم عناصرها .فقد يظهر جزء من المخزون قديما و غير صالح كما</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أنه يمكن ان يصبح جزءا من ديون العملاء معدوما.</w:t>
      </w:r>
    </w:p>
    <w:p w:rsidR="0009047C" w:rsidRPr="009A7B4D" w:rsidRDefault="008425FA" w:rsidP="003E7948">
      <w:pPr>
        <w:pStyle w:val="Paragraphedeliste"/>
        <w:numPr>
          <w:ilvl w:val="0"/>
          <w:numId w:val="33"/>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قد تزيد سرعة دوران الديون قصيرة الأجل و هذا عندما يصبح الموردون أكثر إلحاحا و يطالبون المؤسسة بتسديد ما عليها من ديون في أسرع وقت ممكن. </w:t>
      </w:r>
    </w:p>
    <w:p w:rsidR="0009047C" w:rsidRPr="009A7B4D" w:rsidRDefault="0009047C" w:rsidP="0009047C">
      <w:pPr>
        <w:bidi/>
        <w:ind w:left="360"/>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لتغطية هذا العجز من حيث العامل الزمني يجب تخصيص </w:t>
      </w:r>
      <w:r w:rsidRPr="009A7B4D">
        <w:rPr>
          <w:rFonts w:ascii="Traditional Arabic" w:hAnsi="Traditional Arabic" w:cs="Traditional Arabic"/>
          <w:b/>
          <w:bCs/>
          <w:sz w:val="36"/>
          <w:szCs w:val="36"/>
          <w:u w:val="single"/>
          <w:rtl/>
          <w:lang w:bidi="ar-DZ"/>
        </w:rPr>
        <w:t>هامش أمان</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b/>
          <w:bCs/>
          <w:sz w:val="36"/>
          <w:szCs w:val="36"/>
          <w:rtl/>
          <w:lang w:bidi="ar-DZ"/>
        </w:rPr>
        <w:t>قاعدة تأمين الاحتياط</w:t>
      </w:r>
      <w:r w:rsidRPr="009A7B4D">
        <w:rPr>
          <w:rFonts w:ascii="Traditional Arabic" w:hAnsi="Traditional Arabic" w:cs="Traditional Arabic"/>
          <w:b/>
          <w:bCs/>
          <w:sz w:val="36"/>
          <w:szCs w:val="36"/>
          <w:lang w:bidi="ar-DZ"/>
        </w:rPr>
        <w:t xml:space="preserve"> </w:t>
      </w:r>
      <w:r w:rsidRPr="009A7B4D">
        <w:rPr>
          <w:rFonts w:ascii="Traditional Arabic" w:hAnsi="Traditional Arabic" w:cs="Traditional Arabic"/>
          <w:sz w:val="36"/>
          <w:szCs w:val="36"/>
          <w:rtl/>
          <w:lang w:bidi="ar-DZ"/>
        </w:rPr>
        <w:t xml:space="preserve">)حيث يقدر هذا الهامش تبعا لطبيعة نشاط المؤسسة و كذا طريقة تسيير أصولها المتداولة لذلك تتم زيادة حجم الأصول المتداولة عن حجم الديون قصيرة الأجل أي الاعتماد جزئيا على الأموال الدائمة في تمويل الأصول المتداولة و هذا الهامش يعرف اصطلاحا </w:t>
      </w:r>
      <w:r w:rsidRPr="009A7B4D">
        <w:rPr>
          <w:rFonts w:ascii="Traditional Arabic" w:hAnsi="Traditional Arabic" w:cs="Traditional Arabic"/>
          <w:b/>
          <w:bCs/>
          <w:sz w:val="36"/>
          <w:szCs w:val="36"/>
          <w:rtl/>
          <w:lang w:bidi="ar-DZ"/>
        </w:rPr>
        <w:t>صافي رأس المال العامل</w:t>
      </w:r>
      <w:r w:rsidRPr="009A7B4D">
        <w:rPr>
          <w:rFonts w:ascii="Traditional Arabic" w:hAnsi="Traditional Arabic" w:cs="Traditional Arabic"/>
          <w:b/>
          <w:bCs/>
          <w:sz w:val="36"/>
          <w:szCs w:val="36"/>
          <w:lang w:bidi="ar-DZ"/>
        </w:rPr>
        <w:t xml:space="preserve"> </w:t>
      </w:r>
    </w:p>
    <w:p w:rsidR="008425FA" w:rsidRPr="009A7B4D" w:rsidRDefault="00790782" w:rsidP="00531256">
      <w:pPr>
        <w:pStyle w:val="Paragraphedeliste"/>
        <w:numPr>
          <w:ilvl w:val="1"/>
          <w:numId w:val="32"/>
        </w:numPr>
        <w:bidi/>
        <w:ind w:left="360" w:hanging="360"/>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highlight w:val="yellow"/>
          <w:rtl/>
          <w:lang w:bidi="ar-DZ"/>
        </w:rPr>
        <w:t xml:space="preserve">التحليل المالي باستخدام مؤشرات </w:t>
      </w:r>
      <w:r w:rsidRPr="009A7B4D">
        <w:rPr>
          <w:rFonts w:ascii="Traditional Arabic" w:hAnsi="Traditional Arabic" w:cs="Traditional Arabic"/>
          <w:b/>
          <w:bCs/>
          <w:sz w:val="36"/>
          <w:szCs w:val="36"/>
          <w:rtl/>
          <w:lang w:bidi="ar-DZ"/>
        </w:rPr>
        <w:t xml:space="preserve">التوازن المالي : </w:t>
      </w:r>
    </w:p>
    <w:p w:rsidR="008425FA" w:rsidRPr="009A7B4D" w:rsidRDefault="008425FA" w:rsidP="003E7948">
      <w:pPr>
        <w:pStyle w:val="Paragraphedeliste"/>
        <w:numPr>
          <w:ilvl w:val="0"/>
          <w:numId w:val="33"/>
        </w:numPr>
        <w:bidi/>
        <w:ind w:left="425"/>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التحليل المالي من منظور السيولة والاستحقاق</w:t>
      </w:r>
    </w:p>
    <w:p w:rsidR="00875EF3" w:rsidRPr="009A7B4D" w:rsidRDefault="00875EF3" w:rsidP="00875EF3">
      <w:pPr>
        <w:pStyle w:val="Paragraphedeliste"/>
        <w:numPr>
          <w:ilvl w:val="0"/>
          <w:numId w:val="37"/>
        </w:numPr>
        <w:bidi/>
        <w:spacing w:after="120" w:line="240" w:lineRule="auto"/>
        <w:ind w:left="311" w:hanging="284"/>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العسر المالي والمفهوم الذي يقابله: </w:t>
      </w:r>
      <w:r w:rsidRPr="009A7B4D">
        <w:rPr>
          <w:rFonts w:ascii="Traditional Arabic" w:hAnsi="Traditional Arabic" w:cs="Traditional Arabic"/>
          <w:b/>
          <w:sz w:val="36"/>
          <w:szCs w:val="36"/>
          <w:rtl/>
          <w:lang w:bidi="ar-DZ"/>
        </w:rPr>
        <w:t xml:space="preserve">العسر المالي هو الوضع الذي تكون فيه أصول المؤسسة عند تحولها إلى سيولة نقدية لا تكفي لتغطية خصومها عند حلول آجال استحقاقها، وبالتالي خطر الوقوع في حالة العسر المالي يزيد بارتفاع سرعة استحقاق الديون مقابل بطء سيولة عناصر الأصول، أي عدم قدرة المؤسسة على الوفاء بالتزاماتها عند حلول اجل استحقاقها. ويقابله مفهوم </w:t>
      </w:r>
      <w:r w:rsidRPr="009A7B4D">
        <w:rPr>
          <w:rFonts w:ascii="Traditional Arabic" w:hAnsi="Traditional Arabic" w:cs="Traditional Arabic"/>
          <w:bCs/>
          <w:sz w:val="36"/>
          <w:szCs w:val="36"/>
          <w:rtl/>
          <w:lang w:bidi="ar-DZ"/>
        </w:rPr>
        <w:t xml:space="preserve">اليسر المالي </w:t>
      </w:r>
      <w:r w:rsidRPr="009A7B4D">
        <w:rPr>
          <w:rFonts w:ascii="Traditional Arabic" w:hAnsi="Traditional Arabic" w:cs="Traditional Arabic"/>
          <w:b/>
          <w:sz w:val="36"/>
          <w:szCs w:val="36"/>
          <w:rtl/>
          <w:lang w:bidi="ar-DZ"/>
        </w:rPr>
        <w:t>ويتحقق عندما تتمكن المؤسسة من تغطية خصومها عند حلول أجل استحقاقها باستخدام أصولها عند تحولها إلى سيولة نقدية، أي قدرة المؤسسة على تسديد التزاماتها في آجال استحقاقها.</w:t>
      </w:r>
    </w:p>
    <w:p w:rsidR="00875EF3" w:rsidRPr="009A7B4D" w:rsidRDefault="00875EF3" w:rsidP="00875EF3">
      <w:pPr>
        <w:pStyle w:val="Paragraphedeliste"/>
        <w:numPr>
          <w:ilvl w:val="0"/>
          <w:numId w:val="37"/>
        </w:numPr>
        <w:bidi/>
        <w:spacing w:after="120" w:line="240" w:lineRule="auto"/>
        <w:ind w:left="311" w:hanging="284"/>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أهم النسب المالية المستخدمة في التحليل المالي: </w:t>
      </w:r>
      <w:r w:rsidRPr="009A7B4D">
        <w:rPr>
          <w:rFonts w:ascii="Traditional Arabic" w:hAnsi="Traditional Arabic" w:cs="Traditional Arabic"/>
          <w:b/>
          <w:sz w:val="36"/>
          <w:szCs w:val="36"/>
          <w:rtl/>
          <w:lang w:bidi="ar-DZ"/>
        </w:rPr>
        <w:t xml:space="preserve">ارتكز التحليل المالي على العديد من النسب المالية المختلفة نظرا لاختلاف المؤسسات باختلاف فروع نشاطها و أحجامها وانتماءاتها </w:t>
      </w:r>
      <w:r w:rsidRPr="009A7B4D">
        <w:rPr>
          <w:rFonts w:ascii="Traditional Arabic" w:hAnsi="Traditional Arabic" w:cs="Traditional Arabic"/>
          <w:b/>
          <w:sz w:val="36"/>
          <w:szCs w:val="36"/>
          <w:rtl/>
          <w:lang w:bidi="ar-DZ"/>
        </w:rPr>
        <w:lastRenderedPageBreak/>
        <w:t>القانونية، مما أدى إلى تفاوت في أهمية نفس النسبة من مؤسسة لأخرى، مع ذلك يمكن حصر أهم النسب المالية ذات الدلالة في:</w:t>
      </w:r>
    </w:p>
    <w:p w:rsidR="00875EF3" w:rsidRPr="009A7B4D" w:rsidRDefault="00875EF3" w:rsidP="00875EF3">
      <w:pPr>
        <w:pStyle w:val="Paragraphedeliste"/>
        <w:numPr>
          <w:ilvl w:val="0"/>
          <w:numId w:val="44"/>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نسب السيولة: </w:t>
      </w:r>
      <w:r w:rsidRPr="009A7B4D">
        <w:rPr>
          <w:rFonts w:ascii="Traditional Arabic" w:hAnsi="Traditional Arabic" w:cs="Traditional Arabic"/>
          <w:b/>
          <w:sz w:val="36"/>
          <w:szCs w:val="36"/>
          <w:rtl/>
          <w:lang w:bidi="ar-DZ"/>
        </w:rPr>
        <w:t>وهي تقيس مدى قدرة المؤسسة على</w:t>
      </w:r>
      <w:r w:rsidRPr="009A7B4D">
        <w:rPr>
          <w:rFonts w:ascii="Traditional Arabic" w:hAnsi="Traditional Arabic" w:cs="Traditional Arabic"/>
          <w:bCs/>
          <w:sz w:val="36"/>
          <w:szCs w:val="36"/>
          <w:rtl/>
          <w:lang w:bidi="ar-DZ"/>
        </w:rPr>
        <w:t xml:space="preserve"> توليد سيولة نقدية، </w:t>
      </w:r>
      <w:r w:rsidRPr="009A7B4D">
        <w:rPr>
          <w:rFonts w:ascii="Traditional Arabic" w:hAnsi="Traditional Arabic" w:cs="Traditional Arabic"/>
          <w:b/>
          <w:sz w:val="36"/>
          <w:szCs w:val="36"/>
          <w:rtl/>
          <w:lang w:bidi="ar-DZ"/>
        </w:rPr>
        <w:t xml:space="preserve"> أي قدرة المؤسسة على تغطية التزاماتها قصيرة الأجل باستخدام أصولها المتداولة، وبالتالي الوقوف على قدرة الأصول المتداولة على مسايرة استحقاقية الخصوم الجارية،  وذلك باستخدام مجموعة من النسب مثل نسبة الأصول المتداولة إلى الخصوم الجارية ونسبة السيولة الجاهزة إلى قروض الخزينة ...الخ</w:t>
      </w:r>
      <w:r w:rsidRPr="009A7B4D">
        <w:rPr>
          <w:rFonts w:ascii="Traditional Arabic" w:hAnsi="Traditional Arabic" w:cs="Traditional Arabic"/>
          <w:bCs/>
          <w:sz w:val="36"/>
          <w:szCs w:val="36"/>
          <w:rtl/>
          <w:lang w:bidi="ar-DZ"/>
        </w:rPr>
        <w:t>؛</w:t>
      </w:r>
    </w:p>
    <w:p w:rsidR="00875EF3" w:rsidRPr="009A7B4D" w:rsidRDefault="00875EF3" w:rsidP="00875EF3">
      <w:pPr>
        <w:pStyle w:val="Paragraphedeliste"/>
        <w:numPr>
          <w:ilvl w:val="0"/>
          <w:numId w:val="44"/>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نسب البنية المالية (نسب التمويل): </w:t>
      </w:r>
      <w:r w:rsidRPr="009A7B4D">
        <w:rPr>
          <w:rFonts w:ascii="Traditional Arabic" w:hAnsi="Traditional Arabic" w:cs="Traditional Arabic"/>
          <w:b/>
          <w:sz w:val="36"/>
          <w:szCs w:val="36"/>
          <w:rtl/>
          <w:lang w:bidi="ar-DZ"/>
        </w:rPr>
        <w:t>وهي تمثل الركيزة الأساسية للوظيفة المالية في المؤسسة، بحيث تمكننا هذه النسب من دراسة وتحليل مصادر تمويل المؤسسة، أي معرفة مدى مساهمة كل مصدر في تمويل الأصول بصفة عامة والأصول الثابتة بصفة خاصة</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فهي تقيس مدى اعتماد المؤسسة على المصادر الخارجية</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وذلك بقياس نسبة الديون إلى إجمالي الخصوم أو نسبة الديون إلى الأموال الخاصة أو نسبة الديون قصيرة الأجل إلى إجمالي الديون...الخ ، والهدف الأساسي لهذه النسب هو  قياس مدى الاستقلالية المالية للمؤسسة؛</w:t>
      </w:r>
    </w:p>
    <w:p w:rsidR="00875EF3" w:rsidRPr="009A7B4D" w:rsidRDefault="00875EF3" w:rsidP="00875EF3">
      <w:pPr>
        <w:pStyle w:val="Paragraphedeliste"/>
        <w:numPr>
          <w:ilvl w:val="0"/>
          <w:numId w:val="44"/>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نسب الربحية (المردودية): </w:t>
      </w:r>
      <w:r w:rsidRPr="009A7B4D">
        <w:rPr>
          <w:rFonts w:ascii="Traditional Arabic" w:hAnsi="Traditional Arabic" w:cs="Traditional Arabic"/>
          <w:b/>
          <w:sz w:val="36"/>
          <w:szCs w:val="36"/>
          <w:rtl/>
          <w:lang w:bidi="ar-DZ"/>
        </w:rPr>
        <w:t>والهدف منها هو قياس مدى فعالية استخدام الموارد المتاحة للمؤسسة أو العائد عن استخدام موجودات المؤسسة، وذلك بمقارنة النتيجة الصافية مع عنصر من عناصر الأصول أو الخصوم أو حساب النتائج؛</w:t>
      </w:r>
    </w:p>
    <w:p w:rsidR="00875EF3" w:rsidRPr="009A7B4D" w:rsidRDefault="00875EF3" w:rsidP="00875EF3">
      <w:pPr>
        <w:pStyle w:val="Paragraphedeliste"/>
        <w:numPr>
          <w:ilvl w:val="0"/>
          <w:numId w:val="44"/>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نسب الدوران (التشغيل): </w:t>
      </w:r>
      <w:r w:rsidRPr="009A7B4D">
        <w:rPr>
          <w:rFonts w:ascii="Traditional Arabic" w:hAnsi="Traditional Arabic" w:cs="Traditional Arabic"/>
          <w:b/>
          <w:sz w:val="36"/>
          <w:szCs w:val="36"/>
          <w:rtl/>
          <w:lang w:bidi="ar-DZ"/>
        </w:rPr>
        <w:t>من خلال قياس مدة دوران عناصر الإستغلال، والمتمثلة في المخزونات بمختلف أنواعها والزبائن والحسابات الملحقة بالإضافة إلى الموردين والحسابات الملحقة به</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والهدف من معرفة سرعة دوران هذه العناصر هو الحكم على حسن تسيير عناصر دورة استغلالها، بالمقارنة بين مدة التحصيل من الزبائن و مدة التسديد للموردين</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 xml:space="preserve">فكلما كانت مدة التسديد للموردين أطول من مدة التحصيل من الزبائن كان أفضل للمؤسسة فهذا الفرق بين المدتين هو </w:t>
      </w:r>
      <w:r w:rsidRPr="009A7B4D">
        <w:rPr>
          <w:rFonts w:ascii="Traditional Arabic" w:hAnsi="Traditional Arabic" w:cs="Traditional Arabic"/>
          <w:bCs/>
          <w:sz w:val="36"/>
          <w:szCs w:val="36"/>
          <w:rtl/>
          <w:lang w:bidi="ar-DZ"/>
        </w:rPr>
        <w:t>فترة قرض بدون تكلفة.</w:t>
      </w:r>
    </w:p>
    <w:p w:rsidR="00875EF3" w:rsidRPr="009A7B4D" w:rsidRDefault="00875EF3" w:rsidP="00875EF3">
      <w:pPr>
        <w:pStyle w:val="Paragraphedeliste"/>
        <w:numPr>
          <w:ilvl w:val="0"/>
          <w:numId w:val="37"/>
        </w:numPr>
        <w:bidi/>
        <w:spacing w:after="120" w:line="240" w:lineRule="auto"/>
        <w:ind w:left="311" w:hanging="284"/>
        <w:jc w:val="both"/>
        <w:rPr>
          <w:rFonts w:ascii="Traditional Arabic" w:hAnsi="Traditional Arabic" w:cs="Traditional Arabic"/>
          <w:bCs/>
          <w:sz w:val="36"/>
          <w:szCs w:val="36"/>
          <w:lang w:bidi="ar-DZ"/>
        </w:rPr>
      </w:pPr>
      <w:r w:rsidRPr="009A7B4D">
        <w:rPr>
          <w:rFonts w:ascii="Traditional Arabic" w:hAnsi="Traditional Arabic" w:cs="Traditional Arabic"/>
          <w:b/>
          <w:bCs/>
          <w:sz w:val="36"/>
          <w:szCs w:val="36"/>
          <w:rtl/>
          <w:lang w:bidi="ar-DZ"/>
        </w:rPr>
        <w:t xml:space="preserve">أهم الإنتقادات الموجهة للتحليل المالي بواسطة النسب المالية: </w:t>
      </w:r>
      <w:r w:rsidRPr="009A7B4D">
        <w:rPr>
          <w:rFonts w:ascii="Traditional Arabic" w:hAnsi="Traditional Arabic" w:cs="Traditional Arabic"/>
          <w:sz w:val="36"/>
          <w:szCs w:val="36"/>
          <w:rtl/>
          <w:lang w:bidi="ar-DZ"/>
        </w:rPr>
        <w:t>مع التطور</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السريع للمحيط المالي والاقتصادي</w:t>
      </w:r>
      <w:r w:rsidRPr="009A7B4D">
        <w:rPr>
          <w:rFonts w:ascii="Traditional Arabic" w:hAnsi="Traditional Arabic" w:cs="Traditional Arabic"/>
          <w:sz w:val="36"/>
          <w:szCs w:val="36"/>
          <w:rtl/>
          <w:lang w:bidi="ar-DZ"/>
        </w:rPr>
        <w:t xml:space="preserve"> وجهت العديد من الإنتقادات لهذا التحليل من أهمها:</w:t>
      </w:r>
    </w:p>
    <w:p w:rsidR="00875EF3" w:rsidRPr="009A7B4D" w:rsidRDefault="00875EF3" w:rsidP="00875EF3">
      <w:pPr>
        <w:pStyle w:val="Paragraphedeliste"/>
        <w:numPr>
          <w:ilvl w:val="0"/>
          <w:numId w:val="43"/>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
          <w:sz w:val="36"/>
          <w:szCs w:val="36"/>
          <w:rtl/>
          <w:lang w:bidi="ar-DZ"/>
        </w:rPr>
        <w:lastRenderedPageBreak/>
        <w:t>أهم انتقاد يمكن توجيهه لهذا التحليل أنه تحليل ساكن يعتمد كليا على ما تقدمه الميزانية المالية والتي لا تمثل سوى</w:t>
      </w:r>
      <w:r w:rsidRPr="009A7B4D">
        <w:rPr>
          <w:rFonts w:ascii="Traditional Arabic" w:hAnsi="Traditional Arabic" w:cs="Traditional Arabic"/>
          <w:bCs/>
          <w:sz w:val="36"/>
          <w:szCs w:val="36"/>
          <w:rtl/>
          <w:lang w:bidi="ar-DZ"/>
        </w:rPr>
        <w:t xml:space="preserve"> صورة ساكنة </w:t>
      </w:r>
      <w:r w:rsidRPr="009A7B4D">
        <w:rPr>
          <w:rFonts w:ascii="Traditional Arabic" w:hAnsi="Traditional Arabic" w:cs="Traditional Arabic"/>
          <w:b/>
          <w:sz w:val="36"/>
          <w:szCs w:val="36"/>
          <w:rtl/>
          <w:lang w:bidi="ar-DZ"/>
        </w:rPr>
        <w:t>عن الوضعية المالية للمؤسسة</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في</w:t>
      </w:r>
      <w:r w:rsidRPr="009A7B4D">
        <w:rPr>
          <w:rFonts w:ascii="Traditional Arabic" w:hAnsi="Traditional Arabic" w:cs="Traditional Arabic"/>
          <w:bCs/>
          <w:sz w:val="36"/>
          <w:szCs w:val="36"/>
          <w:rtl/>
          <w:lang w:bidi="ar-DZ"/>
        </w:rPr>
        <w:t xml:space="preserve"> نهاية </w:t>
      </w:r>
      <w:r w:rsidRPr="009A7B4D">
        <w:rPr>
          <w:rFonts w:ascii="Traditional Arabic" w:hAnsi="Traditional Arabic" w:cs="Traditional Arabic"/>
          <w:b/>
          <w:sz w:val="36"/>
          <w:szCs w:val="36"/>
          <w:rtl/>
          <w:lang w:bidi="ar-DZ"/>
        </w:rPr>
        <w:t>الدورة المالية</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وبالتالي فذا التحليل لا يظهر الأثر الذي يحدثه الزمن على مكونات الميزانية ونتائج المؤسسة؛</w:t>
      </w:r>
    </w:p>
    <w:p w:rsidR="00875EF3" w:rsidRPr="009A7B4D" w:rsidRDefault="00875EF3" w:rsidP="00875EF3">
      <w:pPr>
        <w:pStyle w:val="Paragraphedeliste"/>
        <w:numPr>
          <w:ilvl w:val="0"/>
          <w:numId w:val="43"/>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
          <w:sz w:val="36"/>
          <w:szCs w:val="36"/>
          <w:rtl/>
          <w:lang w:bidi="ar-DZ"/>
        </w:rPr>
        <w:t xml:space="preserve">إن هذا التحليل لا يعطي تصورا واضحا حول المستوى الأمثل لرأس المال العامل، كما لا يبين العلاقة بين رأس المال العامل والخزينة، بالرغم من أنه يفترض أن الخزينة في حالة توفر رأس مال عامل موجب أنها تكون موجبة (وهذا ليس دائما محقق، فقد يكون فائض في رأس المال العامل ولكن قد لا يغطي </w:t>
      </w:r>
      <w:r w:rsidRPr="009A7B4D">
        <w:rPr>
          <w:rFonts w:ascii="Traditional Arabic" w:hAnsi="Traditional Arabic" w:cs="Traditional Arabic"/>
          <w:bCs/>
          <w:sz w:val="36"/>
          <w:szCs w:val="36"/>
          <w:rtl/>
          <w:lang w:bidi="ar-DZ"/>
        </w:rPr>
        <w:t>احتياجات دورة الإستغلال وبالتالي يكون عجز في الخزينة .</w:t>
      </w:r>
    </w:p>
    <w:p w:rsidR="008425FA" w:rsidRPr="009A7B4D" w:rsidRDefault="008425FA" w:rsidP="003E7948">
      <w:pPr>
        <w:pStyle w:val="Paragraphedeliste"/>
        <w:numPr>
          <w:ilvl w:val="0"/>
          <w:numId w:val="33"/>
        </w:numPr>
        <w:bidi/>
        <w:ind w:left="425"/>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التحليل المالي من منظور وظيفي</w:t>
      </w:r>
    </w:p>
    <w:p w:rsidR="008425FA" w:rsidRPr="009A7B4D" w:rsidRDefault="008425FA" w:rsidP="008425FA">
      <w:pPr>
        <w:autoSpaceDE w:val="0"/>
        <w:autoSpaceDN w:val="0"/>
        <w:bidi/>
        <w:adjustRightInd w:val="0"/>
        <w:spacing w:after="0" w:line="240" w:lineRule="auto"/>
        <w:ind w:left="360"/>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rPr>
        <w:t>بعد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التطرق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إلى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التحليل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الذي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يرتكز</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معياري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السيولة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والاستحقاق، سنقوم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بتقديم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معيارا  آخر لترتيب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عناصر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والاستخدامات،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الأصول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والخصوم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يتناسب والمفهوم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الجديد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والذي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يعرفها بأنها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وحدة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اقتصادية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تتضمن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ثلاث</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وظائف</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أساسية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تتمثل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 وظيفة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والاستثمار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والتمويل</w:t>
      </w:r>
      <w:r w:rsidRPr="009A7B4D">
        <w:rPr>
          <w:rFonts w:ascii="Traditional Arabic" w:hAnsi="Traditional Arabic" w:cs="Traditional Arabic"/>
          <w:sz w:val="36"/>
          <w:szCs w:val="36"/>
        </w:rPr>
        <w:t>.</w:t>
      </w:r>
    </w:p>
    <w:p w:rsidR="008425FA" w:rsidRPr="009A7B4D" w:rsidRDefault="008425FA" w:rsidP="008425FA">
      <w:pPr>
        <w:autoSpaceDE w:val="0"/>
        <w:autoSpaceDN w:val="0"/>
        <w:bidi/>
        <w:adjustRightInd w:val="0"/>
        <w:spacing w:after="0" w:line="240" w:lineRule="auto"/>
        <w:ind w:left="36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يحاول التحليل المالي الوظيفي تجاوز القصور الذي ظهر في تحليل سيولة – استحقاق و ذلك بتقديم معيار آخر لترتيب عناصر الموارد و الاستخدامات يتناسب مع المفهوم الجديد للمؤسسة والذي يعرفها على أنها وحدة اقتصادية تتضمن ثلاثة وظائف أساسية و هي وظيفة الاستغلال والاستثمار و التمويل و لذلك عرف هذا التحليل بالتحليل المالي الوظيفي</w:t>
      </w:r>
    </w:p>
    <w:p w:rsidR="008425FA" w:rsidRPr="009A7B4D" w:rsidRDefault="008425FA" w:rsidP="008425FA">
      <w:pPr>
        <w:autoSpaceDE w:val="0"/>
        <w:autoSpaceDN w:val="0"/>
        <w:bidi/>
        <w:adjustRightInd w:val="0"/>
        <w:spacing w:after="0" w:line="240" w:lineRule="auto"/>
        <w:ind w:left="36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يعتبر التحليل الوظيفي طريقة من التحليل المالي تقوم على اساس تصنيف مختلف العمليات التي تقوم بها المؤسسة حسب الوظائف، وحسب هذا التحليل فان المؤسسة عبارة عن وحدة اقتصادية ومالية تضمن تحقيق وظائف التمويل، الاستثمار والاستغلال</w:t>
      </w:r>
      <w:r w:rsidRPr="009A7B4D">
        <w:rPr>
          <w:rStyle w:val="Appelnotedebasdep"/>
          <w:rFonts w:ascii="Traditional Arabic" w:hAnsi="Traditional Arabic" w:cs="Traditional Arabic"/>
          <w:sz w:val="36"/>
          <w:szCs w:val="36"/>
          <w:rtl/>
          <w:lang w:bidi="ar-DZ"/>
        </w:rPr>
        <w:footnoteReference w:id="10"/>
      </w:r>
    </w:p>
    <w:p w:rsidR="008425FA" w:rsidRPr="009A7B4D" w:rsidRDefault="008425FA" w:rsidP="008425FA">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3.3 أدوات التحليل المالي الوظيفي : </w:t>
      </w:r>
    </w:p>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نهدف من خلال بناء الميزانية الوظيفية إلى استخراج</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المؤشرات المالية التي تقيس درجة تحقيق التوازن المالي</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من خلال مقارنة المصادر والاستخدامات </w:t>
      </w:r>
    </w:p>
    <w:p w:rsidR="008425FA" w:rsidRPr="009A7B4D" w:rsidRDefault="008425FA" w:rsidP="008425FA">
      <w:pPr>
        <w:autoSpaceDE w:val="0"/>
        <w:autoSpaceDN w:val="0"/>
        <w:adjustRightInd w:val="0"/>
        <w:spacing w:after="0" w:line="240" w:lineRule="auto"/>
        <w:jc w:val="both"/>
        <w:rPr>
          <w:rFonts w:ascii="Traditional Arabic" w:hAnsi="Traditional Arabic" w:cs="Traditional Arabic"/>
          <w:b/>
          <w:bCs/>
          <w:sz w:val="36"/>
          <w:szCs w:val="36"/>
          <w:rtl/>
        </w:rPr>
      </w:pPr>
      <w:r w:rsidRPr="009A7B4D">
        <w:rPr>
          <w:rFonts w:ascii="Traditional Arabic" w:hAnsi="Traditional Arabic" w:cs="Traditional Arabic"/>
          <w:b/>
          <w:bCs/>
          <w:sz w:val="36"/>
          <w:szCs w:val="36"/>
        </w:rPr>
        <w:t>R = E</w:t>
      </w:r>
    </w:p>
    <w:p w:rsidR="008425FA" w:rsidRPr="009A7B4D" w:rsidRDefault="008425FA" w:rsidP="008425FA">
      <w:pPr>
        <w:autoSpaceDE w:val="0"/>
        <w:autoSpaceDN w:val="0"/>
        <w:adjustRightInd w:val="0"/>
        <w:spacing w:after="0" w:line="240" w:lineRule="auto"/>
        <w:jc w:val="both"/>
        <w:rPr>
          <w:rFonts w:ascii="Traditional Arabic" w:hAnsi="Traditional Arabic" w:cs="Traditional Arabic"/>
          <w:b/>
          <w:bCs/>
          <w:sz w:val="36"/>
          <w:szCs w:val="36"/>
        </w:rPr>
      </w:pPr>
      <w:r w:rsidRPr="009A7B4D">
        <w:rPr>
          <w:rFonts w:ascii="Traditional Arabic" w:hAnsi="Traditional Arabic" w:cs="Traditional Arabic"/>
          <w:b/>
          <w:bCs/>
          <w:sz w:val="36"/>
          <w:szCs w:val="36"/>
        </w:rPr>
        <w:lastRenderedPageBreak/>
        <w:t>RD + Rex + Rhex + RT = Es + Eex + Ehex + ET</w:t>
      </w:r>
    </w:p>
    <w:p w:rsidR="008425FA" w:rsidRPr="009A7B4D" w:rsidRDefault="008425FA" w:rsidP="008425FA">
      <w:pPr>
        <w:autoSpaceDE w:val="0"/>
        <w:autoSpaceDN w:val="0"/>
        <w:adjustRightInd w:val="0"/>
        <w:spacing w:after="0" w:line="240" w:lineRule="auto"/>
        <w:jc w:val="both"/>
        <w:rPr>
          <w:rFonts w:ascii="Traditional Arabic" w:hAnsi="Traditional Arabic" w:cs="Traditional Arabic"/>
          <w:b/>
          <w:bCs/>
          <w:sz w:val="36"/>
          <w:szCs w:val="36"/>
        </w:rPr>
      </w:pPr>
      <w:r w:rsidRPr="009A7B4D">
        <w:rPr>
          <w:rFonts w:ascii="Traditional Arabic" w:hAnsi="Traditional Arabic" w:cs="Traditional Arabic"/>
          <w:b/>
          <w:bCs/>
          <w:sz w:val="36"/>
          <w:szCs w:val="36"/>
        </w:rPr>
        <w:t>RD + Rex + Rhex – E s - Eex – Ehex = ET -RT</w:t>
      </w:r>
    </w:p>
    <w:p w:rsidR="008425FA" w:rsidRPr="009A7B4D" w:rsidRDefault="008425FA" w:rsidP="008425FA">
      <w:pPr>
        <w:autoSpaceDE w:val="0"/>
        <w:autoSpaceDN w:val="0"/>
        <w:adjustRightInd w:val="0"/>
        <w:spacing w:after="0" w:line="240" w:lineRule="auto"/>
        <w:jc w:val="both"/>
        <w:rPr>
          <w:rFonts w:ascii="Traditional Arabic" w:hAnsi="Traditional Arabic" w:cs="Traditional Arabic"/>
          <w:b/>
          <w:bCs/>
          <w:sz w:val="36"/>
          <w:szCs w:val="36"/>
        </w:rPr>
      </w:pPr>
      <w:r w:rsidRPr="009A7B4D">
        <w:rPr>
          <w:rFonts w:ascii="Traditional Arabic" w:hAnsi="Traditional Arabic" w:cs="Traditional Arabic"/>
          <w:b/>
          <w:bCs/>
          <w:sz w:val="36"/>
          <w:szCs w:val="36"/>
        </w:rPr>
        <w:t>(RD-Es) -]Eex - Rex)+(Ehex - Rhex)] = ET - RT</w:t>
      </w:r>
    </w:p>
    <w:p w:rsidR="008425FA" w:rsidRPr="009A7B4D" w:rsidRDefault="008425FA" w:rsidP="008425FA">
      <w:pPr>
        <w:pStyle w:val="Paragraphedeliste"/>
        <w:bidi/>
        <w:ind w:left="0"/>
        <w:jc w:val="center"/>
        <w:rPr>
          <w:rFonts w:ascii="Traditional Arabic" w:hAnsi="Traditional Arabic" w:cs="Traditional Arabic"/>
          <w:b/>
          <w:bCs/>
          <w:color w:val="0000CC"/>
          <w:sz w:val="36"/>
          <w:szCs w:val="36"/>
          <w:rtl/>
        </w:rPr>
      </w:pPr>
      <w:r w:rsidRPr="009A7B4D">
        <w:rPr>
          <w:rFonts w:ascii="Traditional Arabic" w:hAnsi="Traditional Arabic" w:cs="Traditional Arabic"/>
          <w:b/>
          <w:bCs/>
          <w:color w:val="0000CC"/>
          <w:sz w:val="36"/>
          <w:szCs w:val="36"/>
          <w:highlight w:val="lightGray"/>
        </w:rPr>
        <w:t>FRng – BFR = Tng</w:t>
      </w:r>
    </w:p>
    <w:p w:rsidR="008425FA" w:rsidRPr="009A7B4D" w:rsidRDefault="008425FA" w:rsidP="008425FA">
      <w:pPr>
        <w:pStyle w:val="Paragraphedeliste"/>
        <w:bidi/>
        <w:ind w:left="0"/>
        <w:jc w:val="both"/>
        <w:rPr>
          <w:rFonts w:ascii="Traditional Arabic" w:hAnsi="Traditional Arabic" w:cs="Traditional Arabic"/>
          <w:sz w:val="36"/>
          <w:szCs w:val="36"/>
          <w:rtl/>
          <w:lang w:bidi="ar-DZ"/>
        </w:rPr>
      </w:pPr>
    </w:p>
    <w:p w:rsidR="008425FA" w:rsidRPr="009A7B4D" w:rsidRDefault="008425FA" w:rsidP="003E7948">
      <w:pPr>
        <w:pStyle w:val="Paragraphedeliste"/>
        <w:numPr>
          <w:ilvl w:val="0"/>
          <w:numId w:val="23"/>
        </w:numPr>
        <w:bidi/>
        <w:ind w:left="425"/>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رأس المال العامل الصافي الإجمالي</w:t>
      </w:r>
      <w:r w:rsidRPr="009A7B4D">
        <w:rPr>
          <w:rFonts w:ascii="Traditional Arabic" w:hAnsi="Traditional Arabic" w:cs="Traditional Arabic"/>
          <w:b/>
          <w:bCs/>
          <w:sz w:val="36"/>
          <w:szCs w:val="36"/>
          <w:lang w:bidi="ar-DZ"/>
        </w:rPr>
        <w:t>FONDS DE ROULEMENT NET (PATRIMONIAL)</w:t>
      </w:r>
      <w:r w:rsidRPr="009A7B4D">
        <w:rPr>
          <w:rFonts w:ascii="Traditional Arabic" w:hAnsi="Traditional Arabic" w:cs="Traditional Arabic"/>
          <w:b/>
          <w:bCs/>
          <w:sz w:val="36"/>
          <w:szCs w:val="36"/>
          <w:rtl/>
          <w:lang w:bidi="ar-DZ"/>
        </w:rPr>
        <w:t>:</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b/>
          <w:bCs/>
          <w:sz w:val="36"/>
          <w:szCs w:val="36"/>
          <w:lang w:bidi="ar-DZ"/>
        </w:rPr>
        <w:t>FR</w:t>
      </w:r>
      <w:r w:rsidRPr="009A7B4D">
        <w:rPr>
          <w:rFonts w:ascii="Traditional Arabic" w:hAnsi="Traditional Arabic" w:cs="Traditional Arabic"/>
          <w:b/>
          <w:bCs/>
          <w:sz w:val="36"/>
          <w:szCs w:val="36"/>
          <w:vertAlign w:val="subscript"/>
          <w:lang w:bidi="ar-DZ"/>
        </w:rPr>
        <w:t>ng</w:t>
      </w:r>
    </w:p>
    <w:p w:rsidR="008425FA" w:rsidRPr="009A7B4D" w:rsidRDefault="008425FA" w:rsidP="0009047C">
      <w:pPr>
        <w:pStyle w:val="Paragraphedeliste"/>
        <w:bidi/>
        <w:ind w:left="42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لتغطية العجز من حيث العامل الزمني يجب تخصيص </w:t>
      </w:r>
      <w:r w:rsidRPr="009A7B4D">
        <w:rPr>
          <w:rFonts w:ascii="Traditional Arabic" w:hAnsi="Traditional Arabic" w:cs="Traditional Arabic"/>
          <w:b/>
          <w:bCs/>
          <w:sz w:val="36"/>
          <w:szCs w:val="36"/>
          <w:u w:val="single"/>
          <w:rtl/>
          <w:lang w:bidi="ar-DZ"/>
        </w:rPr>
        <w:t>هامش أمان</w:t>
      </w:r>
      <w:r w:rsidRPr="009A7B4D">
        <w:rPr>
          <w:rFonts w:ascii="Traditional Arabic" w:hAnsi="Traditional Arabic" w:cs="Traditional Arabic"/>
          <w:sz w:val="36"/>
          <w:szCs w:val="36"/>
          <w:rtl/>
          <w:lang w:bidi="ar-DZ"/>
        </w:rPr>
        <w:t xml:space="preserve"> حيث يقدر هذا الهامش تبعا لطبيعة نشاط المؤسسة وكذا طريقة تسيير أصولها المتداولة لذلك تتم زيادة حجم الأصول المتداولة عن حجم الديون قصيرة الأجل أي الاعتماد جزئيا على الأموال الدائمة في تمويل الأصول المتداولة و هذا الهامش </w:t>
      </w:r>
      <w:r w:rsidRPr="009A7B4D">
        <w:rPr>
          <w:rFonts w:ascii="Traditional Arabic" w:hAnsi="Traditional Arabic" w:cs="Traditional Arabic"/>
          <w:b/>
          <w:bCs/>
          <w:sz w:val="36"/>
          <w:szCs w:val="36"/>
          <w:rtl/>
          <w:lang w:bidi="ar-DZ"/>
        </w:rPr>
        <w:t>يعرف اصطلاحا رأس المال العامل الصافي</w:t>
      </w:r>
      <w:r w:rsidRPr="009A7B4D">
        <w:rPr>
          <w:rFonts w:ascii="Traditional Arabic" w:hAnsi="Traditional Arabic" w:cs="Traditional Arabic"/>
          <w:sz w:val="36"/>
          <w:szCs w:val="36"/>
          <w:rtl/>
          <w:lang w:bidi="ar-DZ"/>
        </w:rPr>
        <w:t>، حيث يتمثل رأس المال العامل الصافي في ذلك الجزء من الموارد المالية الدائمة المخصص لتمويل الأصول المتداولة</w:t>
      </w:r>
      <w:r w:rsidR="0009047C"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lang w:bidi="ar-DZ"/>
        </w:rPr>
        <w:t>(استخدامات الاستغلال) و يعرف كذلك على أنه ذلك الفائض المالي الناتج عن تمويل الاحتياجات المالية الدائمة ( الاستخدامات المستقرة ) باستخدام الموارد المالية الدائمة ( الموارد الدائمة )</w:t>
      </w:r>
    </w:p>
    <w:p w:rsidR="008425FA" w:rsidRPr="009A7B4D" w:rsidRDefault="008425FA" w:rsidP="008425FA">
      <w:pPr>
        <w:pStyle w:val="Paragraphedeliste"/>
        <w:bidi/>
        <w:jc w:val="both"/>
        <w:rPr>
          <w:rFonts w:ascii="Traditional Arabic" w:hAnsi="Traditional Arabic" w:cs="Traditional Arabic"/>
          <w:b/>
          <w:bCs/>
          <w:sz w:val="36"/>
          <w:szCs w:val="36"/>
        </w:rPr>
      </w:pPr>
      <w:r w:rsidRPr="009A7B4D">
        <w:rPr>
          <w:rFonts w:ascii="Traditional Arabic" w:hAnsi="Traditional Arabic" w:cs="Traditional Arabic"/>
          <w:b/>
          <w:bCs/>
          <w:sz w:val="36"/>
          <w:szCs w:val="36"/>
        </w:rPr>
        <w:t>FRNG=RD-Es</w:t>
      </w:r>
    </w:p>
    <w:p w:rsidR="00214581" w:rsidRPr="009A7B4D" w:rsidRDefault="00214581" w:rsidP="00214581">
      <w:pPr>
        <w:pStyle w:val="Paragraphedeliste"/>
        <w:bidi/>
        <w:jc w:val="both"/>
        <w:rPr>
          <w:rFonts w:ascii="Traditional Arabic" w:hAnsi="Traditional Arabic" w:cs="Traditional Arabic"/>
          <w:b/>
          <w:bCs/>
          <w:sz w:val="36"/>
          <w:szCs w:val="36"/>
        </w:rPr>
      </w:pPr>
    </w:p>
    <w:p w:rsidR="00214581" w:rsidRPr="009A7B4D" w:rsidRDefault="00214581" w:rsidP="00214581">
      <w:pPr>
        <w:pStyle w:val="Paragraphedeliste"/>
        <w:bidi/>
        <w:jc w:val="both"/>
        <w:rPr>
          <w:rFonts w:ascii="Traditional Arabic" w:hAnsi="Traditional Arabic" w:cs="Traditional Arabic"/>
          <w:b/>
          <w:bCs/>
          <w:sz w:val="36"/>
          <w:szCs w:val="36"/>
        </w:rPr>
      </w:pPr>
    </w:p>
    <w:p w:rsidR="00214581" w:rsidRPr="009A7B4D" w:rsidRDefault="00214581" w:rsidP="00214581">
      <w:pPr>
        <w:pStyle w:val="Paragraphedeliste"/>
        <w:bidi/>
        <w:jc w:val="both"/>
        <w:rPr>
          <w:rFonts w:ascii="Traditional Arabic" w:hAnsi="Traditional Arabic" w:cs="Traditional Arabic"/>
          <w:b/>
          <w:bCs/>
          <w:sz w:val="36"/>
          <w:szCs w:val="36"/>
          <w:rtl/>
        </w:rPr>
      </w:pPr>
    </w:p>
    <w:p w:rsidR="00214581" w:rsidRPr="009A7B4D" w:rsidRDefault="00214581" w:rsidP="00214581">
      <w:pPr>
        <w:pStyle w:val="Paragraphedeliste"/>
        <w:bidi/>
        <w:jc w:val="both"/>
        <w:rPr>
          <w:rFonts w:ascii="Traditional Arabic" w:hAnsi="Traditional Arabic" w:cs="Traditional Arabic"/>
          <w:b/>
          <w:bCs/>
          <w:sz w:val="36"/>
          <w:szCs w:val="36"/>
        </w:rPr>
      </w:pPr>
    </w:p>
    <w:p w:rsidR="00214581" w:rsidRPr="009A7B4D" w:rsidRDefault="00214581" w:rsidP="00214581">
      <w:pPr>
        <w:pStyle w:val="Paragraphedeliste"/>
        <w:bidi/>
        <w:jc w:val="both"/>
        <w:rPr>
          <w:rFonts w:ascii="Traditional Arabic" w:hAnsi="Traditional Arabic" w:cs="Traditional Arabic"/>
          <w:b/>
          <w:bCs/>
          <w:sz w:val="36"/>
          <w:szCs w:val="36"/>
        </w:rPr>
      </w:pPr>
      <w:r w:rsidRPr="009A7B4D">
        <w:rPr>
          <w:rFonts w:ascii="Traditional Arabic" w:hAnsi="Traditional Arabic" w:cs="Traditional Arabic"/>
          <w:b/>
          <w:bCs/>
          <w:sz w:val="36"/>
          <w:szCs w:val="36"/>
          <w:rtl/>
        </w:rPr>
        <w:t xml:space="preserve">الشكل رقم : </w:t>
      </w:r>
    </w:p>
    <w:p w:rsidR="00214581" w:rsidRPr="009A7B4D" w:rsidRDefault="00214581" w:rsidP="00214581">
      <w:pPr>
        <w:pStyle w:val="Paragraphedeliste"/>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lang w:bidi="ar-DZ"/>
        </w:rP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5pt;height:165pt" o:ole="">
            <v:imagedata r:id="rId8" o:title=""/>
          </v:shape>
          <o:OLEObject Type="Embed" ProgID="PowerPoint.Slide.12" ShapeID="_x0000_i1025" DrawAspect="Content" ObjectID="_1700757209" r:id="rId9"/>
        </w:object>
      </w:r>
    </w:p>
    <w:p w:rsidR="00214581" w:rsidRPr="009A7B4D" w:rsidRDefault="00214581" w:rsidP="0009047C">
      <w:pPr>
        <w:autoSpaceDE w:val="0"/>
        <w:autoSpaceDN w:val="0"/>
        <w:bidi/>
        <w:adjustRightInd w:val="0"/>
        <w:spacing w:after="0" w:line="240" w:lineRule="auto"/>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highlight w:val="yellow"/>
          <w:rtl/>
          <w:lang w:bidi="ar-DZ"/>
        </w:rPr>
        <w:t>المصدر: محاضرات جيلح //////////</w:t>
      </w:r>
    </w:p>
    <w:p w:rsidR="008425FA" w:rsidRPr="009A7B4D" w:rsidRDefault="0009047C" w:rsidP="00214581">
      <w:pPr>
        <w:autoSpaceDE w:val="0"/>
        <w:autoSpaceDN w:val="0"/>
        <w:bidi/>
        <w:adjustRightInd w:val="0"/>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 xml:space="preserve">يتم حساب </w:t>
      </w:r>
      <w:r w:rsidRPr="009A7B4D">
        <w:rPr>
          <w:rFonts w:ascii="Traditional Arabic" w:hAnsi="Traditional Arabic" w:cs="Traditional Arabic"/>
          <w:b/>
          <w:bCs/>
          <w:sz w:val="36"/>
          <w:szCs w:val="36"/>
          <w:lang w:bidi="ar-DZ"/>
        </w:rPr>
        <w:t xml:space="preserve"> </w:t>
      </w:r>
      <w:r w:rsidRPr="009A7B4D">
        <w:rPr>
          <w:rFonts w:ascii="Traditional Arabic" w:hAnsi="Traditional Arabic" w:cs="Traditional Arabic"/>
          <w:b/>
          <w:bCs/>
          <w:sz w:val="36"/>
          <w:szCs w:val="36"/>
          <w:rtl/>
          <w:lang w:bidi="ar-DZ"/>
        </w:rPr>
        <w:t xml:space="preserve">صافي رأس المال العامل الذي يرمز له اختصارا ( ص ر م ع  أو </w:t>
      </w:r>
      <w:r w:rsidRPr="009A7B4D">
        <w:rPr>
          <w:rFonts w:ascii="Traditional Arabic" w:hAnsi="Traditional Arabic" w:cs="Traditional Arabic"/>
          <w:b/>
          <w:bCs/>
          <w:sz w:val="36"/>
          <w:szCs w:val="36"/>
          <w:lang w:bidi="ar-DZ"/>
        </w:rPr>
        <w:t>FRN</w:t>
      </w:r>
      <w:r w:rsidRPr="009A7B4D">
        <w:rPr>
          <w:rFonts w:ascii="Traditional Arabic" w:hAnsi="Traditional Arabic" w:cs="Traditional Arabic"/>
          <w:b/>
          <w:bCs/>
          <w:sz w:val="36"/>
          <w:szCs w:val="36"/>
          <w:rtl/>
          <w:lang w:bidi="ar-DZ"/>
        </w:rPr>
        <w:t xml:space="preserve"> ) كما يلي</w:t>
      </w:r>
      <w:r w:rsidR="008425FA" w:rsidRPr="009A7B4D">
        <w:rPr>
          <w:rFonts w:ascii="Traditional Arabic" w:hAnsi="Traditional Arabic" w:cs="Traditional Arabic"/>
          <w:sz w:val="36"/>
          <w:szCs w:val="36"/>
          <w:rtl/>
          <w:lang w:bidi="ar-DZ"/>
        </w:rPr>
        <w:t xml:space="preserve"> </w:t>
      </w:r>
      <w:r w:rsidR="008425FA" w:rsidRPr="009A7B4D">
        <w:rPr>
          <w:rFonts w:ascii="Traditional Arabic" w:hAnsi="Traditional Arabic" w:cs="Traditional Arabic"/>
          <w:sz w:val="36"/>
          <w:szCs w:val="36"/>
        </w:rPr>
        <w:t>:</w:t>
      </w:r>
    </w:p>
    <w:p w:rsidR="0009047C" w:rsidRPr="009A7B4D" w:rsidRDefault="0009047C" w:rsidP="0009047C">
      <w:pPr>
        <w:autoSpaceDE w:val="0"/>
        <w:autoSpaceDN w:val="0"/>
        <w:bidi/>
        <w:adjustRightInd w:val="0"/>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من أعلى لميزانية: صافي رأس المال العامل يمثل فائض الأموال الدائمة عن الأصول الثابتة</w:t>
      </w:r>
      <w:r w:rsidRPr="009A7B4D">
        <w:rPr>
          <w:rFonts w:ascii="Traditional Arabic" w:hAnsi="Traditional Arabic" w:cs="Traditional Arabic"/>
          <w:b/>
          <w:bCs/>
          <w:sz w:val="36"/>
          <w:szCs w:val="36"/>
          <w:lang w:val="en-US"/>
        </w:rPr>
        <w:t xml:space="preserve"> </w:t>
      </w:r>
    </w:p>
    <w:p w:rsidR="0009047C" w:rsidRPr="009A7B4D" w:rsidRDefault="0009047C" w:rsidP="0009047C">
      <w:pPr>
        <w:autoSpaceDE w:val="0"/>
        <w:autoSpaceDN w:val="0"/>
        <w:bidi/>
        <w:adjustRightInd w:val="0"/>
        <w:spacing w:after="0" w:line="240" w:lineRule="auto"/>
        <w:jc w:val="both"/>
        <w:rPr>
          <w:rFonts w:ascii="Traditional Arabic" w:hAnsi="Traditional Arabic" w:cs="Traditional Arabic"/>
          <w:sz w:val="36"/>
          <w:szCs w:val="36"/>
        </w:rPr>
      </w:pPr>
      <w:r w:rsidRPr="009A7B4D">
        <w:rPr>
          <w:rFonts w:ascii="Traditional Arabic" w:hAnsi="Traditional Arabic" w:cs="Traditional Arabic"/>
          <w:noProof/>
          <w:sz w:val="36"/>
          <w:szCs w:val="36"/>
          <w:rtl/>
        </w:rPr>
        <w:drawing>
          <wp:inline distT="0" distB="0" distL="0" distR="0">
            <wp:extent cx="5760720" cy="1678117"/>
            <wp:effectExtent l="19050" t="0" r="0" b="0"/>
            <wp:docPr id="1"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2663825"/>
                      <a:chOff x="0" y="3789363"/>
                      <a:chExt cx="9144000" cy="2663825"/>
                    </a:xfrm>
                  </a:grpSpPr>
                  <a:sp>
                    <a:nvSpPr>
                      <a:cNvPr id="8197" name="Text Box 8"/>
                      <a:cNvSpPr txBox="1">
                        <a:spLocks noChangeArrowheads="1"/>
                      </a:cNvSpPr>
                    </a:nvSpPr>
                    <a:spPr bwMode="auto">
                      <a:xfrm>
                        <a:off x="684213" y="3789363"/>
                        <a:ext cx="7920037" cy="935037"/>
                      </a:xfrm>
                      <a:prstGeom prst="rect">
                        <a:avLst/>
                      </a:prstGeom>
                      <a:solidFill>
                        <a:srgbClr val="CCFFCC"/>
                      </a:solidFill>
                      <a:ln w="9525">
                        <a:solidFill>
                          <a:srgbClr val="000000"/>
                        </a:solidFill>
                        <a:miter lim="800000"/>
                        <a:headEnd/>
                        <a:tailEn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ar-DZ" sz="3200" b="1">
                              <a:solidFill>
                                <a:schemeClr val="tx2"/>
                              </a:solidFill>
                              <a:latin typeface="Times New Roman" pitchFamily="18" charset="0"/>
                              <a:cs typeface="Arabic Transparent" pitchFamily="2" charset="0"/>
                            </a:rPr>
                            <a:t>ص ر م ع = الأموال الدائمة –الاستخدامات المستقرة</a:t>
                          </a:r>
                          <a:endParaRPr lang="fr-FR" sz="3200" b="1">
                            <a:solidFill>
                              <a:schemeClr val="tx2"/>
                            </a:solidFill>
                          </a:endParaRPr>
                        </a:p>
                      </a:txBody>
                      <a:useSpRect/>
                    </a:txSp>
                  </a:sp>
                  <a:sp>
                    <a:nvSpPr>
                      <a:cNvPr id="8199" name="AutoShape 12"/>
                      <a:cNvSpPr>
                        <a:spLocks noChangeArrowheads="1"/>
                      </a:cNvSpPr>
                    </a:nvSpPr>
                    <a:spPr bwMode="auto">
                      <a:xfrm>
                        <a:off x="0" y="5373688"/>
                        <a:ext cx="2339975" cy="1079500"/>
                      </a:xfrm>
                      <a:prstGeom prst="wedgeEllipseCallout">
                        <a:avLst>
                          <a:gd name="adj1" fmla="val 48713"/>
                          <a:gd name="adj2" fmla="val -141912"/>
                        </a:avLst>
                      </a:prstGeom>
                      <a:solidFill>
                        <a:srgbClr val="FFFFFF"/>
                      </a:solidFill>
                      <a:ln w="9525">
                        <a:solidFill>
                          <a:schemeClr val="tx1"/>
                        </a:solidFill>
                        <a:miter lim="800000"/>
                        <a:headEnd/>
                        <a:tailEn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ar-DZ" sz="2000" b="1"/>
                            <a:t>الأصول غير الجارية</a:t>
                          </a:r>
                          <a:endParaRPr lang="fr-FR" sz="2000" b="1"/>
                        </a:p>
                      </a:txBody>
                      <a:useSpRect/>
                    </a:txSp>
                  </a:sp>
                  <a:sp>
                    <a:nvSpPr>
                      <a:cNvPr id="8200" name="AutoShape 13"/>
                      <a:cNvSpPr>
                        <a:spLocks noChangeArrowheads="1"/>
                      </a:cNvSpPr>
                    </a:nvSpPr>
                    <a:spPr bwMode="auto">
                      <a:xfrm>
                        <a:off x="3995738" y="5589588"/>
                        <a:ext cx="5148262" cy="792162"/>
                      </a:xfrm>
                      <a:prstGeom prst="wedgeEllipseCallout">
                        <a:avLst>
                          <a:gd name="adj1" fmla="val -28199"/>
                          <a:gd name="adj2" fmla="val -202505"/>
                        </a:avLst>
                      </a:prstGeom>
                      <a:solidFill>
                        <a:srgbClr val="FFFFFF"/>
                      </a:solidFill>
                      <a:ln w="9525">
                        <a:solidFill>
                          <a:schemeClr val="tx1"/>
                        </a:solidFill>
                        <a:miter lim="800000"/>
                        <a:headEnd/>
                        <a:tailEn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r"/>
                          <a:r>
                            <a:rPr lang="ar-DZ" sz="2000" b="1"/>
                            <a:t>الأموال الخاصة + القروض م و ط الأجل</a:t>
                          </a:r>
                          <a:endParaRPr lang="fr-FR" sz="2000" b="1"/>
                        </a:p>
                      </a:txBody>
                      <a:useSpRect/>
                    </a:txSp>
                  </a:sp>
                </lc:lockedCanvas>
              </a:graphicData>
            </a:graphic>
          </wp:inline>
        </w:drawing>
      </w:r>
    </w:p>
    <w:p w:rsidR="0009047C" w:rsidRPr="009A7B4D" w:rsidRDefault="0009047C" w:rsidP="008425FA">
      <w:pPr>
        <w:autoSpaceDE w:val="0"/>
        <w:autoSpaceDN w:val="0"/>
        <w:bidi/>
        <w:adjustRightInd w:val="0"/>
        <w:spacing w:after="0" w:line="240" w:lineRule="auto"/>
        <w:jc w:val="both"/>
        <w:rPr>
          <w:rFonts w:ascii="Traditional Arabic" w:hAnsi="Traditional Arabic" w:cs="Traditional Arabic"/>
          <w:sz w:val="36"/>
          <w:szCs w:val="36"/>
          <w:rtl/>
        </w:rPr>
      </w:pPr>
    </w:p>
    <w:p w:rsidR="008425FA" w:rsidRPr="009A7B4D" w:rsidRDefault="008425FA" w:rsidP="0009047C">
      <w:pPr>
        <w:autoSpaceDE w:val="0"/>
        <w:autoSpaceDN w:val="0"/>
        <w:bidi/>
        <w:adjustRightInd w:val="0"/>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rtl/>
        </w:rPr>
        <w:t>راس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الصافي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الإجمالي</w:t>
      </w:r>
      <w:r w:rsidRPr="009A7B4D">
        <w:rPr>
          <w:rFonts w:ascii="Traditional Arabic" w:hAnsi="Traditional Arabic" w:cs="Traditional Arabic"/>
          <w:sz w:val="36"/>
          <w:szCs w:val="36"/>
        </w:rPr>
        <w:t xml:space="preserve"> = </w:t>
      </w:r>
      <w:r w:rsidRPr="009A7B4D">
        <w:rPr>
          <w:rFonts w:ascii="Traditional Arabic" w:hAnsi="Traditional Arabic" w:cs="Traditional Arabic"/>
          <w:sz w:val="36"/>
          <w:szCs w:val="36"/>
          <w:rtl/>
        </w:rPr>
        <w:t>الموارد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الثابتة - </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الاستخدامات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الثابتة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 </w:t>
      </w:r>
    </w:p>
    <w:p w:rsidR="008425FA" w:rsidRPr="009A7B4D" w:rsidRDefault="008425FA" w:rsidP="008425FA">
      <w:pPr>
        <w:autoSpaceDE w:val="0"/>
        <w:autoSpaceDN w:val="0"/>
        <w:bidi/>
        <w:adjustRightInd w:val="0"/>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rPr>
        <w:t>FRNG= RS (ressource stable)- ES( emplois stable)</w:t>
      </w:r>
    </w:p>
    <w:p w:rsidR="008425FA" w:rsidRPr="009A7B4D" w:rsidRDefault="008425FA" w:rsidP="008425FA">
      <w:pPr>
        <w:autoSpaceDE w:val="0"/>
        <w:autoSpaceDN w:val="0"/>
        <w:bidi/>
        <w:adjustRightInd w:val="0"/>
        <w:spacing w:after="0" w:line="240" w:lineRule="auto"/>
        <w:jc w:val="center"/>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t>الجدول رقم: () حساب راس المال العامل</w:t>
      </w:r>
      <w:r w:rsidR="00164F8A" w:rsidRPr="009A7B4D">
        <w:rPr>
          <w:rFonts w:ascii="Traditional Arabic" w:hAnsi="Traditional Arabic" w:cs="Traditional Arabic"/>
          <w:b/>
          <w:bCs/>
          <w:sz w:val="36"/>
          <w:szCs w:val="36"/>
          <w:rtl/>
        </w:rPr>
        <w:t xml:space="preserve"> الصافي الاجمالي </w:t>
      </w:r>
    </w:p>
    <w:p w:rsidR="008425FA" w:rsidRPr="009A7B4D" w:rsidRDefault="008425FA" w:rsidP="008425FA">
      <w:pPr>
        <w:autoSpaceDE w:val="0"/>
        <w:autoSpaceDN w:val="0"/>
        <w:bidi/>
        <w:adjustRightInd w:val="0"/>
        <w:spacing w:after="0" w:line="240" w:lineRule="auto"/>
        <w:jc w:val="both"/>
        <w:rPr>
          <w:rFonts w:ascii="Traditional Arabic" w:hAnsi="Traditional Arabic" w:cs="Traditional Arabic"/>
          <w:sz w:val="36"/>
          <w:szCs w:val="36"/>
          <w:rtl/>
        </w:rPr>
      </w:pPr>
    </w:p>
    <w:tbl>
      <w:tblPr>
        <w:tblStyle w:val="Grilledutableau"/>
        <w:bidiVisual/>
        <w:tblW w:w="0" w:type="auto"/>
        <w:tblLook w:val="04A0"/>
      </w:tblPr>
      <w:tblGrid>
        <w:gridCol w:w="4606"/>
        <w:gridCol w:w="4606"/>
      </w:tblGrid>
      <w:tr w:rsidR="008425FA" w:rsidRPr="009A7B4D" w:rsidTr="008425FA">
        <w:tc>
          <w:tcPr>
            <w:tcW w:w="4606" w:type="dxa"/>
          </w:tcPr>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الاستخدامات المستقرة </w:t>
            </w:r>
          </w:p>
        </w:tc>
        <w:tc>
          <w:tcPr>
            <w:tcW w:w="4606" w:type="dxa"/>
          </w:tcPr>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الموارد الدائمة</w:t>
            </w:r>
          </w:p>
        </w:tc>
      </w:tr>
      <w:tr w:rsidR="008425FA" w:rsidRPr="009A7B4D" w:rsidTr="008425FA">
        <w:tc>
          <w:tcPr>
            <w:tcW w:w="4606" w:type="dxa"/>
            <w:vMerge w:val="restart"/>
          </w:tcPr>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الثبيتات المالية والمادية والمعنويه (بقيمة اجماليه ) </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+التثبيات المقتناة عن طريق القرض الايجاري (بقيمة الاجمالية) </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lastRenderedPageBreak/>
              <w:t xml:space="preserve">+فوارق تحويل الاصول </w:t>
            </w:r>
          </w:p>
        </w:tc>
        <w:tc>
          <w:tcPr>
            <w:tcW w:w="4606" w:type="dxa"/>
          </w:tcPr>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lastRenderedPageBreak/>
              <w:t xml:space="preserve">اموال الاستغلال </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-راس المال المكتتب غير المطلوب</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 مؤونات الاعباء والخسائر </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lastRenderedPageBreak/>
              <w:t xml:space="preserve">+الاهتلاكات والمؤونات الناتجة عن عناصر الاصول (بما فيها الاهتلاكات الخاصة بالقرض الايجاري) </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-علاوات تسديد السندات </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+القروض المالية </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-الحسابات البنكية الجارية </w:t>
            </w:r>
          </w:p>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+فارق تحويل الخصوم </w:t>
            </w:r>
          </w:p>
        </w:tc>
      </w:tr>
      <w:tr w:rsidR="008425FA" w:rsidRPr="009A7B4D" w:rsidTr="008425FA">
        <w:tc>
          <w:tcPr>
            <w:tcW w:w="4606" w:type="dxa"/>
            <w:vMerge/>
          </w:tcPr>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p>
        </w:tc>
        <w:tc>
          <w:tcPr>
            <w:tcW w:w="4606" w:type="dxa"/>
          </w:tcPr>
          <w:p w:rsidR="008425FA" w:rsidRPr="009A7B4D" w:rsidRDefault="008425FA" w:rsidP="008425FA">
            <w:pPr>
              <w:autoSpaceDE w:val="0"/>
              <w:autoSpaceDN w:val="0"/>
              <w:bidi/>
              <w:adjustRightInd w:val="0"/>
              <w:jc w:val="both"/>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راس المال العامل الصافي الاجمالي </w:t>
            </w:r>
          </w:p>
          <w:p w:rsidR="008425FA" w:rsidRPr="009A7B4D" w:rsidRDefault="008425FA" w:rsidP="008425FA">
            <w:pPr>
              <w:autoSpaceDE w:val="0"/>
              <w:autoSpaceDN w:val="0"/>
              <w:adjustRightInd w:val="0"/>
              <w:jc w:val="both"/>
              <w:rPr>
                <w:rFonts w:ascii="Traditional Arabic" w:hAnsi="Traditional Arabic" w:cs="Traditional Arabic"/>
                <w:sz w:val="36"/>
                <w:szCs w:val="36"/>
              </w:rPr>
            </w:pPr>
            <w:r w:rsidRPr="009A7B4D">
              <w:rPr>
                <w:rFonts w:ascii="Traditional Arabic" w:hAnsi="Traditional Arabic" w:cs="Traditional Arabic"/>
                <w:sz w:val="36"/>
                <w:szCs w:val="36"/>
              </w:rPr>
              <w:t xml:space="preserve">Fond de roulement net global </w:t>
            </w:r>
          </w:p>
        </w:tc>
      </w:tr>
    </w:tbl>
    <w:p w:rsidR="008425FA" w:rsidRPr="009A7B4D" w:rsidRDefault="00164F8A" w:rsidP="00164F8A">
      <w:pPr>
        <w:autoSpaceDE w:val="0"/>
        <w:autoSpaceDN w:val="0"/>
        <w:adjustRightInd w:val="0"/>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lang w:val="en-US"/>
        </w:rPr>
        <w:t>Source: Josette Peyrard et All, Analyse financiere , 9 eme edition, edition Vuibert, Paris, P169</w:t>
      </w:r>
    </w:p>
    <w:p w:rsidR="001F15FC" w:rsidRPr="009A7B4D" w:rsidRDefault="001F15FC" w:rsidP="008425FA">
      <w:pPr>
        <w:autoSpaceDE w:val="0"/>
        <w:autoSpaceDN w:val="0"/>
        <w:bidi/>
        <w:adjustRightInd w:val="0"/>
        <w:spacing w:after="0" w:line="240" w:lineRule="auto"/>
        <w:jc w:val="both"/>
        <w:rPr>
          <w:rFonts w:ascii="Traditional Arabic" w:hAnsi="Traditional Arabic" w:cs="Traditional Arabic"/>
          <w:sz w:val="36"/>
          <w:szCs w:val="36"/>
        </w:rPr>
      </w:pPr>
    </w:p>
    <w:p w:rsidR="008425FA" w:rsidRPr="009A7B4D" w:rsidRDefault="008425FA" w:rsidP="001F15FC">
      <w:pPr>
        <w:autoSpaceDE w:val="0"/>
        <w:autoSpaceDN w:val="0"/>
        <w:bidi/>
        <w:adjustRightInd w:val="0"/>
        <w:spacing w:after="0" w:line="240" w:lineRule="auto"/>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أسفل الميزانية </w:t>
      </w:r>
      <w:r w:rsidR="001F15FC" w:rsidRPr="009A7B4D">
        <w:rPr>
          <w:rFonts w:ascii="Traditional Arabic" w:hAnsi="Traditional Arabic" w:cs="Traditional Arabic"/>
          <w:sz w:val="36"/>
          <w:szCs w:val="36"/>
          <w:rtl/>
          <w:lang w:bidi="ar-DZ"/>
        </w:rPr>
        <w:t xml:space="preserve">: </w:t>
      </w:r>
      <w:r w:rsidR="001F15FC" w:rsidRPr="009A7B4D">
        <w:rPr>
          <w:rFonts w:ascii="Traditional Arabic" w:hAnsi="Traditional Arabic" w:cs="Traditional Arabic"/>
          <w:b/>
          <w:bCs/>
          <w:sz w:val="36"/>
          <w:szCs w:val="36"/>
          <w:rtl/>
          <w:lang w:bidi="ar-DZ"/>
        </w:rPr>
        <w:t>صافي رأس المال العامل يمثل فائض الأصول المتداولة عن الخصوم لمتداولة</w:t>
      </w:r>
    </w:p>
    <w:p w:rsidR="008425FA" w:rsidRPr="009A7B4D" w:rsidRDefault="008425FA" w:rsidP="008425FA">
      <w:pPr>
        <w:autoSpaceDE w:val="0"/>
        <w:autoSpaceDN w:val="0"/>
        <w:bidi/>
        <w:adjustRightInd w:val="0"/>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rtl/>
        </w:rPr>
        <w:t>رأس 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الصافي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الإجمالي</w:t>
      </w:r>
      <w:r w:rsidRPr="009A7B4D">
        <w:rPr>
          <w:rFonts w:ascii="Traditional Arabic" w:hAnsi="Traditional Arabic" w:cs="Traditional Arabic"/>
          <w:sz w:val="36"/>
          <w:szCs w:val="36"/>
        </w:rPr>
        <w:t xml:space="preserve"> = </w:t>
      </w:r>
      <w:r w:rsidRPr="009A7B4D">
        <w:rPr>
          <w:rFonts w:ascii="Traditional Arabic" w:hAnsi="Traditional Arabic" w:cs="Traditional Arabic"/>
          <w:sz w:val="36"/>
          <w:szCs w:val="36"/>
          <w:rtl/>
        </w:rPr>
        <w:t>الأصول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المتداولة - </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الخصوم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المتداولة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 </w:t>
      </w:r>
    </w:p>
    <w:p w:rsidR="008425FA" w:rsidRPr="009A7B4D" w:rsidRDefault="008425FA" w:rsidP="008425FA">
      <w:pPr>
        <w:pStyle w:val="Paragraphedeliste"/>
        <w:bidi/>
        <w:jc w:val="both"/>
        <w:rPr>
          <w:rFonts w:ascii="Traditional Arabic" w:hAnsi="Traditional Arabic" w:cs="Traditional Arabic"/>
          <w:sz w:val="36"/>
          <w:szCs w:val="36"/>
          <w:rtl/>
        </w:rPr>
      </w:pPr>
      <w:r w:rsidRPr="009A7B4D">
        <w:rPr>
          <w:rFonts w:ascii="Traditional Arabic" w:hAnsi="Traditional Arabic" w:cs="Traditional Arabic"/>
          <w:sz w:val="36"/>
          <w:szCs w:val="36"/>
        </w:rPr>
        <w:t>FRNG= AC( actif circulant)- DC ( dette circulant)</w:t>
      </w:r>
    </w:p>
    <w:p w:rsidR="001F15FC" w:rsidRPr="009A7B4D" w:rsidRDefault="001F15FC" w:rsidP="00214581">
      <w:pPr>
        <w:bidi/>
        <w:jc w:val="both"/>
        <w:rPr>
          <w:rFonts w:ascii="Traditional Arabic" w:hAnsi="Traditional Arabic" w:cs="Traditional Arabic"/>
          <w:sz w:val="36"/>
          <w:szCs w:val="36"/>
          <w:rtl/>
        </w:rPr>
      </w:pPr>
      <w:r w:rsidRPr="009A7B4D">
        <w:rPr>
          <w:rFonts w:ascii="Traditional Arabic" w:hAnsi="Traditional Arabic" w:cs="Traditional Arabic"/>
          <w:noProof/>
          <w:sz w:val="36"/>
          <w:szCs w:val="36"/>
          <w:rtl/>
        </w:rPr>
        <w:drawing>
          <wp:inline distT="0" distB="0" distL="0" distR="0">
            <wp:extent cx="4695825" cy="1295400"/>
            <wp:effectExtent l="0" t="0" r="0" b="0"/>
            <wp:docPr id="4"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64500" cy="3384550"/>
                      <a:chOff x="395288" y="2420938"/>
                      <a:chExt cx="8064500" cy="3384550"/>
                    </a:xfrm>
                  </a:grpSpPr>
                  <a:sp>
                    <a:nvSpPr>
                      <a:cNvPr id="9219" name="Text Box 4"/>
                      <a:cNvSpPr txBox="1">
                        <a:spLocks noChangeArrowheads="1"/>
                      </a:cNvSpPr>
                    </a:nvSpPr>
                    <a:spPr bwMode="auto">
                      <a:xfrm>
                        <a:off x="611188" y="2420938"/>
                        <a:ext cx="7848600" cy="935037"/>
                      </a:xfrm>
                      <a:prstGeom prst="rect">
                        <a:avLst/>
                      </a:prstGeom>
                      <a:solidFill>
                        <a:srgbClr val="CCFFCC"/>
                      </a:solidFill>
                      <a:ln w="9525">
                        <a:solidFill>
                          <a:srgbClr val="000000"/>
                        </a:solidFill>
                        <a:miter lim="800000"/>
                        <a:headEnd/>
                        <a:tailEn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ar-DZ" sz="2800" b="1" dirty="0">
                              <a:solidFill>
                                <a:schemeClr val="tx2"/>
                              </a:solidFill>
                              <a:latin typeface="Times New Roman" pitchFamily="18" charset="0"/>
                              <a:cs typeface="Arabic Transparent" pitchFamily="2" charset="0"/>
                            </a:rPr>
                            <a:t>ص </a:t>
                          </a:r>
                          <a:r>
                            <a:rPr lang="ar-DZ" sz="2800" b="1" dirty="0" err="1">
                              <a:solidFill>
                                <a:schemeClr val="tx2"/>
                              </a:solidFill>
                              <a:latin typeface="Times New Roman" pitchFamily="18" charset="0"/>
                              <a:cs typeface="Arabic Transparent" pitchFamily="2" charset="0"/>
                            </a:rPr>
                            <a:t>ر</a:t>
                          </a:r>
                          <a:r>
                            <a:rPr lang="ar-DZ" sz="2800" b="1" dirty="0">
                              <a:solidFill>
                                <a:schemeClr val="tx2"/>
                              </a:solidFill>
                              <a:latin typeface="Times New Roman" pitchFamily="18" charset="0"/>
                              <a:cs typeface="Arabic Transparent" pitchFamily="2" charset="0"/>
                            </a:rPr>
                            <a:t> م </a:t>
                          </a:r>
                          <a:r>
                            <a:rPr lang="ar-DZ" sz="2800" b="1" dirty="0" err="1">
                              <a:solidFill>
                                <a:schemeClr val="tx2"/>
                              </a:solidFill>
                              <a:latin typeface="Times New Roman" pitchFamily="18" charset="0"/>
                              <a:cs typeface="Arabic Transparent" pitchFamily="2" charset="0"/>
                            </a:rPr>
                            <a:t>ع</a:t>
                          </a:r>
                          <a:r>
                            <a:rPr lang="ar-DZ" sz="2800" b="1" dirty="0">
                              <a:solidFill>
                                <a:schemeClr val="tx2"/>
                              </a:solidFill>
                              <a:latin typeface="Times New Roman" pitchFamily="18" charset="0"/>
                              <a:cs typeface="Arabic Transparent" pitchFamily="2" charset="0"/>
                            </a:rPr>
                            <a:t> = الأصول المتداولة – القروض قصيرة الأجل</a:t>
                          </a:r>
                        </a:p>
                        <a:p>
                          <a:pPr algn="ctr"/>
                          <a:r>
                            <a:rPr lang="fr-FR" dirty="0">
                              <a:latin typeface="Traditional Arabic" pitchFamily="18" charset="-78"/>
                              <a:cs typeface="Calibri" pitchFamily="34" charset="0"/>
                            </a:rPr>
                            <a:t>FRNG= AC( actif circulant)- DC ( dette circulant)</a:t>
                          </a:r>
                          <a:endParaRPr lang="fr-FR" dirty="0"/>
                        </a:p>
                        <a:p>
                          <a:pPr algn="ctr"/>
                          <a:endParaRPr lang="fr-FR" sz="3200" b="1" dirty="0">
                            <a:solidFill>
                              <a:schemeClr val="tx2"/>
                            </a:solidFill>
                          </a:endParaRPr>
                        </a:p>
                      </a:txBody>
                      <a:useSpRect/>
                    </a:txSp>
                  </a:sp>
                  <a:sp>
                    <a:nvSpPr>
                      <a:cNvPr id="9220" name="AutoShape 8"/>
                      <a:cNvSpPr>
                        <a:spLocks noChangeArrowheads="1"/>
                      </a:cNvSpPr>
                    </a:nvSpPr>
                    <a:spPr bwMode="auto">
                      <a:xfrm>
                        <a:off x="395288" y="5229225"/>
                        <a:ext cx="2339975" cy="576263"/>
                      </a:xfrm>
                      <a:prstGeom prst="wedgeEllipseCallout">
                        <a:avLst>
                          <a:gd name="adj1" fmla="val 24694"/>
                          <a:gd name="adj2" fmla="val -442287"/>
                        </a:avLst>
                      </a:prstGeom>
                      <a:solidFill>
                        <a:srgbClr val="FFFFFF"/>
                      </a:solidFill>
                      <a:ln w="9525">
                        <a:solidFill>
                          <a:schemeClr val="tx1"/>
                        </a:solidFill>
                        <a:miter lim="800000"/>
                        <a:headEnd/>
                        <a:tailEn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ar-DZ" b="1"/>
                            <a:t>الخصوم الجارية</a:t>
                          </a:r>
                          <a:endParaRPr lang="fr-FR" b="1"/>
                        </a:p>
                      </a:txBody>
                      <a:useSpRect/>
                    </a:txSp>
                  </a:sp>
                  <a:sp>
                    <a:nvSpPr>
                      <a:cNvPr id="9221" name="AutoShape 9"/>
                      <a:cNvSpPr>
                        <a:spLocks noChangeArrowheads="1"/>
                      </a:cNvSpPr>
                    </a:nvSpPr>
                    <a:spPr bwMode="auto">
                      <a:xfrm>
                        <a:off x="4356100" y="4941888"/>
                        <a:ext cx="2339975" cy="576262"/>
                      </a:xfrm>
                      <a:prstGeom prst="wedgeEllipseCallout">
                        <a:avLst>
                          <a:gd name="adj1" fmla="val -5426"/>
                          <a:gd name="adj2" fmla="val -388019"/>
                        </a:avLst>
                      </a:prstGeom>
                      <a:solidFill>
                        <a:srgbClr val="FFFFFF"/>
                      </a:solidFill>
                      <a:ln w="9525">
                        <a:solidFill>
                          <a:schemeClr val="tx1"/>
                        </a:solidFill>
                        <a:miter lim="800000"/>
                        <a:headEnd/>
                        <a:tailEn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ar-DZ" b="1"/>
                            <a:t>الأصول الجارية</a:t>
                          </a:r>
                          <a:endParaRPr lang="fr-FR" b="1"/>
                        </a:p>
                      </a:txBody>
                      <a:useSpRect/>
                    </a:txSp>
                  </a:sp>
                </lc:lockedCanvas>
              </a:graphicData>
            </a:graphic>
          </wp:inline>
        </w:drawing>
      </w:r>
    </w:p>
    <w:p w:rsidR="00214581" w:rsidRPr="009A7B4D" w:rsidRDefault="00214581" w:rsidP="00214581">
      <w:pPr>
        <w:bidi/>
        <w:jc w:val="both"/>
        <w:rPr>
          <w:rFonts w:ascii="Traditional Arabic" w:hAnsi="Traditional Arabic" w:cs="Traditional Arabic"/>
          <w:sz w:val="36"/>
          <w:szCs w:val="36"/>
          <w:rtl/>
        </w:rPr>
      </w:pPr>
    </w:p>
    <w:p w:rsidR="00214581" w:rsidRPr="009A7B4D" w:rsidRDefault="00214581" w:rsidP="00214581">
      <w:pPr>
        <w:bidi/>
        <w:jc w:val="both"/>
        <w:rPr>
          <w:rFonts w:ascii="Traditional Arabic" w:hAnsi="Traditional Arabic" w:cs="Traditional Arabic"/>
          <w:sz w:val="36"/>
          <w:szCs w:val="36"/>
          <w:rtl/>
        </w:rPr>
      </w:pPr>
      <w:r w:rsidRPr="009A7B4D">
        <w:rPr>
          <w:rFonts w:ascii="Traditional Arabic" w:hAnsi="Traditional Arabic" w:cs="Traditional Arabic"/>
          <w:b/>
          <w:bCs/>
          <w:sz w:val="36"/>
          <w:szCs w:val="36"/>
          <w:rtl/>
        </w:rPr>
        <w:t xml:space="preserve">يعبر </w:t>
      </w:r>
      <w:r w:rsidRPr="009A7B4D">
        <w:rPr>
          <w:rFonts w:ascii="Traditional Arabic" w:hAnsi="Traditional Arabic" w:cs="Traditional Arabic"/>
          <w:b/>
          <w:bCs/>
          <w:sz w:val="36"/>
          <w:szCs w:val="36"/>
          <w:rtl/>
          <w:lang w:bidi="ar-DZ"/>
        </w:rPr>
        <w:t xml:space="preserve">حساب </w:t>
      </w:r>
      <w:r w:rsidRPr="009A7B4D">
        <w:rPr>
          <w:rFonts w:ascii="Traditional Arabic" w:hAnsi="Traditional Arabic" w:cs="Traditional Arabic"/>
          <w:b/>
          <w:bCs/>
          <w:sz w:val="36"/>
          <w:szCs w:val="36"/>
        </w:rPr>
        <w:t>FRNg</w:t>
      </w:r>
      <w:r w:rsidRPr="009A7B4D">
        <w:rPr>
          <w:rFonts w:ascii="Traditional Arabic" w:hAnsi="Traditional Arabic" w:cs="Traditional Arabic"/>
          <w:b/>
          <w:bCs/>
          <w:sz w:val="36"/>
          <w:szCs w:val="36"/>
          <w:rtl/>
          <w:lang w:bidi="ar-DZ"/>
        </w:rPr>
        <w:t xml:space="preserve"> </w:t>
      </w:r>
      <w:r w:rsidRPr="009A7B4D">
        <w:rPr>
          <w:rFonts w:ascii="Traditional Arabic" w:hAnsi="Traditional Arabic" w:cs="Traditional Arabic"/>
          <w:b/>
          <w:bCs/>
          <w:sz w:val="36"/>
          <w:szCs w:val="36"/>
          <w:rtl/>
        </w:rPr>
        <w:t xml:space="preserve">من أسفل الميزانية عن مدى قدرة المؤسسة على تغطية جميع التزاماتها ق أ عن طريق </w:t>
      </w:r>
      <w:r w:rsidRPr="009A7B4D">
        <w:rPr>
          <w:rFonts w:ascii="Traditional Arabic" w:hAnsi="Traditional Arabic" w:cs="Traditional Arabic"/>
          <w:b/>
          <w:bCs/>
          <w:sz w:val="36"/>
          <w:szCs w:val="36"/>
          <w:rtl/>
          <w:lang w:bidi="ar-DZ"/>
        </w:rPr>
        <w:t>الاستخدامات الجارية</w:t>
      </w:r>
      <w:r w:rsidRPr="009A7B4D">
        <w:rPr>
          <w:rFonts w:ascii="Traditional Arabic" w:hAnsi="Traditional Arabic" w:cs="Traditional Arabic"/>
          <w:b/>
          <w:bCs/>
          <w:sz w:val="36"/>
          <w:szCs w:val="36"/>
          <w:rtl/>
        </w:rPr>
        <w:t>، ويبقى فائض مالي يمثل هامش أمان</w:t>
      </w:r>
      <w:r w:rsidRPr="009A7B4D">
        <w:rPr>
          <w:rFonts w:ascii="Traditional Arabic" w:hAnsi="Traditional Arabic" w:cs="Traditional Arabic"/>
          <w:b/>
          <w:bCs/>
          <w:sz w:val="36"/>
          <w:szCs w:val="36"/>
          <w:rtl/>
          <w:lang w:bidi="ar-DZ"/>
        </w:rPr>
        <w:t>،</w:t>
      </w:r>
      <w:r w:rsidRPr="009A7B4D">
        <w:rPr>
          <w:rFonts w:ascii="Traditional Arabic" w:hAnsi="Traditional Arabic" w:cs="Traditional Arabic"/>
          <w:b/>
          <w:bCs/>
          <w:sz w:val="36"/>
          <w:szCs w:val="36"/>
          <w:rtl/>
        </w:rPr>
        <w:t xml:space="preserve"> هو </w:t>
      </w:r>
      <w:r w:rsidRPr="009A7B4D">
        <w:rPr>
          <w:rFonts w:ascii="Traditional Arabic" w:hAnsi="Traditional Arabic" w:cs="Traditional Arabic"/>
          <w:b/>
          <w:bCs/>
          <w:sz w:val="36"/>
          <w:szCs w:val="36"/>
        </w:rPr>
        <w:lastRenderedPageBreak/>
        <w:t>FRNg</w:t>
      </w:r>
      <w:r w:rsidRPr="009A7B4D">
        <w:rPr>
          <w:rFonts w:ascii="Traditional Arabic" w:hAnsi="Traditional Arabic" w:cs="Traditional Arabic"/>
          <w:b/>
          <w:bCs/>
          <w:sz w:val="36"/>
          <w:szCs w:val="36"/>
          <w:rtl/>
          <w:lang w:bidi="ar-DZ"/>
        </w:rPr>
        <w:t xml:space="preserve"> لحالات تعذر تحويل بعض الاستخدامات الجارية ( غ السائلة) لسيولة: صعوبة بيع مخزون، تخلف زبائن عن الدفع، باعتبار أن استخدامات الخزينة سائلة أصلا</w:t>
      </w:r>
    </w:p>
    <w:p w:rsidR="00214581" w:rsidRPr="009A7B4D" w:rsidRDefault="00214581" w:rsidP="001F15FC">
      <w:pPr>
        <w:pStyle w:val="Paragraphedeliste"/>
        <w:bidi/>
        <w:jc w:val="both"/>
        <w:rPr>
          <w:rFonts w:ascii="Traditional Arabic" w:hAnsi="Traditional Arabic" w:cs="Traditional Arabic"/>
          <w:b/>
          <w:bCs/>
          <w:sz w:val="36"/>
          <w:szCs w:val="36"/>
          <w:rtl/>
        </w:rPr>
      </w:pPr>
    </w:p>
    <w:p w:rsidR="00214581" w:rsidRPr="009A7B4D" w:rsidRDefault="00214581" w:rsidP="00214581">
      <w:pPr>
        <w:pStyle w:val="Paragraphedeliste"/>
        <w:bidi/>
        <w:jc w:val="both"/>
        <w:rPr>
          <w:rFonts w:ascii="Traditional Arabic" w:hAnsi="Traditional Arabic" w:cs="Traditional Arabic"/>
          <w:b/>
          <w:bCs/>
          <w:sz w:val="36"/>
          <w:szCs w:val="36"/>
          <w:rtl/>
        </w:rPr>
      </w:pPr>
      <w:r w:rsidRPr="009A7B4D">
        <w:rPr>
          <w:rFonts w:ascii="Traditional Arabic" w:hAnsi="Traditional Arabic" w:cs="Traditional Arabic"/>
          <w:b/>
          <w:bCs/>
          <w:sz w:val="36"/>
          <w:szCs w:val="36"/>
        </w:rPr>
        <w:object w:dxaOrig="7205" w:dyaOrig="5401">
          <v:shape id="_x0000_i1026" type="#_x0000_t75" style="width:5in;height:270pt" o:ole="">
            <v:imagedata r:id="rId10" o:title=""/>
          </v:shape>
          <o:OLEObject Type="Embed" ProgID="PowerPoint.Slide.12" ShapeID="_x0000_i1026" DrawAspect="Content" ObjectID="_1700757210" r:id="rId11"/>
        </w:object>
      </w:r>
    </w:p>
    <w:p w:rsidR="00214581" w:rsidRPr="009A7B4D" w:rsidRDefault="00214581" w:rsidP="00214581">
      <w:pPr>
        <w:pStyle w:val="Paragraphedeliste"/>
        <w:bidi/>
        <w:jc w:val="both"/>
        <w:rPr>
          <w:rFonts w:ascii="Traditional Arabic" w:hAnsi="Traditional Arabic" w:cs="Traditional Arabic"/>
          <w:b/>
          <w:bCs/>
          <w:sz w:val="36"/>
          <w:szCs w:val="36"/>
          <w:rtl/>
        </w:rPr>
      </w:pPr>
    </w:p>
    <w:p w:rsidR="001F15FC" w:rsidRPr="009A7B4D" w:rsidRDefault="001F15FC" w:rsidP="00214581">
      <w:pPr>
        <w:pStyle w:val="Paragraphedeliste"/>
        <w:bidi/>
        <w:jc w:val="both"/>
        <w:rPr>
          <w:rFonts w:ascii="Traditional Arabic" w:hAnsi="Traditional Arabic" w:cs="Traditional Arabic"/>
          <w:b/>
          <w:bCs/>
          <w:sz w:val="36"/>
          <w:szCs w:val="36"/>
          <w:rtl/>
        </w:rPr>
      </w:pPr>
      <w:r w:rsidRPr="009A7B4D">
        <w:rPr>
          <w:rFonts w:ascii="Traditional Arabic" w:hAnsi="Traditional Arabic" w:cs="Traditional Arabic"/>
          <w:b/>
          <w:bCs/>
          <w:sz w:val="36"/>
          <w:szCs w:val="36"/>
          <w:rtl/>
        </w:rPr>
        <w:t>مثال تطبيقي :</w:t>
      </w:r>
    </w:p>
    <w:tbl>
      <w:tblPr>
        <w:tblpPr w:leftFromText="141" w:rightFromText="141" w:vertAnchor="text" w:horzAnchor="margin" w:tblpXSpec="right" w:tblpY="694"/>
        <w:tblW w:w="3969" w:type="dxa"/>
        <w:tblCellMar>
          <w:left w:w="0" w:type="dxa"/>
          <w:right w:w="0" w:type="dxa"/>
        </w:tblCellMar>
        <w:tblLook w:val="04A0"/>
      </w:tblPr>
      <w:tblGrid>
        <w:gridCol w:w="1435"/>
        <w:gridCol w:w="2534"/>
      </w:tblGrid>
      <w:tr w:rsidR="001F15FC" w:rsidRPr="009A7B4D" w:rsidTr="001F15FC">
        <w:trPr>
          <w:trHeight w:val="282"/>
        </w:trPr>
        <w:tc>
          <w:tcPr>
            <w:tcW w:w="1276" w:type="dxa"/>
            <w:tcBorders>
              <w:top w:val="single" w:sz="18" w:space="0" w:color="000000"/>
              <w:left w:val="single" w:sz="18" w:space="0" w:color="000000"/>
              <w:bottom w:val="single" w:sz="8" w:space="0" w:color="000000"/>
              <w:right w:val="single" w:sz="8" w:space="0" w:color="000000"/>
            </w:tcBorders>
            <w:shd w:val="clear" w:color="auto" w:fill="BBE0E3"/>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القيمة بـ دج</w:t>
            </w:r>
            <w:r w:rsidRPr="009A7B4D">
              <w:rPr>
                <w:rFonts w:ascii="Traditional Arabic" w:hAnsi="Traditional Arabic" w:cs="Traditional Arabic"/>
                <w:b/>
                <w:bCs/>
                <w:sz w:val="36"/>
                <w:szCs w:val="36"/>
              </w:rPr>
              <w:t xml:space="preserve"> </w:t>
            </w:r>
          </w:p>
        </w:tc>
        <w:tc>
          <w:tcPr>
            <w:tcW w:w="2693" w:type="dxa"/>
            <w:tcBorders>
              <w:top w:val="single" w:sz="18" w:space="0" w:color="000000"/>
              <w:left w:val="single" w:sz="8" w:space="0" w:color="000000"/>
              <w:bottom w:val="single" w:sz="8" w:space="0" w:color="000000"/>
              <w:right w:val="single" w:sz="18" w:space="0" w:color="000000"/>
            </w:tcBorders>
            <w:shd w:val="clear" w:color="auto" w:fill="BBE0E3"/>
            <w:tcMar>
              <w:top w:w="72" w:type="dxa"/>
              <w:left w:w="144" w:type="dxa"/>
              <w:bottom w:w="72" w:type="dxa"/>
              <w:right w:w="144" w:type="dxa"/>
            </w:tcMar>
            <w:hideMark/>
          </w:tcPr>
          <w:p w:rsidR="001F15FC" w:rsidRPr="009A7B4D" w:rsidRDefault="001F15FC" w:rsidP="001F15FC">
            <w:pPr>
              <w:pStyle w:val="Paragraphedeliste"/>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 xml:space="preserve">البيان </w:t>
            </w:r>
          </w:p>
        </w:tc>
      </w:tr>
      <w:tr w:rsidR="001F15FC" w:rsidRPr="009A7B4D" w:rsidTr="001F15FC">
        <w:trPr>
          <w:trHeight w:val="727"/>
        </w:trPr>
        <w:tc>
          <w:tcPr>
            <w:tcW w:w="1276"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rtl/>
                <w:lang w:bidi="ar-DZ"/>
              </w:rPr>
              <w:t>516950</w:t>
            </w:r>
          </w:p>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rtl/>
                <w:lang w:bidi="ar-DZ"/>
              </w:rPr>
              <w:t>-460900</w:t>
            </w:r>
            <w:r w:rsidRPr="009A7B4D">
              <w:rPr>
                <w:rFonts w:ascii="Traditional Arabic" w:hAnsi="Traditional Arabic" w:cs="Traditional Arabic"/>
                <w:sz w:val="36"/>
                <w:szCs w:val="36"/>
              </w:rPr>
              <w:t xml:space="preserve"> </w:t>
            </w:r>
          </w:p>
        </w:tc>
        <w:tc>
          <w:tcPr>
            <w:tcW w:w="269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الأموال الدائمة</w:t>
            </w:r>
          </w:p>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 الأصول الثابتة</w:t>
            </w:r>
            <w:r w:rsidRPr="009A7B4D">
              <w:rPr>
                <w:rFonts w:ascii="Traditional Arabic" w:hAnsi="Traditional Arabic" w:cs="Traditional Arabic"/>
                <w:b/>
                <w:bCs/>
                <w:sz w:val="36"/>
                <w:szCs w:val="36"/>
              </w:rPr>
              <w:t xml:space="preserve"> </w:t>
            </w:r>
          </w:p>
        </w:tc>
      </w:tr>
      <w:tr w:rsidR="001F15FC" w:rsidRPr="009A7B4D" w:rsidTr="001F15FC">
        <w:trPr>
          <w:trHeight w:val="330"/>
        </w:trPr>
        <w:tc>
          <w:tcPr>
            <w:tcW w:w="1276" w:type="dxa"/>
            <w:tcBorders>
              <w:top w:val="single" w:sz="8" w:space="0" w:color="000000"/>
              <w:left w:val="single" w:sz="18" w:space="0" w:color="000000"/>
              <w:bottom w:val="single" w:sz="8" w:space="0" w:color="000000"/>
              <w:right w:val="single" w:sz="8" w:space="0" w:color="000000"/>
            </w:tcBorders>
            <w:shd w:val="clear" w:color="auto" w:fill="FFFF00"/>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56050</w:t>
            </w:r>
            <w:r w:rsidRPr="009A7B4D">
              <w:rPr>
                <w:rFonts w:ascii="Traditional Arabic" w:hAnsi="Traditional Arabic" w:cs="Traditional Arabic"/>
                <w:b/>
                <w:bCs/>
                <w:sz w:val="36"/>
                <w:szCs w:val="36"/>
              </w:rPr>
              <w:t xml:space="preserve"> </w:t>
            </w:r>
          </w:p>
        </w:tc>
        <w:tc>
          <w:tcPr>
            <w:tcW w:w="2693" w:type="dxa"/>
            <w:tcBorders>
              <w:top w:val="single" w:sz="8" w:space="0" w:color="000000"/>
              <w:left w:val="single" w:sz="8" w:space="0" w:color="000000"/>
              <w:bottom w:val="single" w:sz="8" w:space="0" w:color="000000"/>
              <w:right w:val="single" w:sz="18" w:space="0" w:color="000000"/>
            </w:tcBorders>
            <w:shd w:val="clear" w:color="auto" w:fill="FFFF00"/>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 صافي رأس المال العامل</w:t>
            </w:r>
            <w:r w:rsidRPr="009A7B4D">
              <w:rPr>
                <w:rFonts w:ascii="Traditional Arabic" w:hAnsi="Traditional Arabic" w:cs="Traditional Arabic"/>
                <w:b/>
                <w:bCs/>
                <w:sz w:val="36"/>
                <w:szCs w:val="36"/>
              </w:rPr>
              <w:t xml:space="preserve"> </w:t>
            </w:r>
          </w:p>
        </w:tc>
      </w:tr>
      <w:tr w:rsidR="001F15FC" w:rsidRPr="009A7B4D" w:rsidTr="001F15FC">
        <w:trPr>
          <w:trHeight w:val="705"/>
        </w:trPr>
        <w:tc>
          <w:tcPr>
            <w:tcW w:w="1276"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rtl/>
                <w:lang w:bidi="ar-DZ"/>
              </w:rPr>
              <w:lastRenderedPageBreak/>
              <w:t>739100</w:t>
            </w:r>
          </w:p>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sz w:val="36"/>
                <w:szCs w:val="36"/>
                <w:rtl/>
                <w:lang w:bidi="ar-DZ"/>
              </w:rPr>
              <w:t>-683050</w:t>
            </w:r>
            <w:r w:rsidRPr="009A7B4D">
              <w:rPr>
                <w:rFonts w:ascii="Traditional Arabic" w:hAnsi="Traditional Arabic" w:cs="Traditional Arabic"/>
                <w:sz w:val="36"/>
                <w:szCs w:val="36"/>
              </w:rPr>
              <w:t xml:space="preserve"> </w:t>
            </w:r>
          </w:p>
        </w:tc>
        <w:tc>
          <w:tcPr>
            <w:tcW w:w="269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الأصول المتداولة</w:t>
            </w:r>
          </w:p>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 الخصوم المتداولة</w:t>
            </w:r>
            <w:r w:rsidRPr="009A7B4D">
              <w:rPr>
                <w:rFonts w:ascii="Traditional Arabic" w:hAnsi="Traditional Arabic" w:cs="Traditional Arabic"/>
                <w:b/>
                <w:bCs/>
                <w:sz w:val="36"/>
                <w:szCs w:val="36"/>
              </w:rPr>
              <w:t xml:space="preserve"> </w:t>
            </w:r>
          </w:p>
        </w:tc>
      </w:tr>
      <w:tr w:rsidR="001F15FC" w:rsidRPr="009A7B4D" w:rsidTr="001F15FC">
        <w:trPr>
          <w:trHeight w:val="449"/>
        </w:trPr>
        <w:tc>
          <w:tcPr>
            <w:tcW w:w="1276" w:type="dxa"/>
            <w:tcBorders>
              <w:top w:val="single" w:sz="8" w:space="0" w:color="000000"/>
              <w:left w:val="single" w:sz="18" w:space="0" w:color="000000"/>
              <w:bottom w:val="single" w:sz="18" w:space="0" w:color="000000"/>
              <w:right w:val="single" w:sz="8" w:space="0" w:color="000000"/>
            </w:tcBorders>
            <w:shd w:val="clear" w:color="auto" w:fill="FFFF00"/>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56050</w:t>
            </w:r>
            <w:r w:rsidRPr="009A7B4D">
              <w:rPr>
                <w:rFonts w:ascii="Traditional Arabic" w:hAnsi="Traditional Arabic" w:cs="Traditional Arabic"/>
                <w:b/>
                <w:bCs/>
                <w:sz w:val="36"/>
                <w:szCs w:val="36"/>
              </w:rPr>
              <w:t xml:space="preserve"> </w:t>
            </w:r>
          </w:p>
        </w:tc>
        <w:tc>
          <w:tcPr>
            <w:tcW w:w="2693" w:type="dxa"/>
            <w:tcBorders>
              <w:top w:val="single" w:sz="8" w:space="0" w:color="000000"/>
              <w:left w:val="single" w:sz="8" w:space="0" w:color="000000"/>
              <w:bottom w:val="single" w:sz="18" w:space="0" w:color="000000"/>
              <w:right w:val="single" w:sz="18" w:space="0" w:color="000000"/>
            </w:tcBorders>
            <w:shd w:val="clear" w:color="auto" w:fill="FFFF00"/>
            <w:tcMar>
              <w:top w:w="72" w:type="dxa"/>
              <w:left w:w="144" w:type="dxa"/>
              <w:bottom w:w="72" w:type="dxa"/>
              <w:right w:w="144" w:type="dxa"/>
            </w:tcMar>
            <w:hideMark/>
          </w:tcPr>
          <w:p w:rsidR="001F15FC" w:rsidRPr="009A7B4D" w:rsidRDefault="001F15FC" w:rsidP="001F15FC">
            <w:pPr>
              <w:bidi/>
              <w:spacing w:after="0" w:line="240" w:lineRule="auto"/>
              <w:jc w:val="both"/>
              <w:rPr>
                <w:rFonts w:ascii="Traditional Arabic" w:hAnsi="Traditional Arabic" w:cs="Traditional Arabic"/>
                <w:sz w:val="36"/>
                <w:szCs w:val="36"/>
              </w:rPr>
            </w:pPr>
            <w:r w:rsidRPr="009A7B4D">
              <w:rPr>
                <w:rFonts w:ascii="Traditional Arabic" w:hAnsi="Traditional Arabic" w:cs="Traditional Arabic"/>
                <w:b/>
                <w:bCs/>
                <w:sz w:val="36"/>
                <w:szCs w:val="36"/>
                <w:rtl/>
                <w:lang w:bidi="ar-DZ"/>
              </w:rPr>
              <w:t>= صافي رأس المال العامل</w:t>
            </w:r>
            <w:r w:rsidRPr="009A7B4D">
              <w:rPr>
                <w:rFonts w:ascii="Traditional Arabic" w:hAnsi="Traditional Arabic" w:cs="Traditional Arabic"/>
                <w:b/>
                <w:bCs/>
                <w:sz w:val="36"/>
                <w:szCs w:val="36"/>
              </w:rPr>
              <w:t xml:space="preserve"> </w:t>
            </w:r>
          </w:p>
        </w:tc>
      </w:tr>
    </w:tbl>
    <w:p w:rsidR="001F15FC" w:rsidRPr="009A7B4D" w:rsidRDefault="001F15FC" w:rsidP="001F15FC">
      <w:pPr>
        <w:pStyle w:val="Paragraphedeliste"/>
        <w:jc w:val="center"/>
        <w:rPr>
          <w:rFonts w:ascii="Traditional Arabic" w:hAnsi="Traditional Arabic" w:cs="Traditional Arabic"/>
          <w:noProof/>
          <w:sz w:val="36"/>
          <w:szCs w:val="36"/>
          <w:rtl/>
        </w:rPr>
      </w:pPr>
      <w:r w:rsidRPr="009A7B4D">
        <w:rPr>
          <w:rFonts w:ascii="Traditional Arabic" w:hAnsi="Traditional Arabic" w:cs="Traditional Arabic"/>
          <w:sz w:val="36"/>
          <w:szCs w:val="36"/>
          <w:rtl/>
          <w:lang w:bidi="ar-DZ"/>
        </w:rPr>
        <w:t>يمكننا حساب صافي رأس المال العمال للمؤسسة محل الدراسة على النحو التالي:</w:t>
      </w:r>
      <w:r w:rsidRPr="009A7B4D">
        <w:rPr>
          <w:rFonts w:ascii="Traditional Arabic" w:hAnsi="Traditional Arabic" w:cs="Traditional Arabic"/>
          <w:noProof/>
          <w:sz w:val="36"/>
          <w:szCs w:val="36"/>
        </w:rPr>
        <w:t xml:space="preserve"> </w:t>
      </w:r>
    </w:p>
    <w:p w:rsidR="001F15FC" w:rsidRPr="009A7B4D" w:rsidRDefault="001F15FC" w:rsidP="001F15FC">
      <w:pPr>
        <w:pStyle w:val="Paragraphedeliste"/>
        <w:jc w:val="center"/>
        <w:rPr>
          <w:rFonts w:ascii="Traditional Arabic" w:hAnsi="Traditional Arabic" w:cs="Traditional Arabic"/>
          <w:sz w:val="36"/>
          <w:szCs w:val="36"/>
          <w:lang w:bidi="ar-DZ"/>
        </w:rPr>
      </w:pPr>
    </w:p>
    <w:p w:rsidR="001F15FC" w:rsidRPr="009A7B4D" w:rsidRDefault="001F15FC" w:rsidP="001F15FC">
      <w:pPr>
        <w:pStyle w:val="Paragraphedeliste"/>
        <w:bidi/>
        <w:jc w:val="both"/>
        <w:rPr>
          <w:rFonts w:ascii="Traditional Arabic" w:hAnsi="Traditional Arabic" w:cs="Traditional Arabic"/>
          <w:sz w:val="36"/>
          <w:szCs w:val="36"/>
          <w:rtl/>
        </w:rPr>
      </w:pPr>
      <w:r w:rsidRPr="009A7B4D">
        <w:rPr>
          <w:rFonts w:ascii="Traditional Arabic" w:hAnsi="Traditional Arabic" w:cs="Traditional Arabic"/>
          <w:noProof/>
          <w:sz w:val="36"/>
          <w:szCs w:val="36"/>
          <w:rtl/>
        </w:rPr>
        <w:drawing>
          <wp:inline distT="0" distB="0" distL="0" distR="0">
            <wp:extent cx="1692275" cy="2114550"/>
            <wp:effectExtent l="19050" t="0" r="3175" b="0"/>
            <wp:docPr id="10" name="Obje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92275" cy="4610100"/>
                      <a:chOff x="468313" y="1844675"/>
                      <a:chExt cx="1692275" cy="4610100"/>
                    </a:xfrm>
                  </a:grpSpPr>
                  <a:sp>
                    <a:nvSpPr>
                      <a:cNvPr id="10263" name="AutoShape 55"/>
                      <a:cNvSpPr>
                        <a:spLocks noChangeArrowheads="1"/>
                      </a:cNvSpPr>
                    </a:nvSpPr>
                    <a:spPr bwMode="auto">
                      <a:xfrm flipH="1" flipV="1">
                        <a:off x="468313" y="5373688"/>
                        <a:ext cx="1692275" cy="1081087"/>
                      </a:xfrm>
                      <a:prstGeom prst="wedgeEllipseCallout">
                        <a:avLst>
                          <a:gd name="adj1" fmla="val -122986"/>
                          <a:gd name="adj2" fmla="val 105065"/>
                        </a:avLst>
                      </a:prstGeom>
                      <a:solidFill>
                        <a:srgbClr val="FFCC99"/>
                      </a:solidFill>
                      <a:ln w="9525">
                        <a:solidFill>
                          <a:schemeClr val="tx1"/>
                        </a:solidFill>
                        <a:prstDash val="lgDash"/>
                        <a:miter lim="800000"/>
                        <a:headEnd/>
                        <a:tailEnd/>
                      </a:ln>
                    </a:spPr>
                    <a:txSp>
                      <a:txBody>
                        <a:bodyPr rot="10800000"/>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ar-DZ" sz="2400" b="1" dirty="0">
                              <a:cs typeface="Arabic Transparent" pitchFamily="2" charset="0"/>
                            </a:rPr>
                            <a:t>من أسفل الميزانية</a:t>
                          </a:r>
                          <a:endParaRPr lang="fr-FR" sz="2400" b="1" dirty="0">
                            <a:cs typeface="Arabic Transparent" pitchFamily="2" charset="0"/>
                          </a:endParaRPr>
                        </a:p>
                      </a:txBody>
                      <a:useSpRect/>
                    </a:txSp>
                  </a:sp>
                  <a:sp>
                    <a:nvSpPr>
                      <a:cNvPr id="10264" name="AutoShape 57"/>
                      <a:cNvSpPr>
                        <a:spLocks noChangeArrowheads="1"/>
                      </a:cNvSpPr>
                    </a:nvSpPr>
                    <a:spPr bwMode="auto">
                      <a:xfrm flipH="1" flipV="1">
                        <a:off x="468313" y="1844675"/>
                        <a:ext cx="1692275" cy="1081088"/>
                      </a:xfrm>
                      <a:prstGeom prst="wedgeEllipseCallout">
                        <a:avLst>
                          <a:gd name="adj1" fmla="val -127111"/>
                          <a:gd name="adj2" fmla="val -83190"/>
                        </a:avLst>
                      </a:prstGeom>
                      <a:solidFill>
                        <a:srgbClr val="FFCC99"/>
                      </a:solidFill>
                      <a:ln w="9525">
                        <a:solidFill>
                          <a:schemeClr val="tx1"/>
                        </a:solidFill>
                        <a:prstDash val="lgDash"/>
                        <a:miter lim="800000"/>
                        <a:headEnd/>
                        <a:tailEnd/>
                      </a:ln>
                    </a:spPr>
                    <a:txSp>
                      <a:txBody>
                        <a:bodyPr rot="10800000"/>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ar-DZ" sz="2400" b="1" dirty="0">
                              <a:cs typeface="Arabic Transparent" pitchFamily="2" charset="0"/>
                            </a:rPr>
                            <a:t>من أعلى الميزانية</a:t>
                          </a:r>
                          <a:endParaRPr lang="fr-FR" sz="2400" b="1" dirty="0">
                            <a:cs typeface="Arabic Transparent" pitchFamily="2" charset="0"/>
                          </a:endParaRPr>
                        </a:p>
                      </a:txBody>
                      <a:useSpRect/>
                    </a:txSp>
                  </a:sp>
                </lc:lockedCanvas>
              </a:graphicData>
            </a:graphic>
          </wp:inline>
        </w:drawing>
      </w:r>
    </w:p>
    <w:p w:rsidR="001F15FC" w:rsidRPr="009A7B4D" w:rsidRDefault="001F15FC" w:rsidP="001F15FC">
      <w:pPr>
        <w:pStyle w:val="Paragraphedeliste"/>
        <w:bidi/>
        <w:jc w:val="both"/>
        <w:rPr>
          <w:rFonts w:ascii="Traditional Arabic" w:hAnsi="Traditional Arabic" w:cs="Traditional Arabic"/>
          <w:sz w:val="36"/>
          <w:szCs w:val="36"/>
          <w:rtl/>
        </w:rPr>
      </w:pPr>
    </w:p>
    <w:p w:rsidR="001F15FC" w:rsidRPr="009A7B4D" w:rsidRDefault="001F15FC" w:rsidP="001F15FC">
      <w:pPr>
        <w:pStyle w:val="Paragraphedeliste"/>
        <w:bidi/>
        <w:jc w:val="both"/>
        <w:rPr>
          <w:rFonts w:ascii="Traditional Arabic" w:hAnsi="Traditional Arabic" w:cs="Traditional Arabic"/>
          <w:sz w:val="36"/>
          <w:szCs w:val="36"/>
          <w:rtl/>
        </w:rPr>
      </w:pPr>
    </w:p>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Pr>
        <w:t xml:space="preserve">2 1 2 </w:t>
      </w:r>
      <w:r w:rsidRPr="009A7B4D">
        <w:rPr>
          <w:rFonts w:ascii="Traditional Arabic" w:hAnsi="Traditional Arabic" w:cs="Traditional Arabic"/>
          <w:b/>
          <w:bCs/>
          <w:sz w:val="36"/>
          <w:szCs w:val="36"/>
          <w:rtl/>
        </w:rPr>
        <w:t>الدلالة</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المالية لراس المال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العامل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الصافي</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 xml:space="preserve">الإجمالي </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 xml:space="preserve"> </w:t>
      </w:r>
      <w:r w:rsidRPr="009A7B4D">
        <w:rPr>
          <w:rFonts w:ascii="Traditional Arabic" w:hAnsi="Traditional Arabic" w:cs="Traditional Arabic"/>
          <w:b/>
          <w:bCs/>
          <w:sz w:val="36"/>
          <w:szCs w:val="36"/>
        </w:rPr>
        <w:t xml:space="preserve"> FRNG</w:t>
      </w:r>
    </w:p>
    <w:p w:rsidR="008425FA" w:rsidRPr="009A7B4D" w:rsidRDefault="008425FA" w:rsidP="008425FA">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يعتبر رأس المال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العامل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الوظيفي</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مؤشرا</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هاما</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عن</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التوازن</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المالي</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طويل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المدى</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وذلك</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حسب</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الحالات التالية: </w:t>
      </w:r>
    </w:p>
    <w:p w:rsidR="008425FA" w:rsidRPr="009A7B4D" w:rsidRDefault="008425FA" w:rsidP="003E7948">
      <w:pPr>
        <w:pStyle w:val="Paragraphedeliste"/>
        <w:numPr>
          <w:ilvl w:val="0"/>
          <w:numId w:val="22"/>
        </w:numPr>
        <w:bidi/>
        <w:ind w:left="425"/>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u w:val="single"/>
          <w:rtl/>
          <w:lang w:bidi="ar-DZ"/>
        </w:rPr>
        <w:t>رأس مال عامل إجمالي موجب</w:t>
      </w:r>
      <w:r w:rsidRPr="009A7B4D">
        <w:rPr>
          <w:rFonts w:ascii="Traditional Arabic" w:hAnsi="Traditional Arabic" w:cs="Traditional Arabic"/>
          <w:b/>
          <w:bCs/>
          <w:sz w:val="36"/>
          <w:szCs w:val="36"/>
          <w:u w:val="single"/>
          <w:lang w:bidi="ar-DZ"/>
        </w:rPr>
        <w:t xml:space="preserve"> </w:t>
      </w:r>
      <w:r w:rsidRPr="009A7B4D">
        <w:rPr>
          <w:rFonts w:ascii="Traditional Arabic" w:hAnsi="Traditional Arabic" w:cs="Traditional Arabic"/>
          <w:b/>
          <w:bCs/>
          <w:sz w:val="36"/>
          <w:szCs w:val="36"/>
          <w:u w:val="single"/>
          <w:rtl/>
          <w:lang w:bidi="ar-DZ"/>
        </w:rPr>
        <w:t xml:space="preserve"> </w:t>
      </w:r>
      <w:r w:rsidRPr="009A7B4D">
        <w:rPr>
          <w:rFonts w:ascii="Traditional Arabic" w:hAnsi="Traditional Arabic" w:cs="Traditional Arabic"/>
          <w:b/>
          <w:bCs/>
          <w:sz w:val="36"/>
          <w:szCs w:val="36"/>
          <w:u w:val="single"/>
          <w:lang w:bidi="ar-DZ"/>
        </w:rPr>
        <w:t>FR</w:t>
      </w:r>
      <w:r w:rsidRPr="009A7B4D">
        <w:rPr>
          <w:rFonts w:ascii="Traditional Arabic" w:hAnsi="Traditional Arabic" w:cs="Traditional Arabic"/>
          <w:b/>
          <w:bCs/>
          <w:sz w:val="36"/>
          <w:szCs w:val="36"/>
          <w:u w:val="single"/>
          <w:vertAlign w:val="subscript"/>
          <w:lang w:bidi="ar-DZ"/>
        </w:rPr>
        <w:t>ng</w:t>
      </w:r>
      <w:r w:rsidRPr="009A7B4D">
        <w:rPr>
          <w:rFonts w:ascii="Traditional Arabic" w:hAnsi="Traditional Arabic" w:cs="Traditional Arabic"/>
          <w:b/>
          <w:bCs/>
          <w:sz w:val="36"/>
          <w:szCs w:val="36"/>
          <w:u w:val="single"/>
          <w:lang w:bidi="ar-DZ"/>
        </w:rPr>
        <w:t xml:space="preserve">&gt;0 </w:t>
      </w:r>
      <w:r w:rsidRPr="009A7B4D">
        <w:rPr>
          <w:rFonts w:ascii="Traditional Arabic" w:hAnsi="Traditional Arabic" w:cs="Traditional Arabic"/>
          <w:b/>
          <w:bCs/>
          <w:sz w:val="36"/>
          <w:szCs w:val="36"/>
          <w:u w:val="single"/>
          <w:rtl/>
          <w:lang w:bidi="ar-DZ"/>
        </w:rPr>
        <w:t xml:space="preserve"> </w:t>
      </w:r>
      <w:r w:rsidRPr="009A7B4D">
        <w:rPr>
          <w:rFonts w:ascii="Traditional Arabic" w:hAnsi="Traditional Arabic" w:cs="Traditional Arabic"/>
          <w:b/>
          <w:bCs/>
          <w:sz w:val="36"/>
          <w:szCs w:val="36"/>
          <w:u w:val="single"/>
          <w:lang w:bidi="ar-DZ"/>
        </w:rPr>
        <w:t xml:space="preserve"> </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 ويتحقق ذلك عندما نكون </w:t>
      </w:r>
      <w:r w:rsidRPr="009A7B4D">
        <w:rPr>
          <w:rFonts w:ascii="Traditional Arabic" w:hAnsi="Traditional Arabic" w:cs="Traditional Arabic"/>
          <w:b/>
          <w:bCs/>
          <w:sz w:val="36"/>
          <w:szCs w:val="36"/>
        </w:rPr>
        <w:t>Es &lt; RD</w:t>
      </w:r>
      <w:r w:rsidRPr="009A7B4D">
        <w:rPr>
          <w:rFonts w:ascii="Traditional Arabic" w:hAnsi="Traditional Arabic" w:cs="Traditional Arabic"/>
          <w:b/>
          <w:bCs/>
          <w:sz w:val="36"/>
          <w:szCs w:val="36"/>
          <w:rtl/>
        </w:rPr>
        <w:t xml:space="preserve">: </w:t>
      </w:r>
      <w:r w:rsidR="00186A84">
        <w:rPr>
          <w:rFonts w:ascii="Traditional Arabic" w:hAnsi="Traditional Arabic" w:cs="Traditional Arabic"/>
          <w:sz w:val="36"/>
          <w:szCs w:val="36"/>
          <w:rtl/>
        </w:rPr>
        <w:t>ويشير ذلك إلى أن الم</w:t>
      </w:r>
      <w:r w:rsidR="00186A84">
        <w:rPr>
          <w:rFonts w:ascii="Traditional Arabic" w:hAnsi="Traditional Arabic" w:cs="Traditional Arabic" w:hint="cs"/>
          <w:sz w:val="36"/>
          <w:szCs w:val="36"/>
          <w:rtl/>
        </w:rPr>
        <w:t>ؤ</w:t>
      </w:r>
      <w:r w:rsidRPr="009A7B4D">
        <w:rPr>
          <w:rFonts w:ascii="Traditional Arabic" w:hAnsi="Traditional Arabic" w:cs="Traditional Arabic"/>
          <w:sz w:val="36"/>
          <w:szCs w:val="36"/>
          <w:rtl/>
        </w:rPr>
        <w:t xml:space="preserve">سسة متوازنة </w:t>
      </w:r>
      <w:r w:rsidRPr="009A7B4D">
        <w:rPr>
          <w:rFonts w:ascii="Traditional Arabic" w:hAnsi="Traditional Arabic" w:cs="Traditional Arabic"/>
          <w:sz w:val="36"/>
          <w:szCs w:val="36"/>
          <w:rtl/>
          <w:lang w:bidi="ar-DZ"/>
        </w:rPr>
        <w:t xml:space="preserve"> ماليا على المدى الطويل، حيث تمكنت المؤسسة حسب هذا المؤشر من تمويل احتياجاتها الطويلة المدى باستخدام مواردها الطويلة المدى، وحققت فائضا ماليا يمكن استخدامه في تمويل الاحتياجات الاستغلالية المتبيقة وبالتالي المحلل المالي يجعل المؤسسة تبتعد عن خطر العسر المالي، وفي المقابل فان هذه السياسة يمكن أن يؤثر سلبا على أرباح المؤسسة بسبب استخدام موارد طويلة الأجل ذات التكلفة المرتفعة في تمويل استخدامات الدورة التي يجب أن تمول بموارد قصيرة الأجل ذات التكلفة المنخفضة أو منعدم </w:t>
      </w:r>
    </w:p>
    <w:p w:rsidR="001F15FC" w:rsidRPr="009A7B4D" w:rsidRDefault="00DD3F88" w:rsidP="00DD3F88">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rPr>
        <w:lastRenderedPageBreak/>
        <w:t>الشكل رقم():</w:t>
      </w:r>
      <w:r w:rsidRPr="009A7B4D">
        <w:rPr>
          <w:rFonts w:ascii="Traditional Arabic" w:hAnsi="Traditional Arabic" w:cs="Traditional Arabic"/>
          <w:b/>
          <w:bCs/>
          <w:sz w:val="36"/>
          <w:szCs w:val="36"/>
          <w:rtl/>
          <w:lang w:bidi="ar-DZ"/>
        </w:rPr>
        <w:t xml:space="preserve">رأس مال عامل إجمالي موجب: </w:t>
      </w:r>
    </w:p>
    <w:tbl>
      <w:tblPr>
        <w:tblW w:w="4585" w:type="dxa"/>
        <w:tblInd w:w="4255" w:type="dxa"/>
        <w:tblCellMar>
          <w:left w:w="0" w:type="dxa"/>
          <w:right w:w="0" w:type="dxa"/>
        </w:tblCellMar>
        <w:tblLook w:val="04A0"/>
      </w:tblPr>
      <w:tblGrid>
        <w:gridCol w:w="2410"/>
        <w:gridCol w:w="2175"/>
      </w:tblGrid>
      <w:tr w:rsidR="001F15FC" w:rsidRPr="009A7B4D" w:rsidTr="00DD3F88">
        <w:trPr>
          <w:trHeight w:val="1050"/>
        </w:trPr>
        <w:tc>
          <w:tcPr>
            <w:tcW w:w="2410" w:type="dxa"/>
            <w:tcBorders>
              <w:top w:val="single" w:sz="18" w:space="0" w:color="000000"/>
              <w:left w:val="single" w:sz="18" w:space="0" w:color="000000"/>
              <w:bottom w:val="single" w:sz="8" w:space="0" w:color="FFFFFF"/>
              <w:right w:val="single" w:sz="8" w:space="0" w:color="000000"/>
            </w:tcBorders>
            <w:shd w:val="clear" w:color="auto" w:fill="auto"/>
            <w:tcMar>
              <w:top w:w="72" w:type="dxa"/>
              <w:left w:w="144" w:type="dxa"/>
              <w:bottom w:w="72" w:type="dxa"/>
              <w:right w:w="144" w:type="dxa"/>
            </w:tcMar>
            <w:hideMark/>
          </w:tcPr>
          <w:p w:rsidR="000D61A2" w:rsidRPr="009A7B4D" w:rsidRDefault="00CF0313" w:rsidP="00DD3F88">
            <w:p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موارد</w:t>
            </w:r>
            <w:r w:rsidR="001F15FC" w:rsidRPr="009A7B4D">
              <w:rPr>
                <w:rFonts w:ascii="Traditional Arabic" w:hAnsi="Traditional Arabic" w:cs="Traditional Arabic"/>
                <w:b/>
                <w:bCs/>
                <w:sz w:val="36"/>
                <w:szCs w:val="36"/>
                <w:rtl/>
                <w:lang w:bidi="ar-DZ"/>
              </w:rPr>
              <w:t xml:space="preserve"> الدائمة</w:t>
            </w:r>
            <w:r w:rsidR="001F15FC" w:rsidRPr="009A7B4D">
              <w:rPr>
                <w:rFonts w:ascii="Traditional Arabic" w:hAnsi="Traditional Arabic" w:cs="Traditional Arabic"/>
                <w:b/>
                <w:bCs/>
                <w:sz w:val="36"/>
                <w:szCs w:val="36"/>
                <w:lang w:bidi="ar-DZ"/>
              </w:rPr>
              <w:t xml:space="preserve"> </w:t>
            </w:r>
          </w:p>
        </w:tc>
        <w:tc>
          <w:tcPr>
            <w:tcW w:w="2175"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D61A2" w:rsidRPr="009A7B4D" w:rsidRDefault="00CF0313" w:rsidP="00DD3F88">
            <w:p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استخدامات مستقرة</w:t>
            </w:r>
          </w:p>
        </w:tc>
      </w:tr>
      <w:tr w:rsidR="001F15FC" w:rsidRPr="009A7B4D" w:rsidTr="00DD3F88">
        <w:trPr>
          <w:trHeight w:val="464"/>
        </w:trPr>
        <w:tc>
          <w:tcPr>
            <w:tcW w:w="2410" w:type="dxa"/>
            <w:tcBorders>
              <w:top w:val="single" w:sz="8" w:space="0" w:color="FFFFFF"/>
              <w:left w:val="single" w:sz="18" w:space="0" w:color="000000"/>
              <w:bottom w:val="single" w:sz="8" w:space="0" w:color="000000"/>
              <w:right w:val="single" w:sz="8" w:space="0" w:color="000000"/>
            </w:tcBorders>
            <w:shd w:val="clear" w:color="auto" w:fill="BBE0E3"/>
            <w:tcMar>
              <w:top w:w="72" w:type="dxa"/>
              <w:left w:w="144" w:type="dxa"/>
              <w:bottom w:w="72" w:type="dxa"/>
              <w:right w:w="144" w:type="dxa"/>
            </w:tcMar>
            <w:hideMark/>
          </w:tcPr>
          <w:p w:rsidR="000D61A2" w:rsidRPr="009A7B4D" w:rsidRDefault="001F15FC" w:rsidP="00DD3F88">
            <w:p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ص ر م ع</w:t>
            </w:r>
            <w:r w:rsidRPr="009A7B4D">
              <w:rPr>
                <w:rFonts w:ascii="Traditional Arabic" w:hAnsi="Traditional Arabic" w:cs="Traditional Arabic"/>
                <w:b/>
                <w:bCs/>
                <w:sz w:val="36"/>
                <w:szCs w:val="36"/>
                <w:lang w:bidi="ar-DZ"/>
              </w:rPr>
              <w:t xml:space="preserve"> </w:t>
            </w:r>
            <w:r w:rsidR="00CF0313" w:rsidRPr="009A7B4D">
              <w:rPr>
                <w:rFonts w:ascii="Traditional Arabic" w:hAnsi="Traditional Arabic" w:cs="Traditional Arabic"/>
                <w:b/>
                <w:bCs/>
                <w:sz w:val="36"/>
                <w:szCs w:val="36"/>
                <w:lang w:bidi="ar-DZ"/>
              </w:rPr>
              <w:t xml:space="preserve">FRng </w:t>
            </w:r>
          </w:p>
        </w:tc>
        <w:tc>
          <w:tcPr>
            <w:tcW w:w="2175" w:type="dxa"/>
            <w:vMerge w:val="restart"/>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0D61A2" w:rsidRPr="009A7B4D" w:rsidRDefault="00CF0313" w:rsidP="00DD3F88">
            <w:pPr>
              <w:pStyle w:val="Paragraphedeliste"/>
              <w:bidi/>
              <w:spacing w:after="0" w:line="240" w:lineRule="auto"/>
              <w:ind w:left="425"/>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استخدامات جارية</w:t>
            </w:r>
          </w:p>
        </w:tc>
      </w:tr>
      <w:tr w:rsidR="001F15FC" w:rsidRPr="009A7B4D" w:rsidTr="00DD3F88">
        <w:trPr>
          <w:trHeight w:val="461"/>
        </w:trPr>
        <w:tc>
          <w:tcPr>
            <w:tcW w:w="241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0D61A2" w:rsidRPr="009A7B4D" w:rsidRDefault="00CF0313" w:rsidP="00DD3F88">
            <w:p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موارد جارية</w:t>
            </w:r>
          </w:p>
        </w:tc>
        <w:tc>
          <w:tcPr>
            <w:tcW w:w="2175" w:type="dxa"/>
            <w:vMerge/>
            <w:tcBorders>
              <w:top w:val="single" w:sz="8" w:space="0" w:color="000000"/>
              <w:left w:val="single" w:sz="8" w:space="0" w:color="000000"/>
              <w:bottom w:val="single" w:sz="18" w:space="0" w:color="000000"/>
              <w:right w:val="single" w:sz="18" w:space="0" w:color="000000"/>
            </w:tcBorders>
            <w:vAlign w:val="center"/>
            <w:hideMark/>
          </w:tcPr>
          <w:p w:rsidR="001F15FC" w:rsidRPr="009A7B4D" w:rsidRDefault="001F15FC" w:rsidP="00DD3F88">
            <w:pPr>
              <w:pStyle w:val="Paragraphedeliste"/>
              <w:bidi/>
              <w:spacing w:after="0" w:line="240" w:lineRule="auto"/>
              <w:ind w:left="425"/>
              <w:jc w:val="both"/>
              <w:rPr>
                <w:rFonts w:ascii="Traditional Arabic" w:hAnsi="Traditional Arabic" w:cs="Traditional Arabic"/>
                <w:sz w:val="36"/>
                <w:szCs w:val="36"/>
                <w:lang w:bidi="ar-DZ"/>
              </w:rPr>
            </w:pPr>
          </w:p>
        </w:tc>
      </w:tr>
    </w:tbl>
    <w:p w:rsidR="001F15FC" w:rsidRPr="009A7B4D" w:rsidRDefault="00CF0313" w:rsidP="001F15FC">
      <w:pPr>
        <w:pStyle w:val="Paragraphedeliste"/>
        <w:bidi/>
        <w:ind w:left="42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المصدر : من اعاد الباحثة</w:t>
      </w:r>
      <w:r w:rsidR="00DD3F88" w:rsidRPr="009A7B4D">
        <w:rPr>
          <w:rFonts w:ascii="Traditional Arabic" w:hAnsi="Traditional Arabic" w:cs="Traditional Arabic"/>
          <w:sz w:val="36"/>
          <w:szCs w:val="36"/>
          <w:rtl/>
          <w:lang w:bidi="ar-DZ"/>
        </w:rPr>
        <w:t xml:space="preserve"> بالاعتماد على المراجع السابقة </w:t>
      </w:r>
    </w:p>
    <w:p w:rsidR="008425FA" w:rsidRPr="009A7B4D" w:rsidRDefault="008425FA" w:rsidP="003E7948">
      <w:pPr>
        <w:pStyle w:val="Paragraphedeliste"/>
        <w:numPr>
          <w:ilvl w:val="0"/>
          <w:numId w:val="22"/>
        </w:numPr>
        <w:bidi/>
        <w:ind w:left="425"/>
        <w:jc w:val="both"/>
        <w:rPr>
          <w:rFonts w:ascii="Traditional Arabic" w:hAnsi="Traditional Arabic" w:cs="Traditional Arabic"/>
          <w:b/>
          <w:bCs/>
          <w:sz w:val="36"/>
          <w:szCs w:val="36"/>
          <w:u w:val="single"/>
          <w:lang w:bidi="ar-DZ"/>
        </w:rPr>
      </w:pPr>
      <w:r w:rsidRPr="009A7B4D">
        <w:rPr>
          <w:rFonts w:ascii="Traditional Arabic" w:hAnsi="Traditional Arabic" w:cs="Traditional Arabic"/>
          <w:b/>
          <w:bCs/>
          <w:sz w:val="36"/>
          <w:szCs w:val="36"/>
          <w:u w:val="single"/>
          <w:rtl/>
          <w:lang w:bidi="ar-DZ"/>
        </w:rPr>
        <w:t xml:space="preserve">رأس مال عامل إجمالي سالب </w:t>
      </w:r>
      <w:r w:rsidRPr="009A7B4D">
        <w:rPr>
          <w:rFonts w:ascii="Traditional Arabic" w:hAnsi="Traditional Arabic" w:cs="Traditional Arabic"/>
          <w:b/>
          <w:bCs/>
          <w:sz w:val="36"/>
          <w:szCs w:val="36"/>
          <w:u w:val="single"/>
          <w:lang w:bidi="ar-DZ"/>
        </w:rPr>
        <w:t>FR</w:t>
      </w:r>
      <w:r w:rsidRPr="009A7B4D">
        <w:rPr>
          <w:rFonts w:ascii="Traditional Arabic" w:hAnsi="Traditional Arabic" w:cs="Traditional Arabic"/>
          <w:b/>
          <w:bCs/>
          <w:sz w:val="36"/>
          <w:szCs w:val="36"/>
          <w:u w:val="single"/>
          <w:vertAlign w:val="subscript"/>
          <w:lang w:bidi="ar-DZ"/>
        </w:rPr>
        <w:t>ng</w:t>
      </w:r>
      <w:r w:rsidRPr="009A7B4D">
        <w:rPr>
          <w:rFonts w:ascii="Traditional Arabic" w:hAnsi="Traditional Arabic" w:cs="Traditional Arabic"/>
          <w:b/>
          <w:bCs/>
          <w:sz w:val="36"/>
          <w:szCs w:val="36"/>
          <w:u w:val="single"/>
          <w:lang w:bidi="ar-DZ"/>
        </w:rPr>
        <w:t xml:space="preserve">&lt;0 </w:t>
      </w:r>
      <w:r w:rsidRPr="009A7B4D">
        <w:rPr>
          <w:rFonts w:ascii="Traditional Arabic" w:hAnsi="Traditional Arabic" w:cs="Traditional Arabic"/>
          <w:b/>
          <w:bCs/>
          <w:sz w:val="36"/>
          <w:szCs w:val="36"/>
          <w:u w:val="single"/>
          <w:rtl/>
          <w:lang w:bidi="ar-DZ"/>
        </w:rPr>
        <w:t xml:space="preserve"> </w:t>
      </w:r>
      <w:r w:rsidRPr="009A7B4D">
        <w:rPr>
          <w:rFonts w:ascii="Traditional Arabic" w:hAnsi="Traditional Arabic" w:cs="Traditional Arabic"/>
          <w:b/>
          <w:bCs/>
          <w:sz w:val="36"/>
          <w:szCs w:val="36"/>
          <w:u w:val="single"/>
          <w:lang w:bidi="ar-DZ"/>
        </w:rPr>
        <w:t xml:space="preserve"> </w:t>
      </w:r>
      <w:r w:rsidRPr="009A7B4D">
        <w:rPr>
          <w:rFonts w:ascii="Traditional Arabic" w:hAnsi="Traditional Arabic" w:cs="Traditional Arabic"/>
          <w:sz w:val="36"/>
          <w:szCs w:val="36"/>
          <w:rtl/>
          <w:lang w:bidi="ar-DZ"/>
        </w:rPr>
        <w:t xml:space="preserve">يتحقق ذلك عندما يتكون </w:t>
      </w:r>
      <w:r w:rsidRPr="009A7B4D">
        <w:rPr>
          <w:rFonts w:ascii="Traditional Arabic" w:hAnsi="Traditional Arabic" w:cs="Traditional Arabic"/>
          <w:b/>
          <w:bCs/>
          <w:sz w:val="36"/>
          <w:szCs w:val="36"/>
        </w:rPr>
        <w:t xml:space="preserve">Es </w:t>
      </w:r>
      <w:r w:rsidRPr="009A7B4D">
        <w:rPr>
          <w:rFonts w:ascii="Traditional Arabic" w:hAnsi="Traditional Arabic" w:cs="Traditional Arabic"/>
          <w:b/>
          <w:bCs/>
          <w:sz w:val="36"/>
          <w:szCs w:val="36"/>
          <w:u w:val="single"/>
          <w:lang w:bidi="ar-DZ"/>
        </w:rPr>
        <w:t>&gt;</w:t>
      </w:r>
      <w:r w:rsidRPr="009A7B4D">
        <w:rPr>
          <w:rFonts w:ascii="Traditional Arabic" w:hAnsi="Traditional Arabic" w:cs="Traditional Arabic"/>
          <w:b/>
          <w:bCs/>
          <w:sz w:val="36"/>
          <w:szCs w:val="36"/>
        </w:rPr>
        <w:t xml:space="preserve"> RD</w:t>
      </w:r>
      <w:r w:rsidRPr="009A7B4D">
        <w:rPr>
          <w:rFonts w:ascii="Traditional Arabic" w:hAnsi="Traditional Arabic" w:cs="Traditional Arabic"/>
          <w:sz w:val="36"/>
          <w:szCs w:val="36"/>
          <w:rtl/>
        </w:rPr>
        <w:t xml:space="preserve"> </w:t>
      </w:r>
      <w:r w:rsidRPr="009A7B4D">
        <w:rPr>
          <w:rFonts w:ascii="Traditional Arabic" w:hAnsi="Traditional Arabic" w:cs="Traditional Arabic"/>
          <w:sz w:val="36"/>
          <w:szCs w:val="36"/>
          <w:rtl/>
          <w:lang w:bidi="ar-DZ"/>
        </w:rPr>
        <w:t>يشير على أن المؤسسة عجزت عن تمويل استثماراتها و باقي الاحتياجات المالية الثابتة باستخدام مواردها المالية الدائمة، فهي بحاجة إلى تقليص مستوى استثماراتها إلى الحد الذي يتوافق مع مواردها المالية الدائمة، لانه في هذه الحالة</w:t>
      </w:r>
      <w:r w:rsidRPr="009A7B4D">
        <w:rPr>
          <w:rFonts w:ascii="Traditional Arabic" w:hAnsi="Traditional Arabic" w:cs="Traditional Arabic"/>
          <w:sz w:val="36"/>
          <w:szCs w:val="36"/>
          <w:rtl/>
        </w:rPr>
        <w:t xml:space="preserve"> فان المحلل المالي يجعل المؤسسة تقترب من خطر العسر المالي بسبب أن المؤسسة قامت بتمويل الاستخدامات المستقرة ذات العمر الاقتصادي  الطويل بموارد الدورة القصيرة الاجل، وفي المقابل فإن هذه السياسة يمكن أن ترفع من أرباح المؤسسة وذلك بسبب استخدام موارد فصيرة الاجل ذات التكلفة المنخفضة أو المنعدمة في تمويل استخدامات مستقرة التي يجب ان تمول بموارد طويلة الاجل ذات التكلفة المنخفضة</w:t>
      </w:r>
    </w:p>
    <w:p w:rsidR="00252684" w:rsidRPr="009A7B4D" w:rsidRDefault="00252684" w:rsidP="00252684">
      <w:pPr>
        <w:pStyle w:val="Paragraphedeliste"/>
        <w:bidi/>
        <w:ind w:left="425"/>
        <w:jc w:val="both"/>
        <w:rPr>
          <w:rFonts w:ascii="Traditional Arabic" w:hAnsi="Traditional Arabic" w:cs="Traditional Arabic"/>
          <w:b/>
          <w:bCs/>
          <w:sz w:val="36"/>
          <w:szCs w:val="36"/>
          <w:lang w:bidi="ar-DZ"/>
        </w:rPr>
      </w:pPr>
      <w:r w:rsidRPr="009A7B4D">
        <w:rPr>
          <w:rFonts w:ascii="Traditional Arabic" w:hAnsi="Traditional Arabic" w:cs="Traditional Arabic"/>
          <w:sz w:val="36"/>
          <w:szCs w:val="36"/>
          <w:rtl/>
        </w:rPr>
        <w:t>الشكل رقم():</w:t>
      </w:r>
      <w:r w:rsidRPr="009A7B4D">
        <w:rPr>
          <w:rFonts w:ascii="Traditional Arabic" w:hAnsi="Traditional Arabic" w:cs="Traditional Arabic"/>
          <w:b/>
          <w:bCs/>
          <w:sz w:val="36"/>
          <w:szCs w:val="36"/>
          <w:rtl/>
          <w:lang w:bidi="ar-DZ"/>
        </w:rPr>
        <w:t>رأس مال عامل إجمالي سالب</w:t>
      </w:r>
    </w:p>
    <w:tbl>
      <w:tblPr>
        <w:tblW w:w="3634" w:type="dxa"/>
        <w:tblInd w:w="5106" w:type="dxa"/>
        <w:tblCellMar>
          <w:left w:w="0" w:type="dxa"/>
          <w:right w:w="0" w:type="dxa"/>
        </w:tblCellMar>
        <w:tblLook w:val="04A0"/>
      </w:tblPr>
      <w:tblGrid>
        <w:gridCol w:w="1559"/>
        <w:gridCol w:w="2075"/>
      </w:tblGrid>
      <w:tr w:rsidR="00CF0313" w:rsidRPr="009A7B4D" w:rsidTr="00CF0313">
        <w:trPr>
          <w:trHeight w:val="850"/>
        </w:trPr>
        <w:tc>
          <w:tcPr>
            <w:tcW w:w="1559"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61A2" w:rsidRPr="009A7B4D" w:rsidRDefault="00CF0313" w:rsidP="00CF0313">
            <w:pPr>
              <w:bidi/>
              <w:spacing w:after="0"/>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موارد الدائمة</w:t>
            </w:r>
            <w:r w:rsidRPr="009A7B4D">
              <w:rPr>
                <w:rFonts w:ascii="Traditional Arabic" w:hAnsi="Traditional Arabic" w:cs="Traditional Arabic"/>
                <w:b/>
                <w:bCs/>
                <w:sz w:val="36"/>
                <w:szCs w:val="36"/>
                <w:lang w:bidi="ar-DZ"/>
              </w:rPr>
              <w:t xml:space="preserve"> </w:t>
            </w:r>
          </w:p>
        </w:tc>
        <w:tc>
          <w:tcPr>
            <w:tcW w:w="2075" w:type="dxa"/>
            <w:tcBorders>
              <w:top w:val="single" w:sz="18" w:space="0" w:color="000000"/>
              <w:left w:val="single" w:sz="8" w:space="0" w:color="000000"/>
              <w:bottom w:val="single" w:sz="8" w:space="0" w:color="FFFFFF"/>
              <w:right w:val="single" w:sz="18" w:space="0" w:color="000000"/>
            </w:tcBorders>
            <w:shd w:val="clear" w:color="auto" w:fill="auto"/>
            <w:tcMar>
              <w:top w:w="72" w:type="dxa"/>
              <w:left w:w="144" w:type="dxa"/>
              <w:bottom w:w="72" w:type="dxa"/>
              <w:right w:w="144" w:type="dxa"/>
            </w:tcMar>
            <w:hideMark/>
          </w:tcPr>
          <w:p w:rsidR="000D61A2" w:rsidRPr="009A7B4D" w:rsidRDefault="00CF0313" w:rsidP="00CF0313">
            <w:pPr>
              <w:bidi/>
              <w:spacing w:after="0"/>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استخدامات مستقرة</w:t>
            </w:r>
          </w:p>
        </w:tc>
      </w:tr>
      <w:tr w:rsidR="00CF0313" w:rsidRPr="009A7B4D" w:rsidTr="00CF0313">
        <w:trPr>
          <w:trHeight w:val="393"/>
        </w:trPr>
        <w:tc>
          <w:tcPr>
            <w:tcW w:w="1559" w:type="dxa"/>
            <w:vMerge w:val="restart"/>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0D61A2" w:rsidRPr="009A7B4D" w:rsidRDefault="00CF0313" w:rsidP="00CF0313">
            <w:pPr>
              <w:bidi/>
              <w:spacing w:after="0"/>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موارد جارية </w:t>
            </w:r>
            <w:r w:rsidRPr="009A7B4D">
              <w:rPr>
                <w:rFonts w:ascii="Traditional Arabic" w:hAnsi="Traditional Arabic" w:cs="Traditional Arabic"/>
                <w:b/>
                <w:bCs/>
                <w:sz w:val="36"/>
                <w:szCs w:val="36"/>
                <w:lang w:bidi="ar-DZ"/>
              </w:rPr>
              <w:t xml:space="preserve"> </w:t>
            </w:r>
          </w:p>
        </w:tc>
        <w:tc>
          <w:tcPr>
            <w:tcW w:w="2075" w:type="dxa"/>
            <w:tcBorders>
              <w:top w:val="single" w:sz="8" w:space="0" w:color="FFFFFF"/>
              <w:left w:val="single" w:sz="8" w:space="0" w:color="000000"/>
              <w:bottom w:val="single" w:sz="8" w:space="0" w:color="000000"/>
              <w:right w:val="single" w:sz="18" w:space="0" w:color="000000"/>
            </w:tcBorders>
            <w:shd w:val="clear" w:color="auto" w:fill="BBE0E3"/>
            <w:tcMar>
              <w:top w:w="72" w:type="dxa"/>
              <w:left w:w="144" w:type="dxa"/>
              <w:bottom w:w="72" w:type="dxa"/>
              <w:right w:w="144" w:type="dxa"/>
            </w:tcMar>
            <w:hideMark/>
          </w:tcPr>
          <w:p w:rsidR="000D61A2" w:rsidRPr="009A7B4D" w:rsidRDefault="00CF0313" w:rsidP="00CF0313">
            <w:pPr>
              <w:pStyle w:val="Paragraphedeliste"/>
              <w:bidi/>
              <w:spacing w:after="0"/>
              <w:ind w:left="425"/>
              <w:jc w:val="both"/>
              <w:rPr>
                <w:rFonts w:ascii="Traditional Arabic" w:hAnsi="Traditional Arabic" w:cs="Traditional Arabic"/>
                <w:b/>
                <w:bCs/>
                <w:sz w:val="36"/>
                <w:szCs w:val="36"/>
                <w:u w:val="single"/>
                <w:lang w:bidi="ar-DZ"/>
              </w:rPr>
            </w:pPr>
            <w:r w:rsidRPr="009A7B4D">
              <w:rPr>
                <w:rFonts w:ascii="Traditional Arabic" w:hAnsi="Traditional Arabic" w:cs="Traditional Arabic"/>
                <w:b/>
                <w:bCs/>
                <w:sz w:val="36"/>
                <w:szCs w:val="36"/>
                <w:u w:val="single"/>
                <w:rtl/>
                <w:lang w:bidi="ar-DZ"/>
              </w:rPr>
              <w:t>ص ر م ع</w:t>
            </w:r>
            <w:r w:rsidRPr="009A7B4D">
              <w:rPr>
                <w:rFonts w:ascii="Traditional Arabic" w:hAnsi="Traditional Arabic" w:cs="Traditional Arabic"/>
                <w:b/>
                <w:bCs/>
                <w:sz w:val="36"/>
                <w:szCs w:val="36"/>
                <w:u w:val="single"/>
                <w:lang w:bidi="ar-DZ"/>
              </w:rPr>
              <w:t xml:space="preserve"> </w:t>
            </w:r>
          </w:p>
        </w:tc>
      </w:tr>
      <w:tr w:rsidR="00CF0313" w:rsidRPr="009A7B4D" w:rsidTr="00CF0313">
        <w:trPr>
          <w:trHeight w:val="164"/>
        </w:trPr>
        <w:tc>
          <w:tcPr>
            <w:tcW w:w="1559" w:type="dxa"/>
            <w:vMerge/>
            <w:tcBorders>
              <w:top w:val="single" w:sz="8" w:space="0" w:color="000000"/>
              <w:left w:val="single" w:sz="18" w:space="0" w:color="000000"/>
              <w:bottom w:val="single" w:sz="18" w:space="0" w:color="000000"/>
              <w:right w:val="single" w:sz="8" w:space="0" w:color="000000"/>
            </w:tcBorders>
            <w:vAlign w:val="center"/>
            <w:hideMark/>
          </w:tcPr>
          <w:p w:rsidR="00CF0313" w:rsidRPr="009A7B4D" w:rsidRDefault="00CF0313" w:rsidP="00CF0313">
            <w:pPr>
              <w:pStyle w:val="Paragraphedeliste"/>
              <w:bidi/>
              <w:spacing w:after="0"/>
              <w:ind w:left="425"/>
              <w:jc w:val="both"/>
              <w:rPr>
                <w:rFonts w:ascii="Traditional Arabic" w:hAnsi="Traditional Arabic" w:cs="Traditional Arabic"/>
                <w:b/>
                <w:bCs/>
                <w:sz w:val="36"/>
                <w:szCs w:val="36"/>
                <w:u w:val="single"/>
                <w:lang w:bidi="ar-DZ"/>
              </w:rPr>
            </w:pPr>
          </w:p>
        </w:tc>
        <w:tc>
          <w:tcPr>
            <w:tcW w:w="2075"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0D61A2" w:rsidRPr="009A7B4D" w:rsidRDefault="00CF0313" w:rsidP="00CF0313">
            <w:pPr>
              <w:bidi/>
              <w:spacing w:after="0"/>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استخدامات جارية </w:t>
            </w:r>
          </w:p>
        </w:tc>
      </w:tr>
    </w:tbl>
    <w:p w:rsidR="00CF0313" w:rsidRPr="009A7B4D" w:rsidRDefault="00CF0313" w:rsidP="00CF0313">
      <w:pPr>
        <w:pStyle w:val="Paragraphedeliste"/>
        <w:bidi/>
        <w:ind w:left="425"/>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u w:val="single"/>
          <w:rtl/>
          <w:lang w:bidi="ar-DZ"/>
        </w:rPr>
        <w:t xml:space="preserve">المصدر : </w:t>
      </w:r>
      <w:r w:rsidR="00252684" w:rsidRPr="009A7B4D">
        <w:rPr>
          <w:rFonts w:ascii="Traditional Arabic" w:hAnsi="Traditional Arabic" w:cs="Traditional Arabic"/>
          <w:sz w:val="36"/>
          <w:szCs w:val="36"/>
          <w:rtl/>
          <w:lang w:bidi="ar-DZ"/>
        </w:rPr>
        <w:t>من اعداد الباحثة بالاعتماد على المراجع السابقة.</w:t>
      </w:r>
    </w:p>
    <w:p w:rsidR="008425FA" w:rsidRPr="009A7B4D" w:rsidRDefault="008425FA" w:rsidP="003E7948">
      <w:pPr>
        <w:pStyle w:val="Paragraphedeliste"/>
        <w:numPr>
          <w:ilvl w:val="0"/>
          <w:numId w:val="22"/>
        </w:numPr>
        <w:bidi/>
        <w:ind w:left="425"/>
        <w:jc w:val="both"/>
        <w:rPr>
          <w:rFonts w:ascii="Traditional Arabic" w:hAnsi="Traditional Arabic" w:cs="Traditional Arabic"/>
          <w:b/>
          <w:bCs/>
          <w:sz w:val="36"/>
          <w:szCs w:val="36"/>
          <w:u w:val="single"/>
          <w:lang w:bidi="ar-DZ"/>
        </w:rPr>
      </w:pPr>
      <w:r w:rsidRPr="009A7B4D">
        <w:rPr>
          <w:rFonts w:ascii="Traditional Arabic" w:hAnsi="Traditional Arabic" w:cs="Traditional Arabic"/>
          <w:b/>
          <w:bCs/>
          <w:sz w:val="36"/>
          <w:szCs w:val="36"/>
          <w:u w:val="single"/>
          <w:rtl/>
          <w:lang w:bidi="ar-DZ"/>
        </w:rPr>
        <w:lastRenderedPageBreak/>
        <w:t xml:space="preserve">رأس مال عامل إجمالي معدوم </w:t>
      </w:r>
      <w:r w:rsidRPr="009A7B4D">
        <w:rPr>
          <w:rFonts w:ascii="Traditional Arabic" w:hAnsi="Traditional Arabic" w:cs="Traditional Arabic"/>
          <w:b/>
          <w:bCs/>
          <w:sz w:val="36"/>
          <w:szCs w:val="36"/>
          <w:u w:val="single"/>
          <w:lang w:bidi="ar-DZ"/>
        </w:rPr>
        <w:t xml:space="preserve">FRng=0 </w:t>
      </w:r>
      <w:r w:rsidRPr="009A7B4D">
        <w:rPr>
          <w:rFonts w:ascii="Traditional Arabic" w:hAnsi="Traditional Arabic" w:cs="Traditional Arabic"/>
          <w:sz w:val="36"/>
          <w:szCs w:val="36"/>
          <w:rtl/>
          <w:lang w:bidi="ar-DZ"/>
        </w:rPr>
        <w:t xml:space="preserve">: تتحقق عندما تكون </w:t>
      </w:r>
      <w:r w:rsidRPr="009A7B4D">
        <w:rPr>
          <w:rFonts w:ascii="Traditional Arabic" w:hAnsi="Traditional Arabic" w:cs="Traditional Arabic"/>
          <w:b/>
          <w:bCs/>
          <w:sz w:val="36"/>
          <w:szCs w:val="36"/>
        </w:rPr>
        <w:t>Es = RD</w:t>
      </w:r>
      <w:r w:rsidRPr="009A7B4D">
        <w:rPr>
          <w:rFonts w:ascii="Traditional Arabic" w:hAnsi="Traditional Arabic" w:cs="Traditional Arabic"/>
          <w:b/>
          <w:bCs/>
          <w:sz w:val="36"/>
          <w:szCs w:val="36"/>
          <w:rtl/>
        </w:rPr>
        <w:t xml:space="preserve">  </w:t>
      </w:r>
    </w:p>
    <w:p w:rsidR="008425FA" w:rsidRPr="009A7B4D" w:rsidRDefault="008425FA" w:rsidP="008425FA">
      <w:pPr>
        <w:pStyle w:val="Paragraphedeliste"/>
        <w:bidi/>
        <w:ind w:left="425"/>
        <w:jc w:val="both"/>
        <w:rPr>
          <w:rFonts w:ascii="Traditional Arabic" w:hAnsi="Traditional Arabic" w:cs="Traditional Arabic"/>
          <w:sz w:val="36"/>
          <w:szCs w:val="36"/>
          <w:rtl/>
        </w:rPr>
      </w:pPr>
      <w:r w:rsidRPr="009A7B4D">
        <w:rPr>
          <w:rFonts w:ascii="Traditional Arabic" w:hAnsi="Traditional Arabic" w:cs="Traditional Arabic"/>
          <w:sz w:val="36"/>
          <w:szCs w:val="36"/>
          <w:rtl/>
        </w:rPr>
        <w:t>يعني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حالة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التوازن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الامثل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 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المدى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الطويل،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لكن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دون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تحقيق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فائض،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حيث</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نجحت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فقط</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احتياجاتها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الطويلة المدى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دون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تحقيق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فائض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عجز، فهذه الوضعية لا تتيح أي ضمان تمويلي في المستقبل. </w:t>
      </w:r>
    </w:p>
    <w:p w:rsidR="003B6234" w:rsidRPr="009A7B4D" w:rsidRDefault="003B6234" w:rsidP="003B6234">
      <w:pPr>
        <w:pStyle w:val="Paragraphedeliste"/>
        <w:bidi/>
        <w:ind w:left="425"/>
        <w:jc w:val="both"/>
        <w:rPr>
          <w:rFonts w:ascii="Traditional Arabic" w:hAnsi="Traditional Arabic" w:cs="Traditional Arabic"/>
          <w:sz w:val="36"/>
          <w:szCs w:val="36"/>
          <w:rtl/>
        </w:rPr>
      </w:pPr>
    </w:p>
    <w:p w:rsidR="003B6234" w:rsidRPr="009A7B4D" w:rsidRDefault="003B6234" w:rsidP="003B6234">
      <w:pPr>
        <w:pStyle w:val="Paragraphedeliste"/>
        <w:bidi/>
        <w:ind w:left="425"/>
        <w:jc w:val="both"/>
        <w:rPr>
          <w:rFonts w:ascii="Traditional Arabic" w:hAnsi="Traditional Arabic" w:cs="Traditional Arabic"/>
          <w:sz w:val="36"/>
          <w:szCs w:val="36"/>
          <w:rtl/>
        </w:rPr>
      </w:pPr>
    </w:p>
    <w:p w:rsidR="003B6234" w:rsidRPr="009A7B4D" w:rsidRDefault="003B6234" w:rsidP="003B6234">
      <w:pPr>
        <w:pStyle w:val="Paragraphedeliste"/>
        <w:bidi/>
        <w:ind w:left="425"/>
        <w:jc w:val="both"/>
        <w:rPr>
          <w:rFonts w:ascii="Traditional Arabic" w:hAnsi="Traditional Arabic" w:cs="Traditional Arabic"/>
          <w:sz w:val="36"/>
          <w:szCs w:val="36"/>
          <w:rtl/>
        </w:rPr>
      </w:pPr>
    </w:p>
    <w:p w:rsidR="003B6234" w:rsidRPr="009A7B4D" w:rsidRDefault="003B6234" w:rsidP="003B6234">
      <w:pPr>
        <w:pStyle w:val="Paragraphedeliste"/>
        <w:bidi/>
        <w:ind w:left="425"/>
        <w:jc w:val="center"/>
        <w:rPr>
          <w:rFonts w:ascii="Traditional Arabic" w:hAnsi="Traditional Arabic" w:cs="Traditional Arabic"/>
          <w:b/>
          <w:bCs/>
          <w:sz w:val="36"/>
          <w:szCs w:val="36"/>
          <w:lang w:bidi="ar-DZ"/>
        </w:rPr>
      </w:pPr>
      <w:r w:rsidRPr="009A7B4D">
        <w:rPr>
          <w:rFonts w:ascii="Traditional Arabic" w:hAnsi="Traditional Arabic" w:cs="Traditional Arabic"/>
          <w:sz w:val="36"/>
          <w:szCs w:val="36"/>
          <w:rtl/>
        </w:rPr>
        <w:t>الشكل رقم():</w:t>
      </w:r>
      <w:r w:rsidRPr="009A7B4D">
        <w:rPr>
          <w:rFonts w:ascii="Traditional Arabic" w:hAnsi="Traditional Arabic" w:cs="Traditional Arabic"/>
          <w:b/>
          <w:bCs/>
          <w:sz w:val="36"/>
          <w:szCs w:val="36"/>
          <w:rtl/>
          <w:lang w:bidi="ar-DZ"/>
        </w:rPr>
        <w:t>رأس مال عامل إجمالي معدوم</w:t>
      </w:r>
    </w:p>
    <w:tbl>
      <w:tblPr>
        <w:tblW w:w="3606" w:type="dxa"/>
        <w:jc w:val="center"/>
        <w:tblInd w:w="5814" w:type="dxa"/>
        <w:shd w:val="clear" w:color="auto" w:fill="D9D9D9" w:themeFill="background1" w:themeFillShade="D9"/>
        <w:tblCellMar>
          <w:left w:w="0" w:type="dxa"/>
          <w:right w:w="0" w:type="dxa"/>
        </w:tblCellMar>
        <w:tblLook w:val="04A0"/>
      </w:tblPr>
      <w:tblGrid>
        <w:gridCol w:w="1701"/>
        <w:gridCol w:w="1905"/>
      </w:tblGrid>
      <w:tr w:rsidR="00DD3F88" w:rsidRPr="009A7B4D" w:rsidTr="003B6234">
        <w:trPr>
          <w:trHeight w:val="563"/>
          <w:jc w:val="center"/>
        </w:trPr>
        <w:tc>
          <w:tcPr>
            <w:tcW w:w="1701" w:type="dxa"/>
            <w:tcBorders>
              <w:top w:val="single" w:sz="18" w:space="0" w:color="000000"/>
              <w:left w:val="single" w:sz="1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rsidR="000D61A2" w:rsidRPr="009A7B4D" w:rsidRDefault="003B6234" w:rsidP="003B6234">
            <w:pPr>
              <w:bidi/>
              <w:spacing w:after="0" w:line="240" w:lineRule="auto"/>
              <w:jc w:val="center"/>
              <w:rPr>
                <w:rFonts w:ascii="Traditional Arabic" w:hAnsi="Traditional Arabic" w:cs="Traditional Arabic"/>
                <w:sz w:val="36"/>
                <w:szCs w:val="36"/>
                <w:highlight w:val="lightGray"/>
              </w:rPr>
            </w:pPr>
            <w:r w:rsidRPr="009A7B4D">
              <w:rPr>
                <w:rFonts w:ascii="Traditional Arabic" w:hAnsi="Traditional Arabic" w:cs="Traditional Arabic"/>
                <w:b/>
                <w:bCs/>
                <w:sz w:val="36"/>
                <w:szCs w:val="36"/>
                <w:highlight w:val="lightGray"/>
                <w:rtl/>
                <w:lang w:bidi="ar-DZ"/>
              </w:rPr>
              <w:t>موارد</w:t>
            </w:r>
            <w:r w:rsidR="00DD3F88" w:rsidRPr="009A7B4D">
              <w:rPr>
                <w:rFonts w:ascii="Traditional Arabic" w:hAnsi="Traditional Arabic" w:cs="Traditional Arabic"/>
                <w:b/>
                <w:bCs/>
                <w:sz w:val="36"/>
                <w:szCs w:val="36"/>
                <w:highlight w:val="lightGray"/>
                <w:rtl/>
                <w:lang w:bidi="ar-DZ"/>
              </w:rPr>
              <w:t xml:space="preserve"> الدائمة</w:t>
            </w:r>
          </w:p>
        </w:tc>
        <w:tc>
          <w:tcPr>
            <w:tcW w:w="1905" w:type="dxa"/>
            <w:tcBorders>
              <w:top w:val="single" w:sz="18" w:space="0" w:color="000000"/>
              <w:left w:val="single" w:sz="8" w:space="0" w:color="000000"/>
              <w:bottom w:val="single" w:sz="8" w:space="0" w:color="000000"/>
              <w:right w:val="single" w:sz="18" w:space="0" w:color="000000"/>
            </w:tcBorders>
            <w:shd w:val="clear" w:color="auto" w:fill="D9D9D9" w:themeFill="background1" w:themeFillShade="D9"/>
            <w:tcMar>
              <w:top w:w="72" w:type="dxa"/>
              <w:left w:w="144" w:type="dxa"/>
              <w:bottom w:w="72" w:type="dxa"/>
              <w:right w:w="144" w:type="dxa"/>
            </w:tcMar>
            <w:hideMark/>
          </w:tcPr>
          <w:p w:rsidR="000D61A2" w:rsidRPr="009A7B4D" w:rsidRDefault="003B6234" w:rsidP="003B6234">
            <w:pPr>
              <w:bidi/>
              <w:spacing w:after="0" w:line="240" w:lineRule="auto"/>
              <w:jc w:val="center"/>
              <w:rPr>
                <w:rFonts w:ascii="Traditional Arabic" w:hAnsi="Traditional Arabic" w:cs="Traditional Arabic"/>
                <w:sz w:val="36"/>
                <w:szCs w:val="36"/>
                <w:highlight w:val="lightGray"/>
              </w:rPr>
            </w:pPr>
            <w:r w:rsidRPr="009A7B4D">
              <w:rPr>
                <w:rFonts w:ascii="Traditional Arabic" w:hAnsi="Traditional Arabic" w:cs="Traditional Arabic"/>
                <w:b/>
                <w:bCs/>
                <w:sz w:val="36"/>
                <w:szCs w:val="36"/>
                <w:highlight w:val="lightGray"/>
                <w:rtl/>
                <w:lang w:bidi="ar-DZ"/>
              </w:rPr>
              <w:t>استخدامات مستقرة</w:t>
            </w:r>
          </w:p>
        </w:tc>
      </w:tr>
      <w:tr w:rsidR="00DD3F88" w:rsidRPr="009A7B4D" w:rsidTr="003B6234">
        <w:trPr>
          <w:trHeight w:val="18"/>
          <w:jc w:val="center"/>
        </w:trPr>
        <w:tc>
          <w:tcPr>
            <w:tcW w:w="1701" w:type="dxa"/>
            <w:tcBorders>
              <w:top w:val="single" w:sz="8" w:space="0" w:color="000000"/>
              <w:left w:val="single" w:sz="18" w:space="0" w:color="000000"/>
              <w:bottom w:val="single" w:sz="18" w:space="0" w:color="000000"/>
              <w:right w:val="single" w:sz="8" w:space="0" w:color="000000"/>
            </w:tcBorders>
            <w:shd w:val="clear" w:color="auto" w:fill="D9D9D9" w:themeFill="background1" w:themeFillShade="D9"/>
            <w:tcMar>
              <w:top w:w="72" w:type="dxa"/>
              <w:left w:w="144" w:type="dxa"/>
              <w:bottom w:w="72" w:type="dxa"/>
              <w:right w:w="144" w:type="dxa"/>
            </w:tcMar>
            <w:hideMark/>
          </w:tcPr>
          <w:p w:rsidR="000D61A2" w:rsidRPr="009A7B4D" w:rsidRDefault="003B6234" w:rsidP="003B6234">
            <w:pPr>
              <w:bidi/>
              <w:spacing w:after="0" w:line="240" w:lineRule="auto"/>
              <w:jc w:val="center"/>
              <w:rPr>
                <w:rFonts w:ascii="Traditional Arabic" w:hAnsi="Traditional Arabic" w:cs="Traditional Arabic"/>
                <w:sz w:val="36"/>
                <w:szCs w:val="36"/>
                <w:highlight w:val="lightGray"/>
              </w:rPr>
            </w:pPr>
            <w:r w:rsidRPr="009A7B4D">
              <w:rPr>
                <w:rFonts w:ascii="Traditional Arabic" w:hAnsi="Traditional Arabic" w:cs="Traditional Arabic"/>
                <w:b/>
                <w:bCs/>
                <w:sz w:val="36"/>
                <w:szCs w:val="36"/>
                <w:highlight w:val="lightGray"/>
                <w:rtl/>
                <w:lang w:bidi="ar-DZ"/>
              </w:rPr>
              <w:t>موارد جارية</w:t>
            </w:r>
          </w:p>
        </w:tc>
        <w:tc>
          <w:tcPr>
            <w:tcW w:w="1905" w:type="dxa"/>
            <w:tcBorders>
              <w:top w:val="single" w:sz="8" w:space="0" w:color="000000"/>
              <w:left w:val="single" w:sz="8" w:space="0" w:color="000000"/>
              <w:bottom w:val="single" w:sz="18" w:space="0" w:color="000000"/>
              <w:right w:val="single" w:sz="18" w:space="0" w:color="000000"/>
            </w:tcBorders>
            <w:shd w:val="clear" w:color="auto" w:fill="D9D9D9" w:themeFill="background1" w:themeFillShade="D9"/>
            <w:tcMar>
              <w:top w:w="72" w:type="dxa"/>
              <w:left w:w="144" w:type="dxa"/>
              <w:bottom w:w="72" w:type="dxa"/>
              <w:right w:w="144" w:type="dxa"/>
            </w:tcMar>
            <w:hideMark/>
          </w:tcPr>
          <w:p w:rsidR="000D61A2" w:rsidRPr="009A7B4D" w:rsidRDefault="003B6234" w:rsidP="003B6234">
            <w:pPr>
              <w:bidi/>
              <w:spacing w:after="0" w:line="240" w:lineRule="auto"/>
              <w:jc w:val="center"/>
              <w:rPr>
                <w:rFonts w:ascii="Traditional Arabic" w:hAnsi="Traditional Arabic" w:cs="Traditional Arabic"/>
                <w:sz w:val="36"/>
                <w:szCs w:val="36"/>
              </w:rPr>
            </w:pPr>
            <w:r w:rsidRPr="009A7B4D">
              <w:rPr>
                <w:rFonts w:ascii="Traditional Arabic" w:hAnsi="Traditional Arabic" w:cs="Traditional Arabic"/>
                <w:b/>
                <w:bCs/>
                <w:sz w:val="36"/>
                <w:szCs w:val="36"/>
                <w:highlight w:val="lightGray"/>
                <w:rtl/>
                <w:lang w:bidi="ar-DZ"/>
              </w:rPr>
              <w:t>استخدامات جارية</w:t>
            </w:r>
          </w:p>
        </w:tc>
      </w:tr>
    </w:tbl>
    <w:p w:rsidR="003B6234" w:rsidRPr="009A7B4D" w:rsidRDefault="003B6234" w:rsidP="003B6234">
      <w:pPr>
        <w:pStyle w:val="Paragraphedeliste"/>
        <w:bidi/>
        <w:ind w:left="425"/>
        <w:jc w:val="center"/>
        <w:rPr>
          <w:rFonts w:ascii="Traditional Arabic" w:hAnsi="Traditional Arabic" w:cs="Traditional Arabic"/>
          <w:sz w:val="36"/>
          <w:szCs w:val="36"/>
          <w:rtl/>
          <w:lang w:bidi="ar-DZ"/>
        </w:rPr>
      </w:pPr>
      <w:r w:rsidRPr="009A7B4D">
        <w:rPr>
          <w:rFonts w:ascii="Traditional Arabic" w:hAnsi="Traditional Arabic" w:cs="Traditional Arabic"/>
          <w:b/>
          <w:bCs/>
          <w:sz w:val="36"/>
          <w:szCs w:val="36"/>
          <w:u w:val="single"/>
          <w:rtl/>
          <w:lang w:bidi="ar-DZ"/>
        </w:rPr>
        <w:t xml:space="preserve">المصدر : </w:t>
      </w:r>
      <w:r w:rsidRPr="009A7B4D">
        <w:rPr>
          <w:rFonts w:ascii="Traditional Arabic" w:hAnsi="Traditional Arabic" w:cs="Traditional Arabic"/>
          <w:sz w:val="36"/>
          <w:szCs w:val="36"/>
          <w:rtl/>
          <w:lang w:bidi="ar-DZ"/>
        </w:rPr>
        <w:t>من اعداد الباحثة بالاعتماد على المراجع السابقة.</w:t>
      </w:r>
    </w:p>
    <w:p w:rsidR="00DD3F88" w:rsidRPr="009A7B4D" w:rsidRDefault="00DD3F88" w:rsidP="003B6234">
      <w:pPr>
        <w:pStyle w:val="Paragraphedeliste"/>
        <w:bidi/>
        <w:ind w:left="425"/>
        <w:jc w:val="center"/>
        <w:rPr>
          <w:rFonts w:ascii="Traditional Arabic" w:hAnsi="Traditional Arabic" w:cs="Traditional Arabic"/>
          <w:sz w:val="36"/>
          <w:szCs w:val="36"/>
          <w:rtl/>
          <w:lang w:bidi="ar-DZ"/>
        </w:rPr>
      </w:pPr>
    </w:p>
    <w:p w:rsidR="008425FA" w:rsidRPr="009A7B4D" w:rsidRDefault="008425FA" w:rsidP="003E7948">
      <w:pPr>
        <w:pStyle w:val="Paragraphedeliste"/>
        <w:numPr>
          <w:ilvl w:val="0"/>
          <w:numId w:val="23"/>
        </w:numPr>
        <w:bidi/>
        <w:ind w:left="720"/>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الاحتياج من رأس المال العامل</w:t>
      </w:r>
      <w:r w:rsidRPr="009A7B4D">
        <w:rPr>
          <w:rFonts w:ascii="Traditional Arabic" w:hAnsi="Traditional Arabic" w:cs="Traditional Arabic"/>
          <w:sz w:val="36"/>
          <w:szCs w:val="36"/>
          <w:lang w:bidi="ar-DZ"/>
        </w:rPr>
        <w:t>BFR</w:t>
      </w:r>
      <w:r w:rsidR="00FB49FB" w:rsidRPr="009A7B4D">
        <w:rPr>
          <w:rFonts w:ascii="Traditional Arabic" w:eastAsia="+mj-ea" w:hAnsi="Traditional Arabic" w:cs="Traditional Arabic"/>
          <w:b/>
          <w:bCs/>
          <w:color w:val="000000"/>
          <w:sz w:val="36"/>
          <w:szCs w:val="36"/>
        </w:rPr>
        <w:t xml:space="preserve"> </w:t>
      </w:r>
      <w:r w:rsidR="00FB49FB" w:rsidRPr="009A7B4D">
        <w:rPr>
          <w:rFonts w:ascii="Traditional Arabic" w:hAnsi="Traditional Arabic" w:cs="Traditional Arabic"/>
          <w:b/>
          <w:bCs/>
          <w:sz w:val="36"/>
          <w:szCs w:val="36"/>
          <w:lang w:bidi="ar-DZ"/>
        </w:rPr>
        <w:t>BESOIN EN FONDS DE ROULEMENT</w:t>
      </w:r>
    </w:p>
    <w:p w:rsidR="008425FA" w:rsidRPr="009A7B4D" w:rsidRDefault="008425FA" w:rsidP="008425FA">
      <w:pPr>
        <w:pStyle w:val="Paragraphedeliste"/>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ينتج عن الأنشطة المباشرة للمؤسسة مجموعة من الاحتياجات المالية بسبب التفاعل مع مجموعة من العناصر أهمها المخزونات، حقوق العملاء ، حقوق الموردين الرسم على القيمة المضافة الديون الاجتماعية و الجبائية</w:t>
      </w:r>
      <w:r w:rsidRPr="009A7B4D">
        <w:rPr>
          <w:rFonts w:ascii="Traditional Arabic" w:hAnsi="Traditional Arabic" w:cs="Traditional Arabic"/>
          <w:sz w:val="36"/>
          <w:szCs w:val="36"/>
          <w:lang w:bidi="ar-DZ"/>
        </w:rPr>
        <w:t>.</w:t>
      </w:r>
      <w:r w:rsidRPr="009A7B4D">
        <w:rPr>
          <w:rFonts w:ascii="Traditional Arabic" w:hAnsi="Traditional Arabic" w:cs="Traditional Arabic"/>
          <w:sz w:val="36"/>
          <w:szCs w:val="36"/>
          <w:rtl/>
          <w:lang w:bidi="ar-DZ"/>
        </w:rPr>
        <w:t xml:space="preserve"> </w:t>
      </w:r>
    </w:p>
    <w:p w:rsidR="008425FA" w:rsidRPr="009A7B4D" w:rsidRDefault="008425FA" w:rsidP="008425FA">
      <w:pPr>
        <w:pStyle w:val="Paragraphedeliste"/>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تعريف الاحتياج في رأس المال العامل </w:t>
      </w:r>
    </w:p>
    <w:p w:rsidR="003B6234" w:rsidRPr="009A7B4D" w:rsidRDefault="003B6234" w:rsidP="00FB49FB">
      <w:pPr>
        <w:pStyle w:val="Paragraphedeliste"/>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تعرف احتياجات رأس المال العامل  بأنها الفرق بين احتياجات الدورة و الموارد المتولدة عن نشاط المؤسسة لذلك فإن </w:t>
      </w:r>
      <w:r w:rsidRPr="009A7B4D">
        <w:rPr>
          <w:rFonts w:ascii="Traditional Arabic" w:hAnsi="Traditional Arabic" w:cs="Traditional Arabic"/>
          <w:sz w:val="36"/>
          <w:szCs w:val="36"/>
          <w:lang w:bidi="ar-DZ"/>
        </w:rPr>
        <w:t>BFR</w:t>
      </w:r>
      <w:r w:rsidRPr="009A7B4D">
        <w:rPr>
          <w:rFonts w:ascii="Traditional Arabic" w:hAnsi="Traditional Arabic" w:cs="Traditional Arabic"/>
          <w:sz w:val="36"/>
          <w:szCs w:val="36"/>
          <w:rtl/>
          <w:lang w:bidi="ar-DZ"/>
        </w:rPr>
        <w:t xml:space="preserve"> مرتبطة ارتباطا وثيقا بمشكلة تغطية احتياجات دورة الاستغلال  وتتمثل احتياجات هذه الأخيرة في </w:t>
      </w:r>
      <w:r w:rsidR="00FB49FB" w:rsidRPr="009A7B4D">
        <w:rPr>
          <w:rFonts w:ascii="Traditional Arabic" w:hAnsi="Traditional Arabic" w:cs="Traditional Arabic"/>
          <w:sz w:val="36"/>
          <w:szCs w:val="36"/>
          <w:rtl/>
          <w:lang w:bidi="ar-DZ"/>
        </w:rPr>
        <w:t>ا</w:t>
      </w:r>
      <w:r w:rsidRPr="009A7B4D">
        <w:rPr>
          <w:rFonts w:ascii="Traditional Arabic" w:hAnsi="Traditional Arabic" w:cs="Traditional Arabic"/>
          <w:sz w:val="36"/>
          <w:szCs w:val="36"/>
          <w:rtl/>
          <w:lang w:bidi="ar-DZ"/>
        </w:rPr>
        <w:t>لاحتياجات المتولدة عن نشاط المؤسسة عند كل مرحلة من مراحل دورة الإستغلال  تموين- إنتاج – تسويق و هذه الاحتياجات مرتبطة بالفترة التي تفصل بين النفقات و الايرادات أي أن هناك فاق زمني بين التدفقات المادية و النقدية سواء كانت مرتبطة بدورة الاستغلال أو غير مرتبطة بها</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w:t>
      </w:r>
    </w:p>
    <w:p w:rsidR="006C527B" w:rsidRPr="009A7B4D" w:rsidRDefault="006C527B" w:rsidP="006C527B">
      <w:pPr>
        <w:pStyle w:val="Paragraphedeliste"/>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نعني بدورة الاستغلال مجموع العمليات المحققة من طرف المؤسسة التي تسمح لها بتحقيق هدفها الأساسي المتمثل في إنتاج السلع و الخدمات من أجل عرضها في السوق و بيعها.  أي أن لدورة الاستغلال 03 عمليات أساسية هي:</w:t>
      </w:r>
    </w:p>
    <w:p w:rsidR="000D61A2" w:rsidRPr="009A7B4D" w:rsidRDefault="003E7948" w:rsidP="003E7948">
      <w:pPr>
        <w:pStyle w:val="Paragraphedeliste"/>
        <w:numPr>
          <w:ilvl w:val="0"/>
          <w:numId w:val="34"/>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عملية شراء المواد الأولية التي تدخل ضمن عملية الإنتاج و تسمى  مرحلة التموين؛</w:t>
      </w:r>
    </w:p>
    <w:p w:rsidR="000D61A2" w:rsidRPr="009A7B4D" w:rsidRDefault="003E7948" w:rsidP="003E7948">
      <w:pPr>
        <w:pStyle w:val="Paragraphedeliste"/>
        <w:numPr>
          <w:ilvl w:val="0"/>
          <w:numId w:val="34"/>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عملية تحويل المواد و الخدمات إلى منتجات تامة الصنع    و تسمى مرحلة الإنتاج؛</w:t>
      </w:r>
    </w:p>
    <w:p w:rsidR="000D61A2" w:rsidRPr="009A7B4D" w:rsidRDefault="003E7948" w:rsidP="003E7948">
      <w:pPr>
        <w:pStyle w:val="Paragraphedeliste"/>
        <w:numPr>
          <w:ilvl w:val="0"/>
          <w:numId w:val="34"/>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عملية بيع المنتجات التامة و تسمى بمرحلة التسويق.</w:t>
      </w:r>
      <w:r w:rsidRPr="009A7B4D">
        <w:rPr>
          <w:rFonts w:ascii="Traditional Arabic" w:hAnsi="Traditional Arabic" w:cs="Traditional Arabic"/>
          <w:sz w:val="36"/>
          <w:szCs w:val="36"/>
          <w:lang w:bidi="ar-DZ"/>
        </w:rPr>
        <w:t xml:space="preserve"> </w:t>
      </w:r>
    </w:p>
    <w:p w:rsidR="006C527B" w:rsidRPr="00186A84" w:rsidRDefault="006C527B" w:rsidP="006C527B">
      <w:pPr>
        <w:bidi/>
        <w:ind w:left="1080"/>
        <w:rPr>
          <w:rFonts w:ascii="Traditional Arabic" w:hAnsi="Traditional Arabic" w:cs="Traditional Arabic"/>
          <w:sz w:val="36"/>
          <w:szCs w:val="36"/>
          <w:lang w:bidi="ar-DZ"/>
        </w:rPr>
      </w:pPr>
      <w:r w:rsidRPr="00186A84">
        <w:rPr>
          <w:rFonts w:ascii="Traditional Arabic" w:hAnsi="Traditional Arabic" w:cs="Traditional Arabic"/>
          <w:sz w:val="36"/>
          <w:szCs w:val="36"/>
          <w:rtl/>
          <w:lang w:bidi="ar-DZ"/>
        </w:rPr>
        <w:t>حيث أنه في غالب الأحيان لا تكفي مصادر التمويل قصيرة الأجل لتغطية جميع احتياجات الدورة و يصبح من الضروري على المؤسسة البحث عن موارد أخرى لتغطية هذه الاحتياجات</w:t>
      </w:r>
    </w:p>
    <w:p w:rsidR="008425FA" w:rsidRPr="009A7B4D" w:rsidRDefault="008425FA" w:rsidP="00FB49FB">
      <w:pPr>
        <w:pStyle w:val="Paragraphedeliste"/>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rPr>
        <w:t xml:space="preserve">ينتج عن الانشطة العادية للمؤسسة مجموعة من الاحتياجات بسبب تفاعل مجموع عناصر الاصول والخصوم الخاصة بدورة الاستغلال فيتولد الاحتياج المالي للاستغلال عندما لا تستطيع المؤسسة تغطية ديونها للاستغلال بواسطة حقوقها ومخزوناتها . وتعتبر الاحتياجات من رأس المال العامل المحدد لرأس المال العامل وهي تمثل رأس المال العامل الأمثل للبنية المالية للمؤسسة أي الحجم من الموارد الدائمة الواجب توفيره لتمويل الأصول الجارية والذي يضمن تحقيق التوازن المالي </w:t>
      </w:r>
      <w:r w:rsidR="00FB49FB" w:rsidRPr="009A7B4D">
        <w:rPr>
          <w:rFonts w:ascii="Traditional Arabic" w:hAnsi="Traditional Arabic" w:cs="Traditional Arabic"/>
          <w:sz w:val="36"/>
          <w:szCs w:val="36"/>
          <w:rtl/>
        </w:rPr>
        <w:t>الضروري</w:t>
      </w:r>
      <w:r w:rsidRPr="009A7B4D">
        <w:rPr>
          <w:rFonts w:ascii="Traditional Arabic" w:hAnsi="Traditional Arabic" w:cs="Traditional Arabic"/>
          <w:sz w:val="36"/>
          <w:szCs w:val="36"/>
          <w:rtl/>
        </w:rPr>
        <w:t xml:space="preserve"> للمؤسسة. هو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الجزء</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حاجات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دورة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lastRenderedPageBreak/>
        <w:t>التي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يتم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تغطيتها 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طريق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الديون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المتعلقة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بدورة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وتنتج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الحاجة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التفاوت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الزمني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المشتريات،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المبيعات، المقبوضات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والمدفوعات، </w:t>
      </w:r>
    </w:p>
    <w:p w:rsidR="008425FA" w:rsidRPr="009A7B4D" w:rsidRDefault="008425FA" w:rsidP="008425FA">
      <w:pPr>
        <w:pStyle w:val="Paragraphedeliste"/>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rPr>
        <w:t xml:space="preserve">ويتحقق النمو المتوازن للمؤسسة باستخدام الاحتياج في رأس المال العامل على استقرار نسبة النمو أي زيادة كل من </w:t>
      </w:r>
      <w:r w:rsidRPr="009A7B4D">
        <w:rPr>
          <w:rFonts w:ascii="Traditional Arabic" w:hAnsi="Traditional Arabic" w:cs="Traditional Arabic"/>
          <w:sz w:val="36"/>
          <w:szCs w:val="36"/>
          <w:lang w:val="en-US"/>
        </w:rPr>
        <w:t>BFR</w:t>
      </w:r>
      <w:r w:rsidRPr="009A7B4D">
        <w:rPr>
          <w:rFonts w:ascii="Traditional Arabic" w:hAnsi="Traditional Arabic" w:cs="Traditional Arabic"/>
          <w:sz w:val="36"/>
          <w:szCs w:val="36"/>
          <w:rtl/>
          <w:lang w:bidi="ar-DZ"/>
        </w:rPr>
        <w:t xml:space="preserve"> ورقم الأعمال بنفس الوتيرة لذا يجب مراقبة هذه النسبة أثناء مرحلة النمو لتجنب: </w:t>
      </w:r>
    </w:p>
    <w:p w:rsidR="008425FA" w:rsidRPr="009A7B4D" w:rsidRDefault="008425FA" w:rsidP="003E7948">
      <w:pPr>
        <w:pStyle w:val="Paragraphedeliste"/>
        <w:numPr>
          <w:ilvl w:val="0"/>
          <w:numId w:val="22"/>
        </w:numPr>
        <w:bidi/>
        <w:ind w:left="992"/>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نمو غير متحكم فيه: بسبب الدخول في مجالات تفوق مقدرتها المالية مما يؤدي إلى التعرض لمخاطر الإفلاس والزوال </w:t>
      </w:r>
    </w:p>
    <w:p w:rsidR="008425FA" w:rsidRPr="009A7B4D" w:rsidRDefault="00A12112" w:rsidP="00A12112">
      <w:pPr>
        <w:pStyle w:val="Paragraphedeliste"/>
        <w:numPr>
          <w:ilvl w:val="0"/>
          <w:numId w:val="22"/>
        </w:numPr>
        <w:bidi/>
        <w:ind w:left="992"/>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سوء</w:t>
      </w:r>
      <w:r>
        <w:rPr>
          <w:rFonts w:ascii="Traditional Arabic" w:hAnsi="Traditional Arabic" w:cs="Traditional Arabic"/>
          <w:sz w:val="36"/>
          <w:szCs w:val="36"/>
          <w:lang w:bidi="ar-DZ"/>
        </w:rPr>
        <w:t xml:space="preserve"> </w:t>
      </w:r>
      <w:r w:rsidR="008425FA" w:rsidRPr="009A7B4D">
        <w:rPr>
          <w:rFonts w:ascii="Traditional Arabic" w:hAnsi="Traditional Arabic" w:cs="Traditional Arabic"/>
          <w:sz w:val="36"/>
          <w:szCs w:val="36"/>
          <w:rtl/>
          <w:lang w:bidi="ar-DZ"/>
        </w:rPr>
        <w:t xml:space="preserve">تسيير عناصر الاستغلال بسبب: </w:t>
      </w:r>
    </w:p>
    <w:p w:rsidR="008425FA" w:rsidRPr="009A7B4D" w:rsidRDefault="008425FA" w:rsidP="003E7948">
      <w:pPr>
        <w:pStyle w:val="Paragraphedeliste"/>
        <w:numPr>
          <w:ilvl w:val="1"/>
          <w:numId w:val="22"/>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منح آجال طويلة للعملاء؛ </w:t>
      </w:r>
    </w:p>
    <w:p w:rsidR="008425FA" w:rsidRPr="009A7B4D" w:rsidRDefault="008425FA" w:rsidP="003E7948">
      <w:pPr>
        <w:pStyle w:val="Paragraphedeliste"/>
        <w:numPr>
          <w:ilvl w:val="1"/>
          <w:numId w:val="22"/>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مخزون ذو دوران بطيء</w:t>
      </w:r>
    </w:p>
    <w:p w:rsidR="008425FA" w:rsidRPr="009A7B4D" w:rsidRDefault="008425FA" w:rsidP="003E7948">
      <w:pPr>
        <w:pStyle w:val="Paragraphedeliste"/>
        <w:numPr>
          <w:ilvl w:val="1"/>
          <w:numId w:val="22"/>
        </w:num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قبول آجال قصيرة من الموردين </w:t>
      </w:r>
    </w:p>
    <w:p w:rsidR="00214581" w:rsidRPr="009A7B4D" w:rsidRDefault="00214581" w:rsidP="00214581">
      <w:pPr>
        <w:pStyle w:val="Paragraphedeliste"/>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noProof/>
          <w:sz w:val="36"/>
          <w:szCs w:val="36"/>
          <w:rtl/>
        </w:rPr>
        <w:drawing>
          <wp:inline distT="0" distB="0" distL="0" distR="0">
            <wp:extent cx="4533900" cy="2714625"/>
            <wp:effectExtent l="19050" t="0" r="0" b="0"/>
            <wp:docPr id="3"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15400" cy="5943600"/>
                      <a:chOff x="228600" y="533400"/>
                      <a:chExt cx="8915400" cy="5943600"/>
                    </a:xfrm>
                  </a:grpSpPr>
                  <a:grpSp>
                    <a:nvGrpSpPr>
                      <a:cNvPr id="12" name="Groupe 11"/>
                      <a:cNvGrpSpPr/>
                    </a:nvGrpSpPr>
                    <a:grpSpPr>
                      <a:xfrm>
                        <a:off x="228600" y="1371600"/>
                        <a:ext cx="8915400" cy="5105400"/>
                        <a:chOff x="228600" y="1371600"/>
                        <a:chExt cx="8915400" cy="5105400"/>
                      </a:xfrm>
                    </a:grpSpPr>
                    <a:pic>
                      <a:nvPicPr>
                        <a:cNvPr id="1026" name="Image 330"/>
                        <a:cNvPicPr>
                          <a:picLocks noChangeAspect="1" noChangeArrowheads="1"/>
                        </a:cNvPicPr>
                      </a:nvPicPr>
                      <a:blipFill>
                        <a:blip r:embed="rId12"/>
                        <a:srcRect/>
                        <a:stretch>
                          <a:fillRect/>
                        </a:stretch>
                      </a:blipFill>
                      <a:spPr bwMode="auto">
                        <a:xfrm>
                          <a:off x="228600" y="1371600"/>
                          <a:ext cx="8915400" cy="5105400"/>
                        </a:xfrm>
                        <a:prstGeom prst="rect">
                          <a:avLst/>
                        </a:prstGeom>
                        <a:noFill/>
                        <a:ln w="9525">
                          <a:noFill/>
                          <a:miter lim="800000"/>
                          <a:headEnd/>
                          <a:tailEnd/>
                        </a:ln>
                      </a:spPr>
                    </a:pic>
                    <a:sp>
                      <a:nvSpPr>
                        <a:cNvPr id="6" name="ZoneTexte 5"/>
                        <a:cNvSpPr txBox="1"/>
                      </a:nvSpPr>
                      <a:spPr>
                        <a:xfrm>
                          <a:off x="6248400" y="5253335"/>
                          <a:ext cx="762000"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r" rtl="1"/>
                            <a:r>
                              <a:rPr lang="ar-DZ" sz="2400" b="1" dirty="0" smtClean="0">
                                <a:solidFill>
                                  <a:schemeClr val="bg1"/>
                                </a:solidFill>
                              </a:rPr>
                              <a:t>تسديد</a:t>
                            </a:r>
                            <a:endParaRPr lang="fr-FR" sz="2400" b="1" dirty="0">
                              <a:solidFill>
                                <a:schemeClr val="bg1"/>
                              </a:solidFill>
                            </a:endParaRPr>
                          </a:p>
                        </a:txBody>
                        <a:useSpRect/>
                      </a:txSp>
                    </a:sp>
                  </a:grpSp>
                  <a:sp>
                    <a:nvSpPr>
                      <a:cNvPr id="13" name="Rectangle 12"/>
                      <a:cNvSpPr/>
                    </a:nvSpPr>
                    <a:spPr>
                      <a:xfrm>
                        <a:off x="2399912" y="533400"/>
                        <a:ext cx="6102953" cy="584775"/>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r" rtl="1"/>
                          <a:r>
                            <a:rPr lang="ar-DZ" sz="3200" b="1" dirty="0" smtClean="0">
                              <a:solidFill>
                                <a:srgbClr val="FF0000"/>
                              </a:solidFill>
                            </a:rPr>
                            <a:t>الشكل رقم : </a:t>
                          </a:r>
                          <a:r>
                            <a:rPr lang="ar-DZ" sz="3200" b="1" dirty="0" smtClean="0">
                              <a:solidFill>
                                <a:srgbClr val="FF0000"/>
                              </a:solidFill>
                            </a:rPr>
                            <a:t>تفسير </a:t>
                          </a:r>
                          <a:r>
                            <a:rPr lang="ar-DZ" sz="3200" b="1" dirty="0" smtClean="0">
                              <a:solidFill>
                                <a:srgbClr val="FF0000"/>
                              </a:solidFill>
                            </a:rPr>
                            <a:t>احتياج رأس المال العامل:</a:t>
                          </a:r>
                          <a:endParaRPr lang="fr-FR" sz="3200" dirty="0"/>
                        </a:p>
                      </a:txBody>
                      <a:useSpRect/>
                    </a:txSp>
                  </a:sp>
                </lc:lockedCanvas>
              </a:graphicData>
            </a:graphic>
          </wp:inline>
        </w:drawing>
      </w:r>
    </w:p>
    <w:p w:rsidR="00214581" w:rsidRPr="009A7B4D" w:rsidRDefault="00214581" w:rsidP="00214581">
      <w:pPr>
        <w:pStyle w:val="Paragraphedeliste"/>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المصدر:</w:t>
      </w:r>
    </w:p>
    <w:p w:rsidR="008425FA" w:rsidRPr="009A7B4D" w:rsidRDefault="008425FA" w:rsidP="007C7877">
      <w:pPr>
        <w:pStyle w:val="Paragraphedeliste"/>
        <w:bidi/>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xml:space="preserve">كيفية حسابه </w:t>
      </w:r>
      <w:r w:rsidR="00FB49FB" w:rsidRPr="009A7B4D">
        <w:rPr>
          <w:rFonts w:ascii="Traditional Arabic" w:hAnsi="Traditional Arabic" w:cs="Traditional Arabic"/>
          <w:sz w:val="36"/>
          <w:szCs w:val="36"/>
          <w:rtl/>
          <w:lang w:bidi="ar-DZ"/>
        </w:rPr>
        <w:t xml:space="preserve">يمكن حساب الاحتياج لراس مال العامل </w:t>
      </w:r>
      <w:r w:rsidRPr="009A7B4D">
        <w:rPr>
          <w:rFonts w:ascii="Traditional Arabic" w:hAnsi="Traditional Arabic" w:cs="Traditional Arabic"/>
          <w:sz w:val="36"/>
          <w:szCs w:val="36"/>
          <w:lang w:val="en-US" w:bidi="ar-DZ"/>
        </w:rPr>
        <w:t>BFR</w:t>
      </w:r>
      <w:r w:rsidRPr="009A7B4D">
        <w:rPr>
          <w:rFonts w:ascii="Traditional Arabic" w:hAnsi="Traditional Arabic" w:cs="Traditional Arabic"/>
          <w:sz w:val="36"/>
          <w:szCs w:val="36"/>
          <w:rtl/>
          <w:lang w:bidi="ar-DZ"/>
        </w:rPr>
        <w:t xml:space="preserve"> بطريقتين:</w:t>
      </w:r>
    </w:p>
    <w:p w:rsidR="008425FA" w:rsidRPr="009A7B4D" w:rsidRDefault="008425FA" w:rsidP="007C7877">
      <w:pPr>
        <w:pStyle w:val="Paragraphedeliste"/>
        <w:bidi/>
        <w:jc w:val="both"/>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xml:space="preserve">الطريقة المباشرة: </w:t>
      </w:r>
      <w:r w:rsidRPr="009A7B4D">
        <w:rPr>
          <w:rFonts w:ascii="Traditional Arabic" w:hAnsi="Traditional Arabic" w:cs="Traditional Arabic"/>
          <w:sz w:val="36"/>
          <w:szCs w:val="36"/>
          <w:rtl/>
          <w:lang w:bidi="ar-DZ"/>
        </w:rPr>
        <w:t xml:space="preserve">من خلال العلاقة: </w:t>
      </w:r>
    </w:p>
    <w:p w:rsidR="008425FA" w:rsidRPr="009A7B4D" w:rsidRDefault="008425FA" w:rsidP="008425FA">
      <w:pPr>
        <w:pStyle w:val="Paragraphedeliste"/>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lang w:val="en-US" w:bidi="ar-DZ"/>
        </w:rPr>
        <w:t>BFR</w:t>
      </w:r>
      <w:r w:rsidRPr="009A7B4D">
        <w:rPr>
          <w:rFonts w:ascii="Traditional Arabic" w:hAnsi="Traditional Arabic" w:cs="Traditional Arabic"/>
          <w:b/>
          <w:bCs/>
          <w:sz w:val="36"/>
          <w:szCs w:val="36"/>
          <w:rtl/>
          <w:lang w:bidi="ar-DZ"/>
        </w:rPr>
        <w:t xml:space="preserve">= احتياجات الدورة – موارد الدورة </w:t>
      </w:r>
    </w:p>
    <w:p w:rsidR="00790782" w:rsidRPr="009A7B4D" w:rsidRDefault="00790782" w:rsidP="00790782">
      <w:pPr>
        <w:pStyle w:val="Paragraphedeliste"/>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lastRenderedPageBreak/>
        <w:t xml:space="preserve">وينقسم إلى: </w:t>
      </w:r>
    </w:p>
    <w:p w:rsidR="00790782" w:rsidRPr="009A7B4D" w:rsidRDefault="00790782" w:rsidP="00A12112">
      <w:pPr>
        <w:pStyle w:val="Paragraphedeliste"/>
        <w:numPr>
          <w:ilvl w:val="1"/>
          <w:numId w:val="24"/>
        </w:numPr>
        <w:bidi/>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الاحتياج في رأس المال العامل للاستغلال</w:t>
      </w:r>
      <w:r w:rsidRPr="009A7B4D">
        <w:rPr>
          <w:rFonts w:ascii="Traditional Arabic" w:hAnsi="Traditional Arabic" w:cs="Traditional Arabic"/>
          <w:b/>
          <w:bCs/>
          <w:sz w:val="36"/>
          <w:szCs w:val="36"/>
          <w:lang w:bidi="ar-DZ"/>
        </w:rPr>
        <w:t>BFR</w:t>
      </w:r>
      <w:r w:rsidRPr="009A7B4D">
        <w:rPr>
          <w:rFonts w:ascii="Traditional Arabic" w:hAnsi="Traditional Arabic" w:cs="Traditional Arabic"/>
          <w:b/>
          <w:bCs/>
          <w:sz w:val="36"/>
          <w:szCs w:val="36"/>
          <w:vertAlign w:val="subscript"/>
          <w:lang w:bidi="ar-DZ"/>
        </w:rPr>
        <w:t xml:space="preserve">ex </w:t>
      </w:r>
      <w:r w:rsidRPr="009A7B4D">
        <w:rPr>
          <w:rFonts w:ascii="Traditional Arabic" w:hAnsi="Traditional Arabic" w:cs="Traditional Arabic"/>
          <w:b/>
          <w:bCs/>
          <w:sz w:val="36"/>
          <w:szCs w:val="36"/>
          <w:rtl/>
          <w:lang w:bidi="ar-DZ"/>
        </w:rPr>
        <w:t>:</w:t>
      </w:r>
    </w:p>
    <w:p w:rsidR="00790782" w:rsidRPr="009A7B4D" w:rsidRDefault="00790782" w:rsidP="00790782">
      <w:pPr>
        <w:pStyle w:val="Paragraphedeliste"/>
        <w:bidi/>
        <w:ind w:left="108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يتولد الاحتياج المالي للاستغلال عندما لا تستطيع المؤسسة مواجهة ديونها المترتبة عن النشاط بواسطة حقوقها لدى المتعاملين و بالتالي يتوجب البحث عن مصادر أخرى لتمويل هذا العجز</w:t>
      </w:r>
      <w:r w:rsidRPr="009A7B4D">
        <w:rPr>
          <w:rFonts w:ascii="Traditional Arabic" w:hAnsi="Traditional Arabic" w:cs="Traditional Arabic"/>
          <w:sz w:val="36"/>
          <w:szCs w:val="36"/>
          <w:lang w:bidi="ar-DZ"/>
        </w:rPr>
        <w:t>.</w:t>
      </w:r>
    </w:p>
    <w:p w:rsidR="00790782" w:rsidRPr="009A7B4D" w:rsidRDefault="00790782" w:rsidP="00790782">
      <w:pPr>
        <w:pStyle w:val="Paragraphedeliste"/>
        <w:bidi/>
        <w:ind w:left="1080"/>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احتياج راس المال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العامل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للاستغلال</w:t>
      </w:r>
      <w:r w:rsidRPr="009A7B4D">
        <w:rPr>
          <w:rFonts w:ascii="Traditional Arabic" w:hAnsi="Traditional Arabic" w:cs="Traditional Arabic"/>
          <w:sz w:val="36"/>
          <w:szCs w:val="36"/>
          <w:lang w:bidi="ar-DZ"/>
        </w:rPr>
        <w:t xml:space="preserve"> = </w:t>
      </w:r>
      <w:r w:rsidRPr="009A7B4D">
        <w:rPr>
          <w:rFonts w:ascii="Traditional Arabic" w:hAnsi="Traditional Arabic" w:cs="Traditional Arabic"/>
          <w:sz w:val="36"/>
          <w:szCs w:val="36"/>
          <w:rtl/>
          <w:lang w:bidi="ar-DZ"/>
        </w:rPr>
        <w:t>استخدامات</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الاستغلال- </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موارد</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الاستغلال </w:t>
      </w:r>
    </w:p>
    <w:p w:rsidR="00790782" w:rsidRPr="009A7B4D" w:rsidRDefault="00790782" w:rsidP="0095208D">
      <w:pPr>
        <w:pStyle w:val="Paragraphedeliste"/>
        <w:bidi/>
        <w:ind w:left="108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أو </w:t>
      </w:r>
      <w:r w:rsidRPr="009A7B4D">
        <w:rPr>
          <w:rFonts w:ascii="Traditional Arabic" w:hAnsi="Traditional Arabic" w:cs="Traditional Arabic"/>
          <w:sz w:val="36"/>
          <w:szCs w:val="36"/>
          <w:lang w:bidi="ar-DZ"/>
        </w:rPr>
        <w:t xml:space="preserve"> = </w:t>
      </w:r>
      <w:r w:rsidRPr="009A7B4D">
        <w:rPr>
          <w:rFonts w:ascii="Traditional Arabic" w:hAnsi="Traditional Arabic" w:cs="Traditional Arabic"/>
          <w:sz w:val="36"/>
          <w:szCs w:val="36"/>
          <w:rtl/>
          <w:lang w:bidi="ar-DZ"/>
        </w:rPr>
        <w:t>المخزونات</w:t>
      </w:r>
      <w:r w:rsidRPr="009A7B4D">
        <w:rPr>
          <w:rFonts w:ascii="Traditional Arabic" w:hAnsi="Traditional Arabic" w:cs="Traditional Arabic"/>
          <w:sz w:val="36"/>
          <w:szCs w:val="36"/>
          <w:lang w:bidi="ar-DZ"/>
        </w:rPr>
        <w:t xml:space="preserve"> + </w:t>
      </w:r>
      <w:r w:rsidRPr="009A7B4D">
        <w:rPr>
          <w:rFonts w:ascii="Traditional Arabic" w:hAnsi="Traditional Arabic" w:cs="Traditional Arabic"/>
          <w:sz w:val="36"/>
          <w:szCs w:val="36"/>
          <w:rtl/>
          <w:lang w:bidi="ar-DZ"/>
        </w:rPr>
        <w:t>حقوق</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الاستغلال- </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ديون</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الاستغلال</w:t>
      </w:r>
    </w:p>
    <w:p w:rsidR="00790782" w:rsidRPr="009A7B4D" w:rsidRDefault="00790782" w:rsidP="00790782">
      <w:pPr>
        <w:pStyle w:val="Paragraphedeliste"/>
        <w:bidi/>
        <w:ind w:left="1080"/>
        <w:jc w:val="center"/>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Pr>
        <w:t>BFRex= Eex-Rex</w:t>
      </w:r>
    </w:p>
    <w:p w:rsidR="00790782" w:rsidRPr="009A7B4D" w:rsidRDefault="00790782" w:rsidP="003E7948">
      <w:pPr>
        <w:pStyle w:val="Paragraphedeliste"/>
        <w:numPr>
          <w:ilvl w:val="1"/>
          <w:numId w:val="25"/>
        </w:numPr>
        <w:bidi/>
        <w:ind w:left="1417"/>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الاحتياج في </w:t>
      </w:r>
      <w:r w:rsidR="0095208D" w:rsidRPr="009A7B4D">
        <w:rPr>
          <w:rFonts w:ascii="Traditional Arabic" w:hAnsi="Traditional Arabic" w:cs="Traditional Arabic" w:hint="cs"/>
          <w:b/>
          <w:bCs/>
          <w:sz w:val="36"/>
          <w:szCs w:val="36"/>
          <w:rtl/>
          <w:lang w:bidi="ar-DZ"/>
        </w:rPr>
        <w:t>رأس</w:t>
      </w:r>
      <w:r w:rsidRPr="009A7B4D">
        <w:rPr>
          <w:rFonts w:ascii="Traditional Arabic" w:hAnsi="Traditional Arabic" w:cs="Traditional Arabic"/>
          <w:b/>
          <w:bCs/>
          <w:sz w:val="36"/>
          <w:szCs w:val="36"/>
          <w:rtl/>
          <w:lang w:bidi="ar-DZ"/>
        </w:rPr>
        <w:t xml:space="preserve"> المال العامل خارج الاستغلال</w:t>
      </w:r>
      <w:r w:rsidRPr="009A7B4D">
        <w:rPr>
          <w:rFonts w:ascii="Traditional Arabic" w:hAnsi="Traditional Arabic" w:cs="Traditional Arabic"/>
          <w:b/>
          <w:bCs/>
          <w:sz w:val="36"/>
          <w:szCs w:val="36"/>
          <w:lang w:bidi="ar-DZ"/>
        </w:rPr>
        <w:t>BFR</w:t>
      </w:r>
      <w:r w:rsidRPr="009A7B4D">
        <w:rPr>
          <w:rFonts w:ascii="Traditional Arabic" w:hAnsi="Traditional Arabic" w:cs="Traditional Arabic"/>
          <w:b/>
          <w:bCs/>
          <w:sz w:val="36"/>
          <w:szCs w:val="36"/>
          <w:vertAlign w:val="subscript"/>
          <w:lang w:bidi="ar-DZ"/>
        </w:rPr>
        <w:t xml:space="preserve">hex </w:t>
      </w:r>
      <w:r w:rsidRPr="009A7B4D">
        <w:rPr>
          <w:rFonts w:ascii="Traditional Arabic" w:hAnsi="Traditional Arabic" w:cs="Traditional Arabic"/>
          <w:sz w:val="36"/>
          <w:szCs w:val="36"/>
          <w:rtl/>
          <w:lang w:bidi="ar-DZ"/>
        </w:rPr>
        <w:t xml:space="preserve">: </w:t>
      </w:r>
    </w:p>
    <w:p w:rsidR="00790782" w:rsidRPr="009A7B4D" w:rsidRDefault="00790782" w:rsidP="00790782">
      <w:pPr>
        <w:pStyle w:val="Paragraphedeliste"/>
        <w:bidi/>
        <w:ind w:left="1080"/>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يعبر عن الاحتياجات المالية الناتجة</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عن النشاطات غير الرئيسية و تلك التي تتميز بالطابع الاستثنائي </w:t>
      </w:r>
    </w:p>
    <w:p w:rsidR="00790782" w:rsidRPr="009A7B4D" w:rsidRDefault="00790782" w:rsidP="00790782">
      <w:pPr>
        <w:pStyle w:val="Paragraphedeliste"/>
        <w:bidi/>
        <w:ind w:left="1080"/>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احتياج</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في</w:t>
      </w:r>
      <w:r w:rsidRPr="009A7B4D">
        <w:rPr>
          <w:rFonts w:ascii="Traditional Arabic" w:hAnsi="Traditional Arabic" w:cs="Traditional Arabic"/>
          <w:sz w:val="36"/>
          <w:szCs w:val="36"/>
          <w:lang w:bidi="ar-DZ"/>
        </w:rPr>
        <w:t xml:space="preserve"> </w:t>
      </w:r>
      <w:r w:rsidR="0095208D" w:rsidRPr="009A7B4D">
        <w:rPr>
          <w:rFonts w:ascii="Traditional Arabic" w:hAnsi="Traditional Arabic" w:cs="Traditional Arabic" w:hint="cs"/>
          <w:sz w:val="36"/>
          <w:szCs w:val="36"/>
          <w:rtl/>
          <w:lang w:bidi="ar-DZ"/>
        </w:rPr>
        <w:t>رأس</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المال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العامل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خارج</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الاستغلال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استخدامات</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خارج</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الاستغلال-</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موارد</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خارج</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الاستغلال </w:t>
      </w:r>
    </w:p>
    <w:p w:rsidR="00790782" w:rsidRPr="009A7B4D" w:rsidRDefault="00790782" w:rsidP="0095208D">
      <w:pPr>
        <w:pStyle w:val="Paragraphedeliste"/>
        <w:bidi/>
        <w:ind w:left="108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أو </w:t>
      </w:r>
      <w:r w:rsidRPr="009A7B4D">
        <w:rPr>
          <w:rFonts w:ascii="Traditional Arabic" w:hAnsi="Traditional Arabic" w:cs="Traditional Arabic"/>
          <w:sz w:val="36"/>
          <w:szCs w:val="36"/>
          <w:lang w:bidi="ar-DZ"/>
        </w:rPr>
        <w:t xml:space="preserve"> = </w:t>
      </w:r>
      <w:r w:rsidRPr="009A7B4D">
        <w:rPr>
          <w:rFonts w:ascii="Traditional Arabic" w:hAnsi="Traditional Arabic" w:cs="Traditional Arabic"/>
          <w:sz w:val="36"/>
          <w:szCs w:val="36"/>
          <w:rtl/>
          <w:lang w:bidi="ar-DZ"/>
        </w:rPr>
        <w:t>حقوق</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خارج</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الاستغلال- </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ديون</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خارج</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الاستغلال</w:t>
      </w:r>
    </w:p>
    <w:p w:rsidR="00790782" w:rsidRPr="009A7B4D" w:rsidRDefault="00790782" w:rsidP="00790782">
      <w:pPr>
        <w:pStyle w:val="Paragraphedeliste"/>
        <w:bidi/>
        <w:ind w:left="1080"/>
        <w:jc w:val="center"/>
        <w:rPr>
          <w:rFonts w:ascii="Traditional Arabic" w:hAnsi="Traditional Arabic" w:cs="Traditional Arabic"/>
          <w:sz w:val="36"/>
          <w:szCs w:val="36"/>
          <w:lang w:bidi="ar-DZ"/>
        </w:rPr>
      </w:pPr>
      <w:r w:rsidRPr="009A7B4D">
        <w:rPr>
          <w:rFonts w:ascii="Traditional Arabic" w:hAnsi="Traditional Arabic" w:cs="Traditional Arabic"/>
          <w:b/>
          <w:bCs/>
          <w:sz w:val="36"/>
          <w:szCs w:val="36"/>
        </w:rPr>
        <w:t>BFRhex= Ehex-Rhex</w:t>
      </w:r>
    </w:p>
    <w:p w:rsidR="006C527B" w:rsidRPr="009A7B4D" w:rsidRDefault="006C527B" w:rsidP="006C527B">
      <w:pPr>
        <w:bidi/>
        <w:spacing w:after="0" w:line="240" w:lineRule="auto"/>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لقد تم استبعاد القيم الجاهزة ( النقدية ) لأنها لا تعتبر من احتياجات الدورة كما أن السلفات المصرفية أيضا عبارة عن ديون بنكية مدتها قصيرة جدا و لا تدخل ضمن موارد الدورة لأنها غالبا ما تقترض في نهاية السنة للتسوية.</w:t>
      </w:r>
      <w:r w:rsidRPr="009A7B4D">
        <w:rPr>
          <w:rFonts w:ascii="Traditional Arabic" w:hAnsi="Traditional Arabic" w:cs="Traditional Arabic"/>
          <w:sz w:val="36"/>
          <w:szCs w:val="36"/>
          <w:lang w:bidi="ar-DZ"/>
        </w:rPr>
        <w:t xml:space="preserve"> </w:t>
      </w:r>
    </w:p>
    <w:p w:rsidR="00790782" w:rsidRPr="009A7B4D" w:rsidRDefault="00790782" w:rsidP="006C527B">
      <w:pPr>
        <w:bidi/>
        <w:spacing w:after="0" w:line="240" w:lineRule="auto"/>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الاحتياج في راس المال العامل الاجمالي </w:t>
      </w:r>
      <w:r w:rsidRPr="009A7B4D">
        <w:rPr>
          <w:rFonts w:ascii="Traditional Arabic" w:hAnsi="Traditional Arabic" w:cs="Traditional Arabic"/>
          <w:b/>
          <w:bCs/>
          <w:sz w:val="36"/>
          <w:szCs w:val="36"/>
          <w:lang w:bidi="ar-DZ"/>
        </w:rPr>
        <w:t>BFR</w:t>
      </w:r>
      <w:r w:rsidRPr="009A7B4D">
        <w:rPr>
          <w:rFonts w:ascii="Traditional Arabic" w:hAnsi="Traditional Arabic" w:cs="Traditional Arabic"/>
          <w:b/>
          <w:bCs/>
          <w:sz w:val="36"/>
          <w:szCs w:val="36"/>
          <w:vertAlign w:val="subscript"/>
          <w:lang w:bidi="ar-DZ"/>
        </w:rPr>
        <w:t>g</w:t>
      </w:r>
      <w:r w:rsidRPr="009A7B4D">
        <w:rPr>
          <w:rFonts w:ascii="Traditional Arabic" w:hAnsi="Traditional Arabic" w:cs="Traditional Arabic"/>
          <w:b/>
          <w:bCs/>
          <w:sz w:val="36"/>
          <w:szCs w:val="36"/>
          <w:rtl/>
          <w:lang w:bidi="ar-DZ"/>
        </w:rPr>
        <w:t xml:space="preserve">: </w:t>
      </w:r>
    </w:p>
    <w:p w:rsidR="00790782" w:rsidRPr="009A7B4D" w:rsidRDefault="00790782" w:rsidP="00790782">
      <w:pPr>
        <w:pStyle w:val="Paragraphedeliste"/>
        <w:bidi/>
        <w:spacing w:after="0" w:line="240" w:lineRule="auto"/>
        <w:ind w:left="108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و هو مجموع الرصيدين السابقين.</w:t>
      </w:r>
      <w:r w:rsidRPr="009A7B4D">
        <w:rPr>
          <w:rFonts w:ascii="Traditional Arabic" w:hAnsi="Traditional Arabic" w:cs="Traditional Arabic"/>
          <w:sz w:val="36"/>
          <w:szCs w:val="36"/>
          <w:lang w:bidi="ar-DZ"/>
        </w:rPr>
        <w:t xml:space="preserve"> </w:t>
      </w:r>
    </w:p>
    <w:p w:rsidR="00790782" w:rsidRPr="009A7B4D" w:rsidRDefault="00790782" w:rsidP="00790782">
      <w:pPr>
        <w:pStyle w:val="Paragraphedeliste"/>
        <w:bidi/>
        <w:ind w:left="1080"/>
        <w:jc w:val="center"/>
        <w:rPr>
          <w:rFonts w:ascii="Traditional Arabic" w:hAnsi="Traditional Arabic" w:cs="Traditional Arabic"/>
          <w:b/>
          <w:bCs/>
          <w:sz w:val="36"/>
          <w:szCs w:val="36"/>
          <w:rtl/>
        </w:rPr>
      </w:pPr>
      <w:r w:rsidRPr="009A7B4D">
        <w:rPr>
          <w:rFonts w:ascii="Traditional Arabic" w:hAnsi="Traditional Arabic" w:cs="Traditional Arabic"/>
          <w:b/>
          <w:bCs/>
          <w:sz w:val="36"/>
          <w:szCs w:val="36"/>
        </w:rPr>
        <w:t>BFR= BFRex + BFRhex</w:t>
      </w:r>
    </w:p>
    <w:p w:rsidR="00790782" w:rsidRPr="009A7B4D" w:rsidRDefault="00790782" w:rsidP="00790782">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Pr>
        <w:t xml:space="preserve">2 1 2 </w:t>
      </w:r>
      <w:r w:rsidRPr="009A7B4D">
        <w:rPr>
          <w:rFonts w:ascii="Traditional Arabic" w:hAnsi="Traditional Arabic" w:cs="Traditional Arabic"/>
          <w:b/>
          <w:bCs/>
          <w:sz w:val="36"/>
          <w:szCs w:val="36"/>
          <w:rtl/>
        </w:rPr>
        <w:t>الدلالة</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المالية لاحتياج راس المال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العامل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الصافي</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 xml:space="preserve">الإجمالي </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 xml:space="preserve"> </w:t>
      </w:r>
      <w:r w:rsidRPr="009A7B4D">
        <w:rPr>
          <w:rFonts w:ascii="Traditional Arabic" w:hAnsi="Traditional Arabic" w:cs="Traditional Arabic"/>
          <w:b/>
          <w:bCs/>
          <w:sz w:val="36"/>
          <w:szCs w:val="36"/>
        </w:rPr>
        <w:t xml:space="preserve"> BFRNG</w:t>
      </w:r>
    </w:p>
    <w:p w:rsidR="00790782" w:rsidRPr="009A7B4D" w:rsidRDefault="00790782" w:rsidP="00790782">
      <w:pPr>
        <w:bidi/>
        <w:rPr>
          <w:rFonts w:ascii="Traditional Arabic" w:hAnsi="Traditional Arabic" w:cs="Traditional Arabic"/>
          <w:sz w:val="36"/>
          <w:szCs w:val="36"/>
          <w:rtl/>
        </w:rPr>
      </w:pPr>
      <w:r w:rsidRPr="009A7B4D">
        <w:rPr>
          <w:rFonts w:ascii="Traditional Arabic" w:hAnsi="Traditional Arabic" w:cs="Traditional Arabic"/>
          <w:sz w:val="36"/>
          <w:szCs w:val="36"/>
          <w:rtl/>
        </w:rPr>
        <w:lastRenderedPageBreak/>
        <w:t>ويمكن أن يأخذ الحالات التالية:</w:t>
      </w:r>
    </w:p>
    <w:p w:rsidR="00790782" w:rsidRPr="009A7B4D" w:rsidRDefault="00FB49FB" w:rsidP="003E7948">
      <w:pPr>
        <w:pStyle w:val="Paragraphedeliste"/>
        <w:numPr>
          <w:ilvl w:val="0"/>
          <w:numId w:val="35"/>
        </w:numPr>
        <w:bidi/>
        <w:rPr>
          <w:rFonts w:ascii="Traditional Arabic" w:hAnsi="Traditional Arabic" w:cs="Traditional Arabic"/>
          <w:sz w:val="36"/>
          <w:szCs w:val="36"/>
        </w:rPr>
      </w:pPr>
      <w:r w:rsidRPr="009A7B4D">
        <w:rPr>
          <w:rFonts w:ascii="Traditional Arabic" w:hAnsi="Traditional Arabic" w:cs="Traditional Arabic"/>
          <w:color w:val="FF0000"/>
          <w:sz w:val="36"/>
          <w:szCs w:val="36"/>
          <w:rtl/>
        </w:rPr>
        <w:t xml:space="preserve">//////////////////////////////// </w:t>
      </w:r>
      <w:r w:rsidRPr="009A7B4D">
        <w:rPr>
          <w:rFonts w:ascii="Traditional Arabic" w:hAnsi="Traditional Arabic" w:cs="Traditional Arabic"/>
          <w:sz w:val="36"/>
          <w:szCs w:val="36"/>
          <w:rtl/>
          <w:lang w:bidi="ar-DZ"/>
        </w:rPr>
        <w:t>توجد 03 مستويات لاحتياجات رأس المال العامل و هي:</w:t>
      </w:r>
    </w:p>
    <w:p w:rsidR="00FB49FB" w:rsidRPr="009A7B4D" w:rsidRDefault="004D7FC7" w:rsidP="004D7FC7">
      <w:pPr>
        <w:bidi/>
        <w:ind w:left="360"/>
        <w:rPr>
          <w:rFonts w:ascii="Traditional Arabic" w:hAnsi="Traditional Arabic" w:cs="Traditional Arabic"/>
          <w:sz w:val="36"/>
          <w:szCs w:val="36"/>
        </w:rPr>
      </w:pPr>
      <w:r w:rsidRPr="009A7B4D">
        <w:rPr>
          <w:rFonts w:ascii="Traditional Arabic" w:hAnsi="Traditional Arabic" w:cs="Traditional Arabic"/>
          <w:sz w:val="36"/>
          <w:szCs w:val="36"/>
          <w:rtl/>
          <w:lang w:bidi="ar-DZ"/>
        </w:rPr>
        <w:t xml:space="preserve">احتياج راس مال العامل </w:t>
      </w:r>
      <w:r w:rsidR="00FB49FB" w:rsidRPr="009A7B4D">
        <w:rPr>
          <w:rFonts w:ascii="Traditional Arabic" w:hAnsi="Traditional Arabic" w:cs="Traditional Arabic"/>
          <w:sz w:val="36"/>
          <w:szCs w:val="36"/>
          <w:rtl/>
          <w:lang w:bidi="ar-DZ"/>
        </w:rPr>
        <w:t xml:space="preserve">موجبة أي أن </w:t>
      </w:r>
      <w:r w:rsidR="00FB49FB" w:rsidRPr="009A7B4D">
        <w:rPr>
          <w:rFonts w:ascii="Traditional Arabic" w:hAnsi="Traditional Arabic" w:cs="Traditional Arabic"/>
          <w:b/>
          <w:bCs/>
          <w:sz w:val="36"/>
          <w:szCs w:val="36"/>
        </w:rPr>
        <w:t>BFR&gt;0</w:t>
      </w:r>
      <w:r w:rsidR="00FB49FB" w:rsidRPr="009A7B4D">
        <w:rPr>
          <w:rFonts w:ascii="Traditional Arabic" w:hAnsi="Traditional Arabic" w:cs="Traditional Arabic"/>
          <w:sz w:val="36"/>
          <w:szCs w:val="36"/>
          <w:rtl/>
          <w:lang w:bidi="ar-DZ"/>
        </w:rPr>
        <w:t xml:space="preserve"> هذا يعني أن الاستخدامات تفوق الموارد أي أن القروض القصيرة لا تغطي احتياجات الدورة و منه المؤسسة بحاجة لأموال إضافية لتغطية الجزء المتبقي.</w:t>
      </w:r>
    </w:p>
    <w:p w:rsidR="00FB49FB" w:rsidRPr="009A7B4D" w:rsidRDefault="00531256" w:rsidP="001106F1">
      <w:pPr>
        <w:bidi/>
        <w:ind w:left="360"/>
        <w:jc w:val="both"/>
        <w:rPr>
          <w:rFonts w:ascii="Traditional Arabic" w:hAnsi="Traditional Arabic" w:cs="Traditional Arabic"/>
          <w:sz w:val="36"/>
          <w:szCs w:val="36"/>
        </w:rPr>
      </w:pPr>
      <w:r w:rsidRPr="009A7B4D">
        <w:rPr>
          <w:rFonts w:ascii="Traditional Arabic" w:hAnsi="Traditional Arabic" w:cs="Traditional Arabic"/>
          <w:sz w:val="36"/>
          <w:szCs w:val="36"/>
          <w:rtl/>
          <w:lang w:bidi="ar-DZ"/>
        </w:rPr>
        <w:t xml:space="preserve">احتياج راس مال العامل معدوم </w:t>
      </w:r>
      <w:r w:rsidR="00FB49FB" w:rsidRPr="009A7B4D">
        <w:rPr>
          <w:rFonts w:ascii="Traditional Arabic" w:hAnsi="Traditional Arabic" w:cs="Traditional Arabic"/>
          <w:sz w:val="36"/>
          <w:szCs w:val="36"/>
          <w:rtl/>
          <w:lang w:bidi="ar-DZ"/>
        </w:rPr>
        <w:t xml:space="preserve">إحتياجات معدومة أي أن </w:t>
      </w:r>
      <w:r w:rsidR="00FB49FB" w:rsidRPr="009A7B4D">
        <w:rPr>
          <w:rFonts w:ascii="Traditional Arabic" w:hAnsi="Traditional Arabic" w:cs="Traditional Arabic"/>
          <w:b/>
          <w:bCs/>
          <w:sz w:val="36"/>
          <w:szCs w:val="36"/>
          <w:rtl/>
          <w:lang w:bidi="ar-DZ"/>
        </w:rPr>
        <w:t xml:space="preserve">إ ر م </w:t>
      </w:r>
      <w:r w:rsidR="00FB49FB" w:rsidRPr="009A7B4D">
        <w:rPr>
          <w:rFonts w:ascii="Traditional Arabic" w:hAnsi="Traditional Arabic" w:cs="Traditional Arabic"/>
          <w:b/>
          <w:bCs/>
          <w:sz w:val="36"/>
          <w:szCs w:val="36"/>
        </w:rPr>
        <w:t>BFR=0</w:t>
      </w:r>
      <w:r w:rsidR="00FB49FB" w:rsidRPr="009A7B4D">
        <w:rPr>
          <w:rFonts w:ascii="Traditional Arabic" w:hAnsi="Traditional Arabic" w:cs="Traditional Arabic"/>
          <w:sz w:val="36"/>
          <w:szCs w:val="36"/>
          <w:rtl/>
          <w:lang w:bidi="ar-DZ"/>
        </w:rPr>
        <w:t xml:space="preserve"> هذا يعني أن احتياجات الدورة تساوي القروض قصيرة الأجل</w:t>
      </w:r>
    </w:p>
    <w:p w:rsidR="00FB49FB" w:rsidRPr="009A7B4D" w:rsidRDefault="00FB49FB" w:rsidP="001106F1">
      <w:pPr>
        <w:bidi/>
        <w:ind w:left="360"/>
        <w:rPr>
          <w:rFonts w:ascii="Traditional Arabic" w:hAnsi="Traditional Arabic" w:cs="Traditional Arabic"/>
          <w:sz w:val="36"/>
          <w:szCs w:val="36"/>
        </w:rPr>
      </w:pPr>
      <w:r w:rsidRPr="009A7B4D">
        <w:rPr>
          <w:rFonts w:ascii="Traditional Arabic" w:hAnsi="Traditional Arabic" w:cs="Traditional Arabic"/>
          <w:sz w:val="36"/>
          <w:szCs w:val="36"/>
          <w:rtl/>
          <w:lang w:bidi="ar-DZ"/>
        </w:rPr>
        <w:t>احتياج</w:t>
      </w:r>
      <w:r w:rsidR="001106F1" w:rsidRPr="009A7B4D">
        <w:rPr>
          <w:rFonts w:ascii="Traditional Arabic" w:hAnsi="Traditional Arabic" w:cs="Traditional Arabic"/>
          <w:sz w:val="36"/>
          <w:szCs w:val="36"/>
          <w:rtl/>
          <w:lang w:bidi="ar-DZ"/>
        </w:rPr>
        <w:t xml:space="preserve"> راس مال العامل </w:t>
      </w:r>
      <w:r w:rsidRPr="009A7B4D">
        <w:rPr>
          <w:rFonts w:ascii="Traditional Arabic" w:hAnsi="Traditional Arabic" w:cs="Traditional Arabic"/>
          <w:sz w:val="36"/>
          <w:szCs w:val="36"/>
          <w:rtl/>
          <w:lang w:bidi="ar-DZ"/>
        </w:rPr>
        <w:t xml:space="preserve">سالبة أي أن </w:t>
      </w:r>
      <w:r w:rsidRPr="009A7B4D">
        <w:rPr>
          <w:rFonts w:ascii="Traditional Arabic" w:hAnsi="Traditional Arabic" w:cs="Traditional Arabic"/>
          <w:b/>
          <w:bCs/>
          <w:sz w:val="36"/>
          <w:szCs w:val="36"/>
        </w:rPr>
        <w:t>BFR&lt;0</w:t>
      </w:r>
      <w:r w:rsidRPr="009A7B4D">
        <w:rPr>
          <w:rFonts w:ascii="Traditional Arabic" w:hAnsi="Traditional Arabic" w:cs="Traditional Arabic"/>
          <w:sz w:val="36"/>
          <w:szCs w:val="36"/>
          <w:rtl/>
          <w:lang w:bidi="ar-DZ"/>
        </w:rPr>
        <w:t xml:space="preserve"> هذا يعني وجود فائض في الموارد و عليه فإن القروض قصيرة الأجل تغطي كل احتياجات الدورة و يبقى هناك فائض يمول جزء من الأصول الثابتة</w:t>
      </w:r>
      <w:r w:rsidRPr="009A7B4D">
        <w:rPr>
          <w:rFonts w:ascii="Traditional Arabic" w:hAnsi="Traditional Arabic" w:cs="Traditional Arabic"/>
          <w:sz w:val="36"/>
          <w:szCs w:val="36"/>
        </w:rPr>
        <w:t xml:space="preserve"> </w:t>
      </w:r>
    </w:p>
    <w:p w:rsidR="00FB49FB" w:rsidRPr="009A7B4D" w:rsidRDefault="00EE750E" w:rsidP="00FB49FB">
      <w:pPr>
        <w:pStyle w:val="Paragraphedeliste"/>
        <w:bidi/>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في بعض </w:t>
      </w:r>
      <w:r w:rsidR="0095208D" w:rsidRPr="009A7B4D">
        <w:rPr>
          <w:rFonts w:ascii="Traditional Arabic" w:hAnsi="Traditional Arabic" w:cs="Traditional Arabic" w:hint="cs"/>
          <w:sz w:val="36"/>
          <w:szCs w:val="36"/>
          <w:rtl/>
        </w:rPr>
        <w:t>الأحيان</w:t>
      </w:r>
      <w:r w:rsidRPr="009A7B4D">
        <w:rPr>
          <w:rFonts w:ascii="Traditional Arabic" w:hAnsi="Traditional Arabic" w:cs="Traditional Arabic"/>
          <w:sz w:val="36"/>
          <w:szCs w:val="36"/>
          <w:rtl/>
        </w:rPr>
        <w:t xml:space="preserve"> قد يكون الاحتياج في </w:t>
      </w:r>
      <w:r w:rsidR="0095208D" w:rsidRPr="009A7B4D">
        <w:rPr>
          <w:rFonts w:ascii="Traditional Arabic" w:hAnsi="Traditional Arabic" w:cs="Traditional Arabic" w:hint="cs"/>
          <w:sz w:val="36"/>
          <w:szCs w:val="36"/>
          <w:rtl/>
        </w:rPr>
        <w:t>رأس</w:t>
      </w:r>
      <w:r w:rsidRPr="009A7B4D">
        <w:rPr>
          <w:rFonts w:ascii="Traditional Arabic" w:hAnsi="Traditional Arabic" w:cs="Traditional Arabic"/>
          <w:sz w:val="36"/>
          <w:szCs w:val="36"/>
          <w:rtl/>
        </w:rPr>
        <w:t xml:space="preserve"> مال العامل للاستغلال موجب بينما الاحتياج في </w:t>
      </w:r>
      <w:r w:rsidR="0095208D" w:rsidRPr="009A7B4D">
        <w:rPr>
          <w:rFonts w:ascii="Traditional Arabic" w:hAnsi="Traditional Arabic" w:cs="Traditional Arabic" w:hint="cs"/>
          <w:sz w:val="36"/>
          <w:szCs w:val="36"/>
          <w:rtl/>
        </w:rPr>
        <w:t>رأس</w:t>
      </w:r>
      <w:r w:rsidRPr="009A7B4D">
        <w:rPr>
          <w:rFonts w:ascii="Traditional Arabic" w:hAnsi="Traditional Arabic" w:cs="Traditional Arabic"/>
          <w:sz w:val="36"/>
          <w:szCs w:val="36"/>
          <w:rtl/>
        </w:rPr>
        <w:t xml:space="preserve"> مال العامل خارج الاستغلال سالب ، كان تلجا المؤسسة للتنازل عن جزء </w:t>
      </w:r>
      <w:r w:rsidR="00271F46" w:rsidRPr="009A7B4D">
        <w:rPr>
          <w:rFonts w:ascii="Traditional Arabic" w:hAnsi="Traditional Arabic" w:cs="Traditional Arabic"/>
          <w:sz w:val="36"/>
          <w:szCs w:val="36"/>
          <w:rtl/>
        </w:rPr>
        <w:t xml:space="preserve">من استثماراتها ، في هذه الحالة موارد </w:t>
      </w:r>
      <w:r w:rsidR="0095208D" w:rsidRPr="009A7B4D">
        <w:rPr>
          <w:rFonts w:ascii="Traditional Arabic" w:hAnsi="Traditional Arabic" w:cs="Traditional Arabic" w:hint="cs"/>
          <w:sz w:val="36"/>
          <w:szCs w:val="36"/>
          <w:rtl/>
        </w:rPr>
        <w:t>رأس</w:t>
      </w:r>
      <w:r w:rsidR="00271F46" w:rsidRPr="009A7B4D">
        <w:rPr>
          <w:rFonts w:ascii="Traditional Arabic" w:hAnsi="Traditional Arabic" w:cs="Traditional Arabic"/>
          <w:sz w:val="36"/>
          <w:szCs w:val="36"/>
          <w:rtl/>
        </w:rPr>
        <w:t xml:space="preserve"> المال العامل ارج الاستغلال </w:t>
      </w:r>
      <w:r w:rsidR="00635209" w:rsidRPr="009A7B4D">
        <w:rPr>
          <w:rFonts w:ascii="Traditional Arabic" w:hAnsi="Traditional Arabic" w:cs="Traditional Arabic"/>
          <w:sz w:val="36"/>
          <w:szCs w:val="36"/>
          <w:rtl/>
        </w:rPr>
        <w:t xml:space="preserve">تمول جزء من الاحتياج في راس مال العامل للاستغلال. وهو ما نمثله في الشكل الموالي : </w:t>
      </w:r>
    </w:p>
    <w:p w:rsidR="00635209" w:rsidRPr="009A7B4D" w:rsidRDefault="00635209" w:rsidP="009E05D0">
      <w:pPr>
        <w:pStyle w:val="Paragraphedeliste"/>
        <w:tabs>
          <w:tab w:val="left" w:pos="4092"/>
        </w:tabs>
        <w:bidi/>
        <w:rPr>
          <w:rFonts w:ascii="Traditional Arabic" w:hAnsi="Traditional Arabic" w:cs="Traditional Arabic"/>
          <w:sz w:val="36"/>
          <w:szCs w:val="36"/>
        </w:rPr>
      </w:pPr>
      <w:r w:rsidRPr="009A7B4D">
        <w:rPr>
          <w:rFonts w:ascii="Traditional Arabic" w:hAnsi="Traditional Arabic" w:cs="Traditional Arabic"/>
          <w:sz w:val="36"/>
          <w:szCs w:val="36"/>
          <w:rtl/>
        </w:rPr>
        <w:t>////////////////////////</w:t>
      </w:r>
      <w:r w:rsidR="009E05D0">
        <w:rPr>
          <w:rFonts w:ascii="Traditional Arabic" w:hAnsi="Traditional Arabic" w:cs="Traditional Arabic"/>
          <w:sz w:val="36"/>
          <w:szCs w:val="36"/>
          <w:rtl/>
        </w:rPr>
        <w:tab/>
      </w:r>
    </w:p>
    <w:p w:rsidR="00FB49FB" w:rsidRPr="009A7B4D" w:rsidRDefault="00FB49FB" w:rsidP="003E7948">
      <w:pPr>
        <w:pStyle w:val="Paragraphedeliste"/>
        <w:numPr>
          <w:ilvl w:val="0"/>
          <w:numId w:val="35"/>
        </w:numPr>
        <w:bidi/>
        <w:rPr>
          <w:rFonts w:ascii="Traditional Arabic" w:hAnsi="Traditional Arabic" w:cs="Traditional Arabic"/>
          <w:sz w:val="36"/>
          <w:szCs w:val="36"/>
          <w:rtl/>
        </w:rPr>
      </w:pPr>
      <w:r w:rsidRPr="009A7B4D">
        <w:rPr>
          <w:rFonts w:ascii="Traditional Arabic" w:hAnsi="Traditional Arabic" w:cs="Traditional Arabic"/>
          <w:b/>
          <w:bCs/>
          <w:color w:val="FF0000"/>
          <w:sz w:val="36"/>
          <w:szCs w:val="36"/>
          <w:rtl/>
          <w:lang w:bidi="ar-DZ"/>
        </w:rPr>
        <w:t xml:space="preserve">الطريقة المعيارية – طريقة الخبراء-: يتم حساب </w:t>
      </w:r>
      <w:r w:rsidRPr="009A7B4D">
        <w:rPr>
          <w:rFonts w:ascii="Traditional Arabic" w:hAnsi="Traditional Arabic" w:cs="Traditional Arabic"/>
          <w:b/>
          <w:bCs/>
          <w:color w:val="FF0000"/>
          <w:sz w:val="36"/>
          <w:szCs w:val="36"/>
          <w:lang w:bidi="ar-DZ"/>
        </w:rPr>
        <w:t>BFR</w:t>
      </w:r>
      <w:r w:rsidRPr="009A7B4D">
        <w:rPr>
          <w:rFonts w:ascii="Traditional Arabic" w:hAnsi="Traditional Arabic" w:cs="Traditional Arabic"/>
          <w:b/>
          <w:bCs/>
          <w:color w:val="FF0000"/>
          <w:sz w:val="36"/>
          <w:szCs w:val="36"/>
          <w:rtl/>
          <w:lang w:bidi="ar-DZ"/>
        </w:rPr>
        <w:t xml:space="preserve"> من خلال مرحلتين أساسيتين:</w:t>
      </w:r>
    </w:p>
    <w:p w:rsidR="00790782" w:rsidRPr="009A7B4D" w:rsidRDefault="00790782" w:rsidP="003E7948">
      <w:pPr>
        <w:pStyle w:val="Paragraphedeliste"/>
        <w:numPr>
          <w:ilvl w:val="0"/>
          <w:numId w:val="22"/>
        </w:numPr>
        <w:bidi/>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حساب مهل الدوران: </w:t>
      </w:r>
      <w:r w:rsidRPr="009A7B4D">
        <w:rPr>
          <w:rFonts w:ascii="Traditional Arabic" w:hAnsi="Traditional Arabic" w:cs="Traditional Arabic"/>
          <w:sz w:val="36"/>
          <w:szCs w:val="36"/>
          <w:rtl/>
          <w:lang w:bidi="ar-DZ"/>
        </w:rPr>
        <w:t>لكل من عناصر الاستغلال بالايام وهي تعبر عن الاموال المجمدة في شكل مخزونات أو آجال للعملاء</w:t>
      </w:r>
    </w:p>
    <w:p w:rsidR="00790782" w:rsidRPr="009A7B4D" w:rsidRDefault="00790782" w:rsidP="003E7948">
      <w:pPr>
        <w:pStyle w:val="Paragraphedeliste"/>
        <w:numPr>
          <w:ilvl w:val="0"/>
          <w:numId w:val="22"/>
        </w:numPr>
        <w:bidi/>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lastRenderedPageBreak/>
        <w:t>حساب معاملات الترجيح:</w:t>
      </w:r>
      <w:r w:rsidRPr="009A7B4D">
        <w:rPr>
          <w:rFonts w:ascii="Traditional Arabic" w:hAnsi="Traditional Arabic" w:cs="Traditional Arabic"/>
          <w:sz w:val="36"/>
          <w:szCs w:val="36"/>
          <w:rtl/>
          <w:lang w:bidi="ar-DZ"/>
        </w:rPr>
        <w:t xml:space="preserve"> لكل عنصر </w:t>
      </w:r>
    </w:p>
    <w:p w:rsidR="00790782" w:rsidRPr="009A7B4D" w:rsidRDefault="00790782" w:rsidP="00790782">
      <w:pPr>
        <w:bidi/>
        <w:jc w:val="both"/>
        <w:rPr>
          <w:rFonts w:ascii="Traditional Arabic" w:hAnsi="Traditional Arabic" w:cs="Traditional Arabic"/>
          <w:sz w:val="36"/>
          <w:szCs w:val="36"/>
          <w:rtl/>
          <w:lang w:bidi="ar-DZ"/>
        </w:rPr>
      </w:pPr>
    </w:p>
    <w:p w:rsidR="00790782" w:rsidRPr="009A7B4D" w:rsidRDefault="00790782" w:rsidP="00790782">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w:t>
      </w:r>
    </w:p>
    <w:p w:rsidR="00FB49FB" w:rsidRPr="009A7B4D" w:rsidRDefault="00FB49FB" w:rsidP="00FB49FB">
      <w:pPr>
        <w:bidi/>
        <w:jc w:val="both"/>
        <w:rPr>
          <w:rFonts w:ascii="Traditional Arabic" w:hAnsi="Traditional Arabic" w:cs="Traditional Arabic"/>
          <w:sz w:val="36"/>
          <w:szCs w:val="36"/>
          <w:rtl/>
          <w:lang w:bidi="ar-DZ"/>
        </w:rPr>
      </w:pPr>
    </w:p>
    <w:p w:rsidR="00790782" w:rsidRPr="009A7B4D" w:rsidRDefault="00790782" w:rsidP="003E7948">
      <w:pPr>
        <w:pStyle w:val="Paragraphedeliste"/>
        <w:numPr>
          <w:ilvl w:val="0"/>
          <w:numId w:val="23"/>
        </w:numPr>
        <w:bidi/>
        <w:ind w:left="720"/>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الخزينة الصافية الإجمالية</w:t>
      </w:r>
      <w:r w:rsidR="00635209" w:rsidRPr="009A7B4D">
        <w:rPr>
          <w:rFonts w:ascii="Traditional Arabic" w:eastAsia="+mj-ea" w:hAnsi="Traditional Arabic" w:cs="Traditional Arabic"/>
          <w:b/>
          <w:bCs/>
          <w:color w:val="000000"/>
          <w:sz w:val="36"/>
          <w:szCs w:val="36"/>
        </w:rPr>
        <w:t xml:space="preserve"> </w:t>
      </w:r>
      <w:r w:rsidR="00635209" w:rsidRPr="009A7B4D">
        <w:rPr>
          <w:rFonts w:ascii="Traditional Arabic" w:hAnsi="Traditional Arabic" w:cs="Traditional Arabic"/>
          <w:b/>
          <w:bCs/>
          <w:sz w:val="36"/>
          <w:szCs w:val="36"/>
          <w:lang w:bidi="ar-DZ"/>
        </w:rPr>
        <w:t xml:space="preserve">LA TRÉSORERIE Net Global </w:t>
      </w:r>
      <w:r w:rsidR="00635209" w:rsidRPr="009A7B4D">
        <w:rPr>
          <w:rFonts w:ascii="Traditional Arabic" w:hAnsi="Traditional Arabic" w:cs="Traditional Arabic"/>
          <w:b/>
          <w:bCs/>
          <w:sz w:val="36"/>
          <w:szCs w:val="36"/>
          <w:rtl/>
          <w:lang w:bidi="ar-DZ"/>
        </w:rPr>
        <w:t xml:space="preserve"> </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b/>
          <w:bCs/>
          <w:sz w:val="36"/>
          <w:szCs w:val="36"/>
          <w:lang w:bidi="ar-DZ"/>
        </w:rPr>
        <w:t>T</w:t>
      </w:r>
      <w:r w:rsidRPr="009A7B4D">
        <w:rPr>
          <w:rFonts w:ascii="Traditional Arabic" w:hAnsi="Traditional Arabic" w:cs="Traditional Arabic"/>
          <w:b/>
          <w:bCs/>
          <w:sz w:val="36"/>
          <w:szCs w:val="36"/>
          <w:vertAlign w:val="subscript"/>
          <w:lang w:bidi="ar-DZ"/>
        </w:rPr>
        <w:t>ng</w:t>
      </w:r>
    </w:p>
    <w:p w:rsidR="00635209" w:rsidRPr="009A7B4D" w:rsidRDefault="00635209" w:rsidP="00790782">
      <w:pPr>
        <w:pStyle w:val="Paragraphedeliste"/>
        <w:bidi/>
        <w:ind w:left="708"/>
        <w:rPr>
          <w:rFonts w:ascii="Traditional Arabic" w:hAnsi="Traditional Arabic" w:cs="Traditional Arabic"/>
          <w:sz w:val="36"/>
          <w:szCs w:val="36"/>
          <w:lang w:bidi="ar-DZ"/>
        </w:rPr>
      </w:pPr>
    </w:p>
    <w:p w:rsidR="00635209" w:rsidRPr="009A7B4D" w:rsidRDefault="00635209" w:rsidP="003E7948">
      <w:pPr>
        <w:pStyle w:val="Paragraphedeliste"/>
        <w:numPr>
          <w:ilvl w:val="0"/>
          <w:numId w:val="22"/>
        </w:numPr>
        <w:bidi/>
        <w:ind w:left="708"/>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الخزينة الصافية</w:t>
      </w:r>
      <w:r w:rsidRPr="009A7B4D">
        <w:rPr>
          <w:rFonts w:ascii="Traditional Arabic" w:hAnsi="Traditional Arabic" w:cs="Traditional Arabic"/>
          <w:sz w:val="36"/>
          <w:szCs w:val="36"/>
          <w:rtl/>
          <w:lang w:bidi="ar-DZ"/>
        </w:rPr>
        <w:t>: تمثل الخزينة ا</w:t>
      </w:r>
      <w:r w:rsidRPr="009A7B4D">
        <w:rPr>
          <w:rFonts w:ascii="Traditional Arabic" w:hAnsi="Traditional Arabic" w:cs="Traditional Arabic"/>
          <w:sz w:val="36"/>
          <w:szCs w:val="36"/>
          <w:rtl/>
        </w:rPr>
        <w:t>لفرق في</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rPr>
        <w:t>لحظة معينة بين المصادر الموضوعة لتمويل نشاط المؤسسة والاحتياجات الناتجة عن هذا</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rPr>
        <w:t>النشاط</w:t>
      </w:r>
      <w:r w:rsidRPr="009A7B4D">
        <w:rPr>
          <w:rFonts w:ascii="Traditional Arabic" w:hAnsi="Traditional Arabic" w:cs="Traditional Arabic"/>
          <w:sz w:val="36"/>
          <w:szCs w:val="36"/>
          <w:lang w:bidi="ar-DZ"/>
        </w:rPr>
        <w:t>.</w:t>
      </w:r>
      <w:r w:rsidRPr="009A7B4D">
        <w:rPr>
          <w:rFonts w:ascii="Traditional Arabic" w:hAnsi="Traditional Arabic" w:cs="Traditional Arabic"/>
          <w:sz w:val="36"/>
          <w:szCs w:val="36"/>
          <w:rtl/>
          <w:lang w:bidi="ar-DZ"/>
        </w:rPr>
        <w:t xml:space="preserve"> والخزينة الصافية على درجة كبيرة من الأهمية لأنها تعبر عن وجود أو عدم وجود توازن مالي للمؤسسة،</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وتحسب بالعلاقة التالية</w:t>
      </w:r>
    </w:p>
    <w:p w:rsidR="00635209" w:rsidRPr="009A7B4D" w:rsidRDefault="00635209" w:rsidP="00635209">
      <w:pPr>
        <w:pStyle w:val="Paragraphedeliste"/>
        <w:bidi/>
        <w:ind w:left="708"/>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الخزينة الصافية= القيم الجاهزة – السلفات المصرفية</w:t>
      </w:r>
    </w:p>
    <w:p w:rsidR="00635209" w:rsidRPr="009A7B4D" w:rsidRDefault="00635209" w:rsidP="00635209">
      <w:pPr>
        <w:pStyle w:val="Paragraphedeliste"/>
        <w:bidi/>
        <w:ind w:left="708"/>
        <w:jc w:val="center"/>
        <w:rPr>
          <w:rFonts w:ascii="Traditional Arabic" w:hAnsi="Traditional Arabic" w:cs="Traditional Arabic"/>
          <w:sz w:val="36"/>
          <w:szCs w:val="36"/>
          <w:lang w:bidi="ar-DZ"/>
        </w:rPr>
      </w:pPr>
      <w:r w:rsidRPr="009A7B4D">
        <w:rPr>
          <w:rFonts w:ascii="Traditional Arabic" w:hAnsi="Traditional Arabic" w:cs="Traditional Arabic"/>
          <w:noProof/>
          <w:sz w:val="36"/>
          <w:szCs w:val="36"/>
          <w:rtl/>
        </w:rPr>
        <w:drawing>
          <wp:inline distT="0" distB="0" distL="0" distR="0">
            <wp:extent cx="2638425" cy="342900"/>
            <wp:effectExtent l="19050" t="0" r="0" b="0"/>
            <wp:docPr id="11" name="Obje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18041" cy="1200329"/>
                      <a:chOff x="2411413" y="5143513"/>
                      <a:chExt cx="4518041" cy="1200329"/>
                    </a:xfrm>
                  </a:grpSpPr>
                  <a:sp>
                    <a:nvSpPr>
                      <a:cNvPr id="17414" name="Text Box 6"/>
                      <a:cNvSpPr txBox="1">
                        <a:spLocks noChangeArrowheads="1"/>
                      </a:cNvSpPr>
                    </a:nvSpPr>
                    <a:spPr bwMode="auto">
                      <a:xfrm>
                        <a:off x="2411413" y="5143513"/>
                        <a:ext cx="4518041" cy="1200329"/>
                      </a:xfrm>
                      <a:prstGeom prst="rect">
                        <a:avLst/>
                      </a:prstGeom>
                      <a:solidFill>
                        <a:srgbClr val="CCFFFF"/>
                      </a:solidFill>
                      <a:ln w="9525">
                        <a:noFill/>
                        <a:miter lim="800000"/>
                        <a:headEnd/>
                        <a:tailEnd/>
                      </a:ln>
                      <a:effectLst/>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ar-DZ" sz="3600" b="1" dirty="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أو</a:t>
                          </a:r>
                        </a:p>
                        <a:p>
                          <a:pPr algn="ctr"/>
                          <a:r>
                            <a:rPr lang="fr-FR" sz="3600" b="1"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T</a:t>
                          </a:r>
                          <a:r>
                            <a:rPr lang="fr-FR" sz="3600" b="1" baseline="-25000"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ng</a:t>
                          </a:r>
                          <a:r>
                            <a:rPr lang="ar-DZ" sz="3600" b="1" baseline="-25000"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a:t>
                          </a:r>
                          <a:r>
                            <a:rPr lang="fr-FR" sz="3600" b="1" baseline="-25000"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a:t>
                          </a:r>
                          <a:r>
                            <a:rPr lang="fr-FR" sz="3600" b="1"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a:t>
                          </a:r>
                          <a:r>
                            <a:rPr lang="ar-DZ" sz="3600" b="1"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a:t>
                          </a:r>
                          <a:r>
                            <a:rPr lang="fr-FR" sz="3600" b="1"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E</a:t>
                          </a:r>
                          <a:r>
                            <a:rPr lang="fr-FR" sz="3600" b="1" baseline="-25000"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t</a:t>
                          </a:r>
                          <a:r>
                            <a:rPr lang="ar-DZ" sz="3600" b="1" baseline="-25000"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a:t>
                          </a:r>
                          <a:r>
                            <a:rPr lang="fr-FR" sz="3600" b="1" baseline="-25000"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a:t>
                          </a:r>
                          <a:r>
                            <a:rPr lang="fr-FR" sz="3600" b="1"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a:t>
                          </a:r>
                          <a:r>
                            <a:rPr lang="ar-DZ" sz="3600" b="1"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a:t>
                          </a:r>
                          <a:r>
                            <a:rPr lang="fr-FR" sz="3600" b="1"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R</a:t>
                          </a:r>
                          <a:r>
                            <a:rPr lang="fr-FR" sz="3600" b="1" baseline="-25000" dirty="0" smtClean="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t</a:t>
                          </a:r>
                          <a:endParaRPr lang="fr-FR" sz="3600" b="1" dirty="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a:txBody>
                      <a:useSpRect/>
                    </a:txSp>
                  </a:sp>
                </lc:lockedCanvas>
              </a:graphicData>
            </a:graphic>
          </wp:inline>
        </w:drawing>
      </w:r>
    </w:p>
    <w:p w:rsidR="00635209" w:rsidRPr="009A7B4D" w:rsidRDefault="00635209" w:rsidP="00635209">
      <w:pPr>
        <w:pStyle w:val="Paragraphedeliste"/>
        <w:bidi/>
        <w:ind w:left="708"/>
        <w:jc w:val="center"/>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أو</w:t>
      </w:r>
    </w:p>
    <w:p w:rsidR="00635209" w:rsidRPr="009A7B4D" w:rsidRDefault="00635209" w:rsidP="00635209">
      <w:pPr>
        <w:pStyle w:val="Paragraphedeliste"/>
        <w:bidi/>
        <w:ind w:left="708"/>
        <w:jc w:val="center"/>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الخزينة الصافية = رأس المال العامل – احتياجات رأس المال العامل</w:t>
      </w:r>
    </w:p>
    <w:p w:rsidR="00790782" w:rsidRPr="009A7B4D" w:rsidRDefault="00790782" w:rsidP="00790782">
      <w:pPr>
        <w:pStyle w:val="Paragraphedeliste"/>
        <w:bidi/>
        <w:ind w:left="708"/>
        <w:jc w:val="center"/>
        <w:rPr>
          <w:rFonts w:ascii="Traditional Arabic" w:hAnsi="Traditional Arabic" w:cs="Traditional Arabic"/>
          <w:sz w:val="36"/>
          <w:szCs w:val="36"/>
          <w:lang w:bidi="ar-DZ"/>
        </w:rPr>
      </w:pPr>
      <w:r w:rsidRPr="009A7B4D">
        <w:rPr>
          <w:rFonts w:ascii="Traditional Arabic" w:hAnsi="Traditional Arabic" w:cs="Traditional Arabic"/>
          <w:noProof/>
          <w:sz w:val="36"/>
          <w:szCs w:val="36"/>
          <w:rtl/>
        </w:rPr>
        <w:drawing>
          <wp:inline distT="0" distB="0" distL="0" distR="0">
            <wp:extent cx="1924050" cy="276225"/>
            <wp:effectExtent l="19050" t="0" r="0" b="0"/>
            <wp:docPr id="5" name="Obje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97663" cy="641350"/>
                      <a:chOff x="1476375" y="4149725"/>
                      <a:chExt cx="6697663" cy="641350"/>
                    </a:xfrm>
                  </a:grpSpPr>
                  <a:sp>
                    <a:nvSpPr>
                      <a:cNvPr id="17412" name="Text Box 4"/>
                      <a:cNvSpPr txBox="1">
                        <a:spLocks noChangeArrowheads="1"/>
                      </a:cNvSpPr>
                    </a:nvSpPr>
                    <a:spPr bwMode="auto">
                      <a:xfrm>
                        <a:off x="1476375" y="4149725"/>
                        <a:ext cx="6697663" cy="641350"/>
                      </a:xfrm>
                      <a:prstGeom prst="rect">
                        <a:avLst/>
                      </a:prstGeom>
                      <a:solidFill>
                        <a:srgbClr val="FFFF99"/>
                      </a:solidFill>
                      <a:ln w="9525">
                        <a:noFill/>
                        <a:miter lim="800000"/>
                        <a:headEnd/>
                        <a:tailEnd/>
                      </a:ln>
                      <a:effectLst/>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3600" b="1" dirty="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T</a:t>
                          </a:r>
                          <a:r>
                            <a:rPr lang="fr-FR" sz="3600" b="1" baseline="-25000" dirty="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ng = </a:t>
                          </a:r>
                          <a:r>
                            <a:rPr lang="fr-FR" sz="3600" b="1" dirty="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FR</a:t>
                          </a:r>
                          <a:r>
                            <a:rPr lang="fr-FR" sz="3600" b="1" baseline="-25000" dirty="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ng </a:t>
                          </a:r>
                          <a:r>
                            <a:rPr lang="fr-FR" sz="3600" b="1" dirty="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 </a:t>
                          </a:r>
                          <a:r>
                            <a:rPr lang="fr-FR" sz="3600" b="1" dirty="0" err="1">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BFR</a:t>
                          </a:r>
                          <a:r>
                            <a:rPr lang="fr-FR" sz="3600" b="1" baseline="-25000" dirty="0" err="1">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rPr>
                            <a:t>g</a:t>
                          </a:r>
                          <a:endParaRPr lang="fr-FR" sz="3600" b="1" dirty="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a:txBody>
                      <a:useSpRect/>
                    </a:txSp>
                  </a:sp>
                </lc:lockedCanvas>
              </a:graphicData>
            </a:graphic>
          </wp:inline>
        </w:drawing>
      </w:r>
    </w:p>
    <w:p w:rsidR="00790782" w:rsidRPr="009A7B4D" w:rsidRDefault="007E7BBC" w:rsidP="007E7BBC">
      <w:pPr>
        <w:pStyle w:val="Paragraphedeliste"/>
        <w:bidi/>
        <w:ind w:left="708"/>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تتشكل الخزينة الصافية الاجمالية عندما يستخدم رأس المال العامل الصافي الاجمالي في تمويل العجز في تمويل احتياجات دورة الاستغلال وعليه فإذا تمكنت المؤسسة من تغطية هذا الاحتياج تكون الخزينة موجبة و هي حالة الفائض في التمويل وفي الحالة المعاكسة تكون الخزينة السالبة و هي حالة العجز في التمويل</w:t>
      </w:r>
    </w:p>
    <w:p w:rsidR="007E7BBC" w:rsidRPr="009A7B4D" w:rsidRDefault="007E7BBC" w:rsidP="003E7948">
      <w:pPr>
        <w:pStyle w:val="Paragraphedeliste"/>
        <w:numPr>
          <w:ilvl w:val="0"/>
          <w:numId w:val="22"/>
        </w:numPr>
        <w:bidi/>
        <w:ind w:left="708"/>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وضعيات الخزينة</w:t>
      </w:r>
      <w:r w:rsidRPr="009A7B4D">
        <w:rPr>
          <w:rFonts w:ascii="Traditional Arabic" w:hAnsi="Traditional Arabic" w:cs="Traditional Arabic"/>
          <w:sz w:val="36"/>
          <w:szCs w:val="36"/>
          <w:rtl/>
          <w:lang w:bidi="ar-DZ"/>
        </w:rPr>
        <w:t>:</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rPr>
        <w:t>تعرف الخزينة بأنها الفرق بين رأس المال العامل</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rPr>
        <w:t>واحتياجات رأس المال العامل</w:t>
      </w:r>
      <w:r w:rsidRPr="009A7B4D">
        <w:rPr>
          <w:rFonts w:ascii="Traditional Arabic" w:hAnsi="Traditional Arabic" w:cs="Traditional Arabic"/>
          <w:sz w:val="36"/>
          <w:szCs w:val="36"/>
          <w:lang w:bidi="ar-DZ"/>
        </w:rPr>
        <w:t>.</w:t>
      </w:r>
      <w:r w:rsidRPr="009A7B4D">
        <w:rPr>
          <w:rFonts w:ascii="Traditional Arabic" w:hAnsi="Traditional Arabic" w:cs="Traditional Arabic"/>
          <w:sz w:val="36"/>
          <w:szCs w:val="36"/>
          <w:rtl/>
        </w:rPr>
        <w:t xml:space="preserve"> </w:t>
      </w:r>
      <w:r w:rsidRPr="009A7B4D">
        <w:rPr>
          <w:rFonts w:ascii="Traditional Arabic" w:hAnsi="Traditional Arabic" w:cs="Traditional Arabic"/>
          <w:sz w:val="36"/>
          <w:szCs w:val="36"/>
          <w:rtl/>
          <w:lang w:bidi="ar-DZ"/>
        </w:rPr>
        <w:t>حيث</w:t>
      </w:r>
      <w:r w:rsidRPr="009A7B4D">
        <w:rPr>
          <w:rFonts w:ascii="Traditional Arabic" w:hAnsi="Traditional Arabic" w:cs="Traditional Arabic"/>
          <w:sz w:val="36"/>
          <w:szCs w:val="36"/>
          <w:rtl/>
        </w:rPr>
        <w:t xml:space="preserve"> يمكن استنتاج وضعية الخزينة بمقارنة رأس المال العامل مع</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rPr>
        <w:t>احتياجات رأس المال العامل فنجد</w:t>
      </w:r>
      <w:r w:rsidRPr="009A7B4D">
        <w:rPr>
          <w:rFonts w:ascii="Traditional Arabic" w:hAnsi="Traditional Arabic" w:cs="Traditional Arabic"/>
          <w:sz w:val="36"/>
          <w:szCs w:val="36"/>
          <w:rtl/>
          <w:lang w:bidi="ar-DZ"/>
        </w:rPr>
        <w:t xml:space="preserve">: </w:t>
      </w:r>
    </w:p>
    <w:p w:rsidR="007E7BBC" w:rsidRPr="009A7B4D" w:rsidRDefault="007E7BBC" w:rsidP="003E7948">
      <w:pPr>
        <w:pStyle w:val="Paragraphedeliste"/>
        <w:numPr>
          <w:ilvl w:val="0"/>
          <w:numId w:val="36"/>
        </w:numPr>
        <w:bidi/>
        <w:ind w:left="850"/>
        <w:rPr>
          <w:rFonts w:ascii="Traditional Arabic" w:hAnsi="Traditional Arabic" w:cs="Traditional Arabic"/>
          <w:sz w:val="36"/>
          <w:szCs w:val="36"/>
          <w:lang w:bidi="ar-DZ"/>
        </w:rPr>
      </w:pPr>
      <w:r w:rsidRPr="009A7B4D">
        <w:rPr>
          <w:rFonts w:ascii="Traditional Arabic" w:hAnsi="Traditional Arabic" w:cs="Traditional Arabic"/>
          <w:b/>
          <w:bCs/>
          <w:sz w:val="36"/>
          <w:szCs w:val="36"/>
          <w:lang w:bidi="ar-DZ"/>
        </w:rPr>
        <w:lastRenderedPageBreak/>
        <w:t>FR = BFR</w:t>
      </w:r>
      <w:r w:rsidRPr="009A7B4D">
        <w:rPr>
          <w:rFonts w:ascii="Traditional Arabic" w:hAnsi="Traditional Arabic" w:cs="Traditional Arabic"/>
          <w:b/>
          <w:bCs/>
          <w:sz w:val="36"/>
          <w:szCs w:val="36"/>
          <w:rtl/>
          <w:lang w:bidi="ar-DZ"/>
        </w:rPr>
        <w:t xml:space="preserve"> وضعية صفرية</w:t>
      </w:r>
      <w:r w:rsidRPr="009A7B4D">
        <w:rPr>
          <w:rFonts w:ascii="Traditional Arabic" w:hAnsi="Traditional Arabic" w:cs="Traditional Arabic"/>
          <w:sz w:val="36"/>
          <w:szCs w:val="36"/>
          <w:rtl/>
        </w:rPr>
        <w:t>: وهذا يعني أن المؤسسة محافظة على توازنها المالي ولكن من الصعب الوصول إلى هذه الوضعية في المدى القصير جدا</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rPr>
        <w:t>والخزينة المثلى هي التي تحقق السير العادي للمؤسسة</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rPr>
        <w:t>ولا توقعها في مشكلة الخلل بين رأس المال العامل واحتياجات رأس المال العامل</w:t>
      </w:r>
    </w:p>
    <w:p w:rsidR="00214581" w:rsidRPr="009A7B4D" w:rsidRDefault="007E7BBC" w:rsidP="00214581">
      <w:pPr>
        <w:pStyle w:val="Paragraphedeliste"/>
        <w:numPr>
          <w:ilvl w:val="0"/>
          <w:numId w:val="36"/>
        </w:numPr>
        <w:bidi/>
        <w:ind w:left="850"/>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lang w:bidi="ar-DZ"/>
        </w:rPr>
        <w:t>FR</w:t>
      </w:r>
      <w:r w:rsidRPr="009A7B4D">
        <w:rPr>
          <w:rFonts w:ascii="Traditional Arabic" w:hAnsi="Traditional Arabic" w:cs="Traditional Arabic"/>
          <w:b/>
          <w:bCs/>
          <w:sz w:val="36"/>
          <w:szCs w:val="36"/>
          <w:rtl/>
          <w:lang w:bidi="ar-DZ"/>
        </w:rPr>
        <w:t xml:space="preserve"> </w:t>
      </w:r>
      <w:r w:rsidRPr="009A7B4D">
        <w:rPr>
          <w:rFonts w:ascii="Traditional Arabic" w:hAnsi="Traditional Arabic" w:cs="Traditional Arabic"/>
          <w:b/>
          <w:bCs/>
          <w:sz w:val="36"/>
          <w:szCs w:val="36"/>
          <w:lang w:bidi="ar-DZ"/>
        </w:rPr>
        <w:t>&lt;</w:t>
      </w:r>
      <w:r w:rsidRPr="009A7B4D">
        <w:rPr>
          <w:rFonts w:ascii="Traditional Arabic" w:hAnsi="Traditional Arabic" w:cs="Traditional Arabic"/>
          <w:b/>
          <w:bCs/>
          <w:sz w:val="36"/>
          <w:szCs w:val="36"/>
          <w:rtl/>
          <w:lang w:bidi="ar-DZ"/>
        </w:rPr>
        <w:t xml:space="preserve"> </w:t>
      </w:r>
      <w:r w:rsidRPr="009A7B4D">
        <w:rPr>
          <w:rFonts w:ascii="Traditional Arabic" w:hAnsi="Traditional Arabic" w:cs="Traditional Arabic"/>
          <w:b/>
          <w:bCs/>
          <w:sz w:val="36"/>
          <w:szCs w:val="36"/>
          <w:lang w:bidi="ar-DZ"/>
        </w:rPr>
        <w:t>BFR</w:t>
      </w:r>
      <w:r w:rsidRPr="009A7B4D">
        <w:rPr>
          <w:rFonts w:ascii="Traditional Arabic" w:hAnsi="Traditional Arabic" w:cs="Traditional Arabic"/>
          <w:b/>
          <w:bCs/>
          <w:sz w:val="36"/>
          <w:szCs w:val="36"/>
          <w:rtl/>
          <w:lang w:bidi="ar-DZ"/>
        </w:rPr>
        <w:t xml:space="preserve"> خزينة موجبة: </w:t>
      </w:r>
      <w:r w:rsidRPr="009A7B4D">
        <w:rPr>
          <w:rFonts w:ascii="Traditional Arabic" w:hAnsi="Traditional Arabic" w:cs="Traditional Arabic"/>
          <w:sz w:val="36"/>
          <w:szCs w:val="36"/>
          <w:rtl/>
        </w:rPr>
        <w:t>هذا يعني أن المؤسسة تقوم بتجميد قسط أو جزء من أموالها لتغطية احتياجات رأس المال</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rPr>
        <w:t>العامل مما يطرح مشكلة الربحية</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rPr>
        <w:t>وعليه يجب على المؤسسة أن تعالج بعض التزاماتها أو</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rPr>
        <w:t xml:space="preserve">تعظم قيم استغلالها عن طريق </w:t>
      </w:r>
      <w:r w:rsidR="00214581" w:rsidRPr="009A7B4D">
        <w:rPr>
          <w:rFonts w:ascii="Traditional Arabic" w:hAnsi="Traditional Arabic" w:cs="Traditional Arabic"/>
          <w:sz w:val="36"/>
          <w:szCs w:val="36"/>
          <w:rtl/>
          <w:lang w:bidi="ar-DZ"/>
        </w:rPr>
        <w:t>:</w:t>
      </w:r>
      <w:r w:rsidR="00214581" w:rsidRPr="009A7B4D">
        <w:rPr>
          <w:rFonts w:ascii="Traditional Arabic" w:hAnsi="Traditional Arabic" w:cs="Traditional Arabic"/>
          <w:sz w:val="36"/>
          <w:szCs w:val="36"/>
          <w:rtl/>
        </w:rPr>
        <w:t xml:space="preserve"> </w:t>
      </w:r>
    </w:p>
    <w:p w:rsidR="00214581" w:rsidRPr="009A7B4D" w:rsidRDefault="00214581" w:rsidP="00542EB2">
      <w:pPr>
        <w:pStyle w:val="Paragraphedeliste"/>
        <w:numPr>
          <w:ilvl w:val="0"/>
          <w:numId w:val="56"/>
        </w:numPr>
        <w:tabs>
          <w:tab w:val="clear" w:pos="720"/>
        </w:tabs>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تدعيم المخزون( </w:t>
      </w:r>
      <w:r w:rsidRPr="009A7B4D">
        <w:rPr>
          <w:rFonts w:ascii="Traditional Arabic" w:hAnsi="Traditional Arabic" w:cs="Traditional Arabic"/>
          <w:sz w:val="36"/>
          <w:szCs w:val="36"/>
          <w:rtl/>
        </w:rPr>
        <w:t>شراء مواد أولية</w:t>
      </w:r>
      <w:r w:rsidRPr="009A7B4D">
        <w:rPr>
          <w:rFonts w:ascii="Traditional Arabic" w:hAnsi="Traditional Arabic" w:cs="Traditional Arabic"/>
          <w:sz w:val="36"/>
          <w:szCs w:val="36"/>
          <w:rtl/>
          <w:lang w:bidi="ar-DZ"/>
        </w:rPr>
        <w:t>)</w:t>
      </w:r>
    </w:p>
    <w:p w:rsidR="00214581" w:rsidRPr="009A7B4D" w:rsidRDefault="00214581" w:rsidP="00542EB2">
      <w:pPr>
        <w:pStyle w:val="Paragraphedeliste"/>
        <w:numPr>
          <w:ilvl w:val="0"/>
          <w:numId w:val="56"/>
        </w:numPr>
        <w:tabs>
          <w:tab w:val="clear" w:pos="720"/>
        </w:tabs>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rPr>
        <w:t>تقديم تسهيلات للزبائن</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rPr>
        <w:t>تمديد آجال الزبائن أو تقديم</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rPr>
        <w:t>تسهيلات في لتسديد</w:t>
      </w:r>
    </w:p>
    <w:p w:rsidR="00214581" w:rsidRPr="009A7B4D" w:rsidRDefault="00214581" w:rsidP="00542EB2">
      <w:pPr>
        <w:pStyle w:val="Paragraphedeliste"/>
        <w:numPr>
          <w:ilvl w:val="0"/>
          <w:numId w:val="56"/>
        </w:numPr>
        <w:tabs>
          <w:tab w:val="clear" w:pos="720"/>
        </w:tabs>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تسديد جزء من الديون المصرفية</w:t>
      </w:r>
    </w:p>
    <w:p w:rsidR="00214581" w:rsidRPr="009A7B4D" w:rsidRDefault="00214581" w:rsidP="00542EB2">
      <w:pPr>
        <w:pStyle w:val="Paragraphedeliste"/>
        <w:numPr>
          <w:ilvl w:val="0"/>
          <w:numId w:val="56"/>
        </w:numPr>
        <w:tabs>
          <w:tab w:val="clear" w:pos="720"/>
        </w:tabs>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القيام بتوضيفات مالية ق أ لفائض الخزينة</w:t>
      </w:r>
    </w:p>
    <w:p w:rsidR="007E7BBC" w:rsidRPr="009A7B4D" w:rsidRDefault="007E7BBC" w:rsidP="00D44669">
      <w:pPr>
        <w:pStyle w:val="Paragraphedeliste"/>
        <w:numPr>
          <w:ilvl w:val="0"/>
          <w:numId w:val="36"/>
        </w:numPr>
        <w:bidi/>
        <w:ind w:left="850"/>
        <w:rPr>
          <w:rFonts w:ascii="Traditional Arabic" w:hAnsi="Traditional Arabic" w:cs="Traditional Arabic"/>
          <w:sz w:val="36"/>
          <w:szCs w:val="36"/>
          <w:lang w:bidi="ar-DZ"/>
        </w:rPr>
      </w:pPr>
      <w:r w:rsidRPr="009A7B4D">
        <w:rPr>
          <w:rFonts w:ascii="Traditional Arabic" w:hAnsi="Traditional Arabic" w:cs="Traditional Arabic"/>
          <w:b/>
          <w:bCs/>
          <w:sz w:val="36"/>
          <w:szCs w:val="36"/>
          <w:lang w:bidi="ar-DZ"/>
        </w:rPr>
        <w:t>FR</w:t>
      </w:r>
      <w:r w:rsidRPr="009A7B4D">
        <w:rPr>
          <w:rFonts w:ascii="Traditional Arabic" w:hAnsi="Traditional Arabic" w:cs="Traditional Arabic"/>
          <w:b/>
          <w:bCs/>
          <w:sz w:val="36"/>
          <w:szCs w:val="36"/>
          <w:rtl/>
          <w:lang w:bidi="ar-DZ"/>
        </w:rPr>
        <w:t xml:space="preserve"> </w:t>
      </w:r>
      <w:r w:rsidRPr="009A7B4D">
        <w:rPr>
          <w:rFonts w:ascii="Traditional Arabic" w:hAnsi="Traditional Arabic" w:cs="Traditional Arabic"/>
          <w:b/>
          <w:bCs/>
          <w:sz w:val="36"/>
          <w:szCs w:val="36"/>
          <w:lang w:bidi="ar-DZ"/>
        </w:rPr>
        <w:t>&gt;</w:t>
      </w:r>
      <w:r w:rsidRPr="009A7B4D">
        <w:rPr>
          <w:rFonts w:ascii="Traditional Arabic" w:hAnsi="Traditional Arabic" w:cs="Traditional Arabic"/>
          <w:b/>
          <w:bCs/>
          <w:sz w:val="36"/>
          <w:szCs w:val="36"/>
          <w:rtl/>
          <w:lang w:bidi="ar-DZ"/>
        </w:rPr>
        <w:t xml:space="preserve"> </w:t>
      </w:r>
      <w:r w:rsidRPr="009A7B4D">
        <w:rPr>
          <w:rFonts w:ascii="Traditional Arabic" w:hAnsi="Traditional Arabic" w:cs="Traditional Arabic"/>
          <w:b/>
          <w:bCs/>
          <w:sz w:val="36"/>
          <w:szCs w:val="36"/>
          <w:lang w:bidi="ar-DZ"/>
        </w:rPr>
        <w:t>BFR</w:t>
      </w:r>
      <w:r w:rsidRPr="009A7B4D">
        <w:rPr>
          <w:rFonts w:ascii="Traditional Arabic" w:hAnsi="Traditional Arabic" w:cs="Traditional Arabic"/>
          <w:b/>
          <w:bCs/>
          <w:sz w:val="36"/>
          <w:szCs w:val="36"/>
          <w:rtl/>
          <w:lang w:bidi="ar-DZ"/>
        </w:rPr>
        <w:t xml:space="preserve">خزينة سالبة: </w:t>
      </w:r>
      <w:r w:rsidRPr="009A7B4D">
        <w:rPr>
          <w:rFonts w:ascii="Traditional Arabic" w:hAnsi="Traditional Arabic" w:cs="Traditional Arabic"/>
          <w:sz w:val="36"/>
          <w:szCs w:val="36"/>
          <w:rtl/>
        </w:rPr>
        <w:t>هذا يعني أن موارد المؤسسة غير كافية لتغطية كل احتياجاتها، وبالتالي فالمؤسسة في</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rPr>
        <w:t>حالة عجز، لذا يجب عليها أن تحصل حقوقها أو تطلب قروضا من البنك أو تتنازل عن</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rPr>
        <w:t xml:space="preserve">بعض </w:t>
      </w:r>
      <w:r w:rsidRPr="009A7B4D">
        <w:rPr>
          <w:rFonts w:ascii="Traditional Arabic" w:hAnsi="Traditional Arabic" w:cs="Traditional Arabic"/>
          <w:sz w:val="36"/>
          <w:szCs w:val="36"/>
          <w:rtl/>
          <w:lang w:bidi="ar-DZ"/>
        </w:rPr>
        <w:t xml:space="preserve"> ا</w:t>
      </w:r>
      <w:r w:rsidRPr="009A7B4D">
        <w:rPr>
          <w:rFonts w:ascii="Traditional Arabic" w:hAnsi="Traditional Arabic" w:cs="Traditional Arabic"/>
          <w:sz w:val="36"/>
          <w:szCs w:val="36"/>
          <w:rtl/>
        </w:rPr>
        <w:t xml:space="preserve">استثماراتها التي لا تؤثر على طاقتها </w:t>
      </w: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rPr>
        <w:t>سياستها الإنتاجية، أو بعض من مواردها</w:t>
      </w:r>
      <w:r w:rsidR="00D44669" w:rsidRPr="009A7B4D">
        <w:rPr>
          <w:rFonts w:ascii="Traditional Arabic" w:hAnsi="Traditional Arabic" w:cs="Traditional Arabic"/>
          <w:sz w:val="36"/>
          <w:szCs w:val="36"/>
          <w:rtl/>
        </w:rPr>
        <w:t xml:space="preserve"> </w:t>
      </w:r>
      <w:r w:rsidR="00D44669" w:rsidRPr="009A7B4D">
        <w:rPr>
          <w:rFonts w:ascii="Traditional Arabic" w:hAnsi="Traditional Arabic" w:cs="Traditional Arabic"/>
          <w:b/>
          <w:bCs/>
          <w:sz w:val="36"/>
          <w:szCs w:val="36"/>
          <w:rtl/>
        </w:rPr>
        <w:t>من بين  الإجراءات الكفيلة بحله</w:t>
      </w:r>
      <w:r w:rsidR="00D44669" w:rsidRPr="009A7B4D">
        <w:rPr>
          <w:rFonts w:ascii="Traditional Arabic" w:hAnsi="Traditional Arabic" w:cs="Traditional Arabic"/>
          <w:b/>
          <w:bCs/>
          <w:sz w:val="36"/>
          <w:szCs w:val="36"/>
          <w:rtl/>
          <w:lang w:bidi="ar-DZ"/>
        </w:rPr>
        <w:t xml:space="preserve"> مثل:</w:t>
      </w:r>
    </w:p>
    <w:p w:rsidR="00795C1A" w:rsidRPr="009A7B4D" w:rsidRDefault="00795C1A" w:rsidP="00542EB2">
      <w:pPr>
        <w:pStyle w:val="Paragraphedeliste"/>
        <w:numPr>
          <w:ilvl w:val="0"/>
          <w:numId w:val="57"/>
        </w:numPr>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تصريف المنتجات( ولو بخفض الأسعار)</w:t>
      </w:r>
    </w:p>
    <w:p w:rsidR="00795C1A" w:rsidRPr="009A7B4D" w:rsidRDefault="00795C1A" w:rsidP="00542EB2">
      <w:pPr>
        <w:pStyle w:val="Paragraphedeliste"/>
        <w:numPr>
          <w:ilvl w:val="0"/>
          <w:numId w:val="57"/>
        </w:numPr>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المطالبة </w:t>
      </w:r>
      <w:r w:rsidRPr="009A7B4D">
        <w:rPr>
          <w:rFonts w:ascii="Traditional Arabic" w:hAnsi="Traditional Arabic" w:cs="Traditional Arabic"/>
          <w:sz w:val="36"/>
          <w:szCs w:val="36"/>
          <w:rtl/>
        </w:rPr>
        <w:t>ب</w:t>
      </w:r>
      <w:r w:rsidRPr="009A7B4D">
        <w:rPr>
          <w:rFonts w:ascii="Traditional Arabic" w:hAnsi="Traditional Arabic" w:cs="Traditional Arabic"/>
          <w:sz w:val="36"/>
          <w:szCs w:val="36"/>
          <w:rtl/>
          <w:lang w:bidi="ar-DZ"/>
        </w:rPr>
        <w:t>ال</w:t>
      </w:r>
      <w:r w:rsidRPr="009A7B4D">
        <w:rPr>
          <w:rFonts w:ascii="Traditional Arabic" w:hAnsi="Traditional Arabic" w:cs="Traditional Arabic"/>
          <w:sz w:val="36"/>
          <w:szCs w:val="36"/>
          <w:rtl/>
        </w:rPr>
        <w:t>حقوق لدى الغير</w:t>
      </w:r>
      <w:r w:rsidRPr="009A7B4D">
        <w:rPr>
          <w:rFonts w:ascii="Traditional Arabic" w:hAnsi="Traditional Arabic" w:cs="Traditional Arabic"/>
          <w:sz w:val="36"/>
          <w:szCs w:val="36"/>
          <w:rtl/>
          <w:lang w:bidi="ar-DZ"/>
        </w:rPr>
        <w:t>( ولو بمنح خصم).</w:t>
      </w:r>
    </w:p>
    <w:p w:rsidR="00795C1A" w:rsidRPr="009A7B4D" w:rsidRDefault="00795C1A" w:rsidP="00542EB2">
      <w:pPr>
        <w:pStyle w:val="Paragraphedeliste"/>
        <w:numPr>
          <w:ilvl w:val="0"/>
          <w:numId w:val="57"/>
        </w:numPr>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rPr>
        <w:t>الاقتراض من البنوك</w:t>
      </w:r>
      <w:r w:rsidRPr="009A7B4D">
        <w:rPr>
          <w:rFonts w:ascii="Traditional Arabic" w:hAnsi="Traditional Arabic" w:cs="Traditional Arabic"/>
          <w:sz w:val="36"/>
          <w:szCs w:val="36"/>
          <w:rtl/>
          <w:lang w:bidi="ar-DZ"/>
        </w:rPr>
        <w:t xml:space="preserve"> ( ق أ)</w:t>
      </w:r>
    </w:p>
    <w:p w:rsidR="00795C1A" w:rsidRPr="009A7B4D" w:rsidRDefault="00795C1A" w:rsidP="00542EB2">
      <w:pPr>
        <w:pStyle w:val="Paragraphedeliste"/>
        <w:numPr>
          <w:ilvl w:val="0"/>
          <w:numId w:val="57"/>
        </w:numPr>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rPr>
        <w:t>التنازل عن استثمارات لا تؤثر على الإنتاج</w:t>
      </w:r>
      <w:r w:rsidRPr="009A7B4D">
        <w:rPr>
          <w:rFonts w:ascii="Traditional Arabic" w:hAnsi="Traditional Arabic" w:cs="Traditional Arabic"/>
          <w:sz w:val="36"/>
          <w:szCs w:val="36"/>
          <w:rtl/>
          <w:lang w:bidi="ar-DZ"/>
        </w:rPr>
        <w:t xml:space="preserve"> </w:t>
      </w:r>
    </w:p>
    <w:p w:rsidR="00795C1A" w:rsidRPr="009A7B4D" w:rsidRDefault="00795C1A" w:rsidP="00542EB2">
      <w:pPr>
        <w:pStyle w:val="Paragraphedeliste"/>
        <w:numPr>
          <w:ilvl w:val="0"/>
          <w:numId w:val="57"/>
        </w:numPr>
        <w:bidi/>
        <w:ind w:left="1134"/>
        <w:rPr>
          <w:rFonts w:ascii="Traditional Arabic" w:hAnsi="Traditional Arabic" w:cs="Traditional Arabic"/>
          <w:sz w:val="36"/>
          <w:szCs w:val="36"/>
          <w:lang w:bidi="ar-DZ"/>
        </w:rPr>
      </w:pPr>
      <w:r w:rsidRPr="009A7B4D">
        <w:rPr>
          <w:rFonts w:ascii="Traditional Arabic" w:hAnsi="Traditional Arabic" w:cs="Traditional Arabic"/>
          <w:sz w:val="36"/>
          <w:szCs w:val="36"/>
          <w:rtl/>
        </w:rPr>
        <w:t>بيع بعض المواد الأولية</w:t>
      </w:r>
      <w:r w:rsidRPr="009A7B4D">
        <w:rPr>
          <w:rFonts w:ascii="Traditional Arabic" w:hAnsi="Traditional Arabic" w:cs="Traditional Arabic"/>
          <w:sz w:val="36"/>
          <w:szCs w:val="36"/>
          <w:rtl/>
          <w:lang w:bidi="ar-DZ"/>
        </w:rPr>
        <w:t>( استثناءا)</w:t>
      </w:r>
      <w:r w:rsidRPr="009A7B4D">
        <w:rPr>
          <w:rFonts w:ascii="Traditional Arabic" w:hAnsi="Traditional Arabic" w:cs="Traditional Arabic"/>
          <w:sz w:val="36"/>
          <w:szCs w:val="36"/>
          <w:rtl/>
        </w:rPr>
        <w:t>.</w:t>
      </w:r>
      <w:r w:rsidRPr="009A7B4D">
        <w:rPr>
          <w:rFonts w:ascii="Traditional Arabic" w:hAnsi="Traditional Arabic" w:cs="Traditional Arabic"/>
          <w:sz w:val="36"/>
          <w:szCs w:val="36"/>
          <w:lang w:bidi="ar-DZ"/>
        </w:rPr>
        <w:t xml:space="preserve"> </w:t>
      </w:r>
    </w:p>
    <w:p w:rsidR="00D44669" w:rsidRPr="009A7B4D" w:rsidRDefault="00D44669" w:rsidP="00D44669">
      <w:pPr>
        <w:pStyle w:val="Paragraphedeliste"/>
        <w:bidi/>
        <w:ind w:left="850"/>
        <w:rPr>
          <w:rFonts w:ascii="Traditional Arabic" w:hAnsi="Traditional Arabic" w:cs="Traditional Arabic"/>
          <w:sz w:val="36"/>
          <w:szCs w:val="36"/>
          <w:lang w:bidi="ar-DZ"/>
        </w:rPr>
      </w:pPr>
    </w:p>
    <w:p w:rsidR="007E7BBC" w:rsidRPr="009A7B4D" w:rsidRDefault="000D686B" w:rsidP="000D686B">
      <w:pPr>
        <w:pStyle w:val="Paragraphedeliste"/>
        <w:bidi/>
        <w:ind w:left="85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والشكل الموالي يبين الحالات الممكنة للخزينة: </w:t>
      </w:r>
    </w:p>
    <w:p w:rsidR="000D686B" w:rsidRPr="009A7B4D" w:rsidRDefault="00DA6038" w:rsidP="000D686B">
      <w:pPr>
        <w:pStyle w:val="Paragraphedeliste"/>
        <w:bidi/>
        <w:ind w:left="850"/>
        <w:rPr>
          <w:rFonts w:ascii="Traditional Arabic" w:hAnsi="Traditional Arabic" w:cs="Traditional Arabic"/>
          <w:sz w:val="36"/>
          <w:szCs w:val="36"/>
          <w:lang w:bidi="ar-DZ"/>
        </w:rPr>
      </w:pPr>
      <w:r>
        <w:rPr>
          <w:rFonts w:ascii="Traditional Arabic" w:hAnsi="Traditional Arabic" w:cs="Traditional Arabic"/>
          <w:noProof/>
          <w:sz w:val="36"/>
          <w:szCs w:val="36"/>
          <w:lang w:eastAsia="en-US" w:bidi="ar-DZ"/>
        </w:rPr>
        <w:lastRenderedPageBreak/>
        <w:pict>
          <v:shapetype id="_x0000_t202" coordsize="21600,21600" o:spt="202" path="m,l,21600r21600,l21600,xe">
            <v:stroke joinstyle="miter"/>
            <v:path gradientshapeok="t" o:connecttype="rect"/>
          </v:shapetype>
          <v:shape id="_x0000_s1028" type="#_x0000_t202" style="position:absolute;left:0;text-align:left;margin-left:73.95pt;margin-top:153.05pt;width:275.65pt;height:28.1pt;z-index:251660288;mso-width-relative:margin;mso-height-relative:margin" filled="f" stroked="f">
            <v:textbox style="mso-next-textbox:#_x0000_s1028">
              <w:txbxContent>
                <w:p w:rsidR="00186A84" w:rsidRPr="008E1FE3" w:rsidRDefault="00186A84" w:rsidP="008E1FE3">
                  <w:pPr>
                    <w:rPr>
                      <w:b/>
                      <w:bCs/>
                      <w:lang w:val="en-US"/>
                    </w:rPr>
                  </w:pPr>
                  <w:r w:rsidRPr="008E1FE3">
                    <w:rPr>
                      <w:b/>
                      <w:bCs/>
                      <w:lang w:val="en-US"/>
                    </w:rPr>
                    <w:t>BFR&gt;FR</w:t>
                  </w:r>
                  <w:r>
                    <w:rPr>
                      <w:rFonts w:hint="cs"/>
                      <w:b/>
                      <w:bCs/>
                      <w:rtl/>
                    </w:rPr>
                    <w:t xml:space="preserve">                   </w:t>
                  </w:r>
                  <w:r w:rsidRPr="008E1FE3">
                    <w:rPr>
                      <w:b/>
                      <w:bCs/>
                      <w:lang w:val="en-US"/>
                    </w:rPr>
                    <w:t>BFR=FR</w:t>
                  </w:r>
                  <w:r>
                    <w:rPr>
                      <w:rFonts w:hint="cs"/>
                      <w:b/>
                      <w:bCs/>
                      <w:rtl/>
                      <w:lang w:val="en-US"/>
                    </w:rPr>
                    <w:t xml:space="preserve">              </w:t>
                  </w:r>
                  <w:r>
                    <w:rPr>
                      <w:rFonts w:hint="cs"/>
                      <w:b/>
                      <w:bCs/>
                      <w:rtl/>
                    </w:rPr>
                    <w:t xml:space="preserve">   </w:t>
                  </w:r>
                  <w:r w:rsidRPr="008E1FE3">
                    <w:rPr>
                      <w:b/>
                      <w:bCs/>
                      <w:lang w:val="en-US"/>
                    </w:rPr>
                    <w:t>BFR&lt;FR</w:t>
                  </w:r>
                </w:p>
                <w:p w:rsidR="00186A84" w:rsidRPr="008E1FE3" w:rsidRDefault="00186A84" w:rsidP="008E1FE3">
                  <w:pPr>
                    <w:rPr>
                      <w:b/>
                      <w:bCs/>
                      <w:lang w:val="en-US"/>
                    </w:rPr>
                  </w:pPr>
                </w:p>
                <w:p w:rsidR="00186A84" w:rsidRPr="008E1FE3" w:rsidRDefault="00186A84" w:rsidP="008E1FE3">
                  <w:pPr>
                    <w:rPr>
                      <w:lang w:val="en-US"/>
                    </w:rPr>
                  </w:pPr>
                </w:p>
              </w:txbxContent>
            </v:textbox>
          </v:shape>
        </w:pict>
      </w:r>
      <w:r w:rsidR="000D686B" w:rsidRPr="009A7B4D">
        <w:rPr>
          <w:rFonts w:ascii="Traditional Arabic" w:hAnsi="Traditional Arabic" w:cs="Traditional Arabic"/>
          <w:noProof/>
          <w:sz w:val="36"/>
          <w:szCs w:val="36"/>
          <w:rtl/>
        </w:rPr>
        <w:drawing>
          <wp:inline distT="0" distB="0" distL="0" distR="0">
            <wp:extent cx="4533900" cy="2133600"/>
            <wp:effectExtent l="0" t="0" r="0" b="0"/>
            <wp:docPr id="13"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78863" cy="6172200"/>
                      <a:chOff x="323850" y="0"/>
                      <a:chExt cx="8678863" cy="6172200"/>
                    </a:xfrm>
                  </a:grpSpPr>
                  <a:grpSp>
                    <a:nvGrpSpPr>
                      <a:cNvPr id="22530" name="Group 108"/>
                      <a:cNvGrpSpPr>
                        <a:grpSpLocks/>
                      </a:cNvGrpSpPr>
                    </a:nvGrpSpPr>
                    <a:grpSpPr bwMode="auto">
                      <a:xfrm>
                        <a:off x="323850" y="0"/>
                        <a:ext cx="8678863" cy="6172200"/>
                        <a:chOff x="204" y="0"/>
                        <a:chExt cx="5467" cy="3888"/>
                      </a:xfrm>
                    </a:grpSpPr>
                    <a:sp>
                      <a:nvSpPr>
                        <a:cNvPr id="22534" name="Line 4"/>
                        <a:cNvSpPr>
                          <a:spLocks noChangeShapeType="1"/>
                        </a:cNvSpPr>
                      </a:nvSpPr>
                      <a:spPr bwMode="auto">
                        <a:xfrm flipV="1">
                          <a:off x="204" y="0"/>
                          <a:ext cx="1" cy="3294"/>
                        </a:xfrm>
                        <a:prstGeom prst="line">
                          <a:avLst/>
                        </a:prstGeom>
                        <a:noFill/>
                        <a:ln w="57150">
                          <a:solidFill>
                            <a:schemeClr val="tx1"/>
                          </a:solidFill>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fr-FR"/>
                          </a:p>
                        </a:txBody>
                        <a:useSpRect/>
                      </a:txSp>
                    </a:sp>
                    <a:sp>
                      <a:nvSpPr>
                        <a:cNvPr id="22535" name="Line 5"/>
                        <a:cNvSpPr>
                          <a:spLocks noChangeShapeType="1"/>
                        </a:cNvSpPr>
                      </a:nvSpPr>
                      <a:spPr bwMode="auto">
                        <a:xfrm>
                          <a:off x="204" y="3294"/>
                          <a:ext cx="4763" cy="45"/>
                        </a:xfrm>
                        <a:prstGeom prst="line">
                          <a:avLst/>
                        </a:prstGeom>
                        <a:noFill/>
                        <a:ln w="57150">
                          <a:solidFill>
                            <a:schemeClr val="tx1"/>
                          </a:solidFill>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fr-FR"/>
                          </a:p>
                        </a:txBody>
                        <a:useSpRect/>
                      </a:txSp>
                    </a:sp>
                    <a:sp>
                      <a:nvSpPr>
                        <a:cNvPr id="22536" name="Text Box 90"/>
                        <a:cNvSpPr txBox="1">
                          <a:spLocks noChangeArrowheads="1"/>
                        </a:cNvSpPr>
                      </a:nvSpPr>
                      <a:spPr bwMode="auto">
                        <a:xfrm>
                          <a:off x="4059" y="0"/>
                          <a:ext cx="511" cy="288"/>
                        </a:xfrm>
                        <a:prstGeom prst="rect">
                          <a:avLst/>
                        </a:prstGeom>
                        <a:solidFill>
                          <a:srgbClr val="CCFFFF"/>
                        </a:solid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a:t>BFR</a:t>
                            </a:r>
                          </a:p>
                        </a:txBody>
                        <a:useSpRect/>
                      </a:txSp>
                    </a:sp>
                    <a:sp>
                      <a:nvSpPr>
                        <a:cNvPr id="22537" name="Line 6"/>
                        <a:cNvSpPr>
                          <a:spLocks noChangeShapeType="1"/>
                        </a:cNvSpPr>
                      </a:nvSpPr>
                      <a:spPr bwMode="auto">
                        <a:xfrm flipV="1">
                          <a:off x="295" y="300"/>
                          <a:ext cx="4945" cy="2496"/>
                        </a:xfrm>
                        <a:prstGeom prst="line">
                          <a:avLst/>
                        </a:prstGeom>
                        <a:noFill/>
                        <a:ln w="57150">
                          <a:solidFill>
                            <a:schemeClr val="tx1"/>
                          </a:solidFill>
                          <a:round/>
                          <a:headEnd/>
                          <a:tailEn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fr-FR"/>
                          </a:p>
                        </a:txBody>
                        <a:useSpRect/>
                      </a:txSp>
                    </a:sp>
                    <a:sp>
                      <a:nvSpPr>
                        <a:cNvPr id="22538" name="Freeform 80"/>
                        <a:cNvSpPr>
                          <a:spLocks/>
                        </a:cNvSpPr>
                      </a:nvSpPr>
                      <a:spPr bwMode="auto">
                        <a:xfrm>
                          <a:off x="295" y="90"/>
                          <a:ext cx="4627" cy="2796"/>
                        </a:xfrm>
                        <a:custGeom>
                          <a:avLst/>
                          <a:gdLst>
                            <a:gd name="T0" fmla="*/ 0 w 4982"/>
                            <a:gd name="T1" fmla="*/ 2358 h 2887"/>
                            <a:gd name="T2" fmla="*/ 251 w 4982"/>
                            <a:gd name="T3" fmla="*/ 1661 h 2887"/>
                            <a:gd name="T4" fmla="*/ 1004 w 4982"/>
                            <a:gd name="T5" fmla="*/ 2395 h 2887"/>
                            <a:gd name="T6" fmla="*/ 1129 w 4982"/>
                            <a:gd name="T7" fmla="*/ 1275 h 2887"/>
                            <a:gd name="T8" fmla="*/ 1473 w 4982"/>
                            <a:gd name="T9" fmla="*/ 1159 h 2887"/>
                            <a:gd name="T10" fmla="*/ 1975 w 4982"/>
                            <a:gd name="T11" fmla="*/ 1856 h 2887"/>
                            <a:gd name="T12" fmla="*/ 2288 w 4982"/>
                            <a:gd name="T13" fmla="*/ 1740 h 2887"/>
                            <a:gd name="T14" fmla="*/ 2195 w 4982"/>
                            <a:gd name="T15" fmla="*/ 695 h 2887"/>
                            <a:gd name="T16" fmla="*/ 2414 w 4982"/>
                            <a:gd name="T17" fmla="*/ 425 h 2887"/>
                            <a:gd name="T18" fmla="*/ 3104 w 4982"/>
                            <a:gd name="T19" fmla="*/ 1159 h 2887"/>
                            <a:gd name="T20" fmla="*/ 3417 w 4982"/>
                            <a:gd name="T21" fmla="*/ 1082 h 2887"/>
                            <a:gd name="T22" fmla="*/ 3261 w 4982"/>
                            <a:gd name="T23" fmla="*/ 0 h 288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4982"/>
                            <a:gd name="T37" fmla="*/ 0 h 2887"/>
                            <a:gd name="T38" fmla="*/ 4982 w 4982"/>
                            <a:gd name="T39" fmla="*/ 2887 h 2887"/>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4982" h="2887">
                              <a:moveTo>
                                <a:pt x="0" y="2767"/>
                              </a:moveTo>
                              <a:cubicBezTo>
                                <a:pt x="60" y="2355"/>
                                <a:pt x="121" y="1943"/>
                                <a:pt x="363" y="1950"/>
                              </a:cubicBezTo>
                              <a:cubicBezTo>
                                <a:pt x="605" y="1957"/>
                                <a:pt x="1240" y="2887"/>
                                <a:pt x="1452" y="2812"/>
                              </a:cubicBezTo>
                              <a:cubicBezTo>
                                <a:pt x="1664" y="2737"/>
                                <a:pt x="1520" y="1739"/>
                                <a:pt x="1633" y="1497"/>
                              </a:cubicBezTo>
                              <a:cubicBezTo>
                                <a:pt x="1746" y="1255"/>
                                <a:pt x="1928" y="1248"/>
                                <a:pt x="2132" y="1361"/>
                              </a:cubicBezTo>
                              <a:cubicBezTo>
                                <a:pt x="2336" y="1474"/>
                                <a:pt x="2661" y="2064"/>
                                <a:pt x="2858" y="2177"/>
                              </a:cubicBezTo>
                              <a:cubicBezTo>
                                <a:pt x="3055" y="2290"/>
                                <a:pt x="3259" y="2268"/>
                                <a:pt x="3312" y="2041"/>
                              </a:cubicBezTo>
                              <a:cubicBezTo>
                                <a:pt x="3365" y="1814"/>
                                <a:pt x="3145" y="1073"/>
                                <a:pt x="3175" y="816"/>
                              </a:cubicBezTo>
                              <a:cubicBezTo>
                                <a:pt x="3205" y="559"/>
                                <a:pt x="3274" y="408"/>
                                <a:pt x="3493" y="499"/>
                              </a:cubicBezTo>
                              <a:cubicBezTo>
                                <a:pt x="3712" y="590"/>
                                <a:pt x="4249" y="1233"/>
                                <a:pt x="4491" y="1361"/>
                              </a:cubicBezTo>
                              <a:cubicBezTo>
                                <a:pt x="4733" y="1489"/>
                                <a:pt x="4906" y="1497"/>
                                <a:pt x="4944" y="1270"/>
                              </a:cubicBezTo>
                              <a:cubicBezTo>
                                <a:pt x="4982" y="1043"/>
                                <a:pt x="4756" y="212"/>
                                <a:pt x="4718" y="0"/>
                              </a:cubicBezTo>
                            </a:path>
                          </a:pathLst>
                        </a:custGeom>
                        <a:noFill/>
                        <a:ln w="57150">
                          <a:solidFill>
                            <a:schemeClr val="tx1"/>
                          </a:solidFill>
                          <a:round/>
                          <a:headEnd/>
                          <a:tailEn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fr-FR"/>
                          </a:p>
                        </a:txBody>
                        <a:useSpRect/>
                      </a:txSp>
                    </a:sp>
                    <a:sp>
                      <a:nvSpPr>
                        <a:cNvPr id="22539" name="Text Box 82"/>
                        <a:cNvSpPr txBox="1">
                          <a:spLocks noChangeArrowheads="1"/>
                        </a:cNvSpPr>
                      </a:nvSpPr>
                      <a:spPr bwMode="auto">
                        <a:xfrm>
                          <a:off x="477" y="2251"/>
                          <a:ext cx="396" cy="250"/>
                        </a:xfrm>
                        <a:prstGeom prst="rect">
                          <a:avLst/>
                        </a:prstGeom>
                        <a:no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a:t>T&lt;0</a:t>
                            </a:r>
                          </a:p>
                        </a:txBody>
                        <a:useSpRect/>
                      </a:txSp>
                    </a:sp>
                    <a:sp>
                      <a:nvSpPr>
                        <a:cNvPr id="22540" name="Text Box 83"/>
                        <a:cNvSpPr txBox="1">
                          <a:spLocks noChangeArrowheads="1"/>
                        </a:cNvSpPr>
                      </a:nvSpPr>
                      <a:spPr bwMode="auto">
                        <a:xfrm>
                          <a:off x="3289" y="663"/>
                          <a:ext cx="396" cy="250"/>
                        </a:xfrm>
                        <a:prstGeom prst="rect">
                          <a:avLst/>
                        </a:prstGeom>
                        <a:no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a:t>T&lt;0</a:t>
                            </a:r>
                          </a:p>
                        </a:txBody>
                        <a:useSpRect/>
                      </a:txSp>
                    </a:sp>
                    <a:sp>
                      <a:nvSpPr>
                        <a:cNvPr id="22541" name="Text Box 84"/>
                        <a:cNvSpPr txBox="1">
                          <a:spLocks noChangeArrowheads="1"/>
                        </a:cNvSpPr>
                      </a:nvSpPr>
                      <a:spPr bwMode="auto">
                        <a:xfrm>
                          <a:off x="1928" y="1541"/>
                          <a:ext cx="409" cy="250"/>
                        </a:xfrm>
                        <a:prstGeom prst="rect">
                          <a:avLst/>
                        </a:prstGeom>
                        <a:noFill/>
                        <a:ln w="57150">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a:t>T&lt;0</a:t>
                            </a:r>
                          </a:p>
                        </a:txBody>
                        <a:useSpRect/>
                      </a:txSp>
                    </a:sp>
                    <a:sp>
                      <a:nvSpPr>
                        <a:cNvPr id="22542" name="Text Box 85"/>
                        <a:cNvSpPr txBox="1">
                          <a:spLocks noChangeArrowheads="1"/>
                        </a:cNvSpPr>
                      </a:nvSpPr>
                      <a:spPr bwMode="auto">
                        <a:xfrm>
                          <a:off x="1339" y="2342"/>
                          <a:ext cx="396" cy="250"/>
                        </a:xfrm>
                        <a:prstGeom prst="rect">
                          <a:avLst/>
                        </a:prstGeom>
                        <a:no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a:t>T&gt;0</a:t>
                            </a:r>
                          </a:p>
                        </a:txBody>
                        <a:useSpRect/>
                      </a:txSp>
                    </a:sp>
                    <a:sp>
                      <a:nvSpPr>
                        <a:cNvPr id="22543" name="Text Box 88"/>
                        <a:cNvSpPr txBox="1">
                          <a:spLocks noChangeArrowheads="1"/>
                        </a:cNvSpPr>
                      </a:nvSpPr>
                      <a:spPr bwMode="auto">
                        <a:xfrm>
                          <a:off x="2790" y="1752"/>
                          <a:ext cx="396" cy="250"/>
                        </a:xfrm>
                        <a:prstGeom prst="rect">
                          <a:avLst/>
                        </a:prstGeom>
                        <a:no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a:t>T&gt;0</a:t>
                            </a:r>
                          </a:p>
                        </a:txBody>
                        <a:useSpRect/>
                      </a:txSp>
                    </a:sp>
                    <a:sp>
                      <a:nvSpPr>
                        <a:cNvPr id="22544" name="Text Box 89"/>
                        <a:cNvSpPr txBox="1">
                          <a:spLocks noChangeArrowheads="1"/>
                        </a:cNvSpPr>
                      </a:nvSpPr>
                      <a:spPr bwMode="auto">
                        <a:xfrm>
                          <a:off x="4332" y="1026"/>
                          <a:ext cx="396" cy="250"/>
                        </a:xfrm>
                        <a:prstGeom prst="rect">
                          <a:avLst/>
                        </a:prstGeom>
                        <a:no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a:t>T&gt;0</a:t>
                            </a:r>
                          </a:p>
                        </a:txBody>
                        <a:useSpRect/>
                      </a:txSp>
                    </a:sp>
                    <a:sp>
                      <a:nvSpPr>
                        <a:cNvPr id="22545" name="Text Box 91"/>
                        <a:cNvSpPr txBox="1">
                          <a:spLocks noChangeArrowheads="1"/>
                        </a:cNvSpPr>
                      </a:nvSpPr>
                      <a:spPr bwMode="auto">
                        <a:xfrm>
                          <a:off x="5299" y="135"/>
                          <a:ext cx="372" cy="288"/>
                        </a:xfrm>
                        <a:prstGeom prst="rect">
                          <a:avLst/>
                        </a:prstGeom>
                        <a:solidFill>
                          <a:srgbClr val="CCFFFF"/>
                        </a:solid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a:t>FR</a:t>
                            </a:r>
                          </a:p>
                        </a:txBody>
                        <a:useSpRect/>
                      </a:txSp>
                    </a:sp>
                    <a:sp>
                      <a:nvSpPr>
                        <a:cNvPr id="22546" name="Line 92"/>
                        <a:cNvSpPr>
                          <a:spLocks noChangeShapeType="1"/>
                        </a:cNvSpPr>
                      </a:nvSpPr>
                      <a:spPr bwMode="auto">
                        <a:xfrm>
                          <a:off x="1203" y="997"/>
                          <a:ext cx="498" cy="1089"/>
                        </a:xfrm>
                        <a:prstGeom prst="line">
                          <a:avLst/>
                        </a:prstGeom>
                        <a:noFill/>
                        <a:ln w="57150" cap="rnd">
                          <a:solidFill>
                            <a:schemeClr val="tx1"/>
                          </a:solidFill>
                          <a:prstDash val="sysDot"/>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fr-FR"/>
                          </a:p>
                        </a:txBody>
                        <a:useSpRect/>
                      </a:txSp>
                    </a:sp>
                    <a:sp>
                      <a:nvSpPr>
                        <a:cNvPr id="22547" name="Text Box 93"/>
                        <a:cNvSpPr txBox="1">
                          <a:spLocks noChangeArrowheads="1"/>
                        </a:cNvSpPr>
                      </a:nvSpPr>
                      <a:spPr bwMode="auto">
                        <a:xfrm>
                          <a:off x="794" y="754"/>
                          <a:ext cx="396" cy="250"/>
                        </a:xfrm>
                        <a:prstGeom prst="rect">
                          <a:avLst/>
                        </a:prstGeom>
                        <a:no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a:t>T=0</a:t>
                            </a:r>
                          </a:p>
                        </a:txBody>
                        <a:useSpRect/>
                      </a:txSp>
                    </a:sp>
                    <a:sp>
                      <a:nvSpPr>
                        <a:cNvPr id="22548" name="Text Box 94"/>
                        <a:cNvSpPr txBox="1">
                          <a:spLocks noChangeArrowheads="1"/>
                        </a:cNvSpPr>
                      </a:nvSpPr>
                      <a:spPr bwMode="auto">
                        <a:xfrm>
                          <a:off x="4921" y="3430"/>
                          <a:ext cx="470" cy="288"/>
                        </a:xfrm>
                        <a:prstGeom prst="rect">
                          <a:avLst/>
                        </a:prstGeom>
                        <a:no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ar-DZ" sz="2400" b="1"/>
                              <a:t>الزمن</a:t>
                            </a:r>
                            <a:endParaRPr lang="fr-FR" sz="2400" b="1"/>
                          </a:p>
                        </a:txBody>
                        <a:useSpRect/>
                      </a:txSp>
                    </a:sp>
                    <a:sp>
                      <a:nvSpPr>
                        <a:cNvPr id="22549" name="Text Box 95"/>
                        <a:cNvSpPr txBox="1">
                          <a:spLocks noChangeArrowheads="1"/>
                        </a:cNvSpPr>
                      </a:nvSpPr>
                      <a:spPr bwMode="auto">
                        <a:xfrm>
                          <a:off x="204" y="13"/>
                          <a:ext cx="515" cy="288"/>
                        </a:xfrm>
                        <a:prstGeom prst="rect">
                          <a:avLst/>
                        </a:prstGeom>
                        <a:noFill/>
                        <a:ln w="57150">
                          <a:noFill/>
                          <a:miter lim="800000"/>
                          <a:headEnd/>
                          <a:tailEnd/>
                        </a:ln>
                      </a:spPr>
                      <a:txSp>
                        <a:txBody>
                          <a:bodyPr wrap="non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ar-DZ" sz="2400" b="1"/>
                              <a:t>المبالغ</a:t>
                            </a:r>
                            <a:endParaRPr lang="fr-FR" sz="2400" b="1"/>
                          </a:p>
                        </a:txBody>
                        <a:useSpRect/>
                      </a:txSp>
                    </a:sp>
                    <a:sp>
                      <a:nvSpPr>
                        <a:cNvPr id="22550" name="Line 99"/>
                        <a:cNvSpPr>
                          <a:spLocks noChangeShapeType="1"/>
                        </a:cNvSpPr>
                      </a:nvSpPr>
                      <a:spPr bwMode="auto">
                        <a:xfrm flipH="1">
                          <a:off x="748" y="2523"/>
                          <a:ext cx="45" cy="998"/>
                        </a:xfrm>
                        <a:prstGeom prst="line">
                          <a:avLst/>
                        </a:prstGeom>
                        <a:noFill/>
                        <a:ln w="9525">
                          <a:solidFill>
                            <a:schemeClr val="tx1"/>
                          </a:solidFill>
                          <a:prstDash val="lgDash"/>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fr-FR"/>
                          </a:p>
                        </a:txBody>
                        <a:useSpRect/>
                      </a:txSp>
                    </a:sp>
                    <a:sp>
                      <a:nvSpPr>
                        <a:cNvPr id="22551" name="Line 100"/>
                        <a:cNvSpPr>
                          <a:spLocks noChangeShapeType="1"/>
                        </a:cNvSpPr>
                      </a:nvSpPr>
                      <a:spPr bwMode="auto">
                        <a:xfrm>
                          <a:off x="3152" y="2024"/>
                          <a:ext cx="499" cy="1497"/>
                        </a:xfrm>
                        <a:prstGeom prst="line">
                          <a:avLst/>
                        </a:prstGeom>
                        <a:noFill/>
                        <a:ln w="9525">
                          <a:solidFill>
                            <a:schemeClr val="tx1"/>
                          </a:solidFill>
                          <a:prstDash val="lgDash"/>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fr-FR"/>
                          </a:p>
                        </a:txBody>
                        <a:useSpRect/>
                      </a:txSp>
                    </a:sp>
                    <a:sp>
                      <a:nvSpPr>
                        <a:cNvPr id="22552" name="Line 101"/>
                        <a:cNvSpPr>
                          <a:spLocks noChangeShapeType="1"/>
                        </a:cNvSpPr>
                      </a:nvSpPr>
                      <a:spPr bwMode="auto">
                        <a:xfrm>
                          <a:off x="1791" y="2205"/>
                          <a:ext cx="454" cy="1407"/>
                        </a:xfrm>
                        <a:prstGeom prst="line">
                          <a:avLst/>
                        </a:prstGeom>
                        <a:noFill/>
                        <a:ln w="9525">
                          <a:solidFill>
                            <a:schemeClr val="tx1"/>
                          </a:solidFill>
                          <a:prstDash val="lgDash"/>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fr-FR"/>
                          </a:p>
                        </a:txBody>
                        <a:useSpRect/>
                      </a:txSp>
                    </a:sp>
                    <a:sp>
                      <a:nvSpPr>
                        <a:cNvPr id="22553" name="Text Box 103"/>
                        <a:cNvSpPr txBox="1">
                          <a:spLocks noChangeArrowheads="1"/>
                        </a:cNvSpPr>
                      </a:nvSpPr>
                      <a:spPr bwMode="auto">
                        <a:xfrm>
                          <a:off x="249" y="3657"/>
                          <a:ext cx="227" cy="2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spcBef>
                                <a:spcPct val="50000"/>
                              </a:spcBef>
                            </a:pPr>
                            <a:endParaRPr lang="fr-FR"/>
                          </a:p>
                        </a:txBody>
                        <a:useSpRect/>
                      </a:txSp>
                    </a:sp>
                  </a:grpSp>
                </lc:lockedCanvas>
              </a:graphicData>
            </a:graphic>
          </wp:inline>
        </w:drawing>
      </w:r>
    </w:p>
    <w:p w:rsidR="007E7BBC" w:rsidRPr="009A7B4D" w:rsidRDefault="001256CE" w:rsidP="00165AF7">
      <w:pPr>
        <w:autoSpaceDE w:val="0"/>
        <w:autoSpaceDN w:val="0"/>
        <w:adjustRightInd w:val="0"/>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Pr>
        <w:t xml:space="preserve">Source: </w:t>
      </w:r>
      <w:r w:rsidR="00165AF7" w:rsidRPr="009A7B4D">
        <w:rPr>
          <w:rFonts w:ascii="Traditional Arabic" w:hAnsi="Traditional Arabic" w:cs="Traditional Arabic"/>
          <w:sz w:val="36"/>
          <w:szCs w:val="36"/>
        </w:rPr>
        <w:t xml:space="preserve"> Jacqueline Delahye et Florence Delahaye Dupart, Finance d’entreprise, DUNOD, 4Eme edition, Paris, 2013, P 118 </w:t>
      </w:r>
    </w:p>
    <w:p w:rsidR="00790782" w:rsidRPr="009A7B4D" w:rsidRDefault="007E7BBC" w:rsidP="003E7948">
      <w:pPr>
        <w:pStyle w:val="Paragraphedeliste"/>
        <w:numPr>
          <w:ilvl w:val="0"/>
          <w:numId w:val="36"/>
        </w:numPr>
        <w:bidi/>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معالجة الاختلال في التوازن المالي</w:t>
      </w:r>
    </w:p>
    <w:p w:rsidR="00875EF3" w:rsidRPr="009A7B4D" w:rsidRDefault="00875EF3" w:rsidP="00875EF3">
      <w:pPr>
        <w:pStyle w:val="Paragraphedeliste"/>
        <w:numPr>
          <w:ilvl w:val="0"/>
          <w:numId w:val="37"/>
        </w:numPr>
        <w:bidi/>
        <w:spacing w:after="120" w:line="240" w:lineRule="auto"/>
        <w:ind w:left="312" w:hanging="284"/>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الأسباب التي تؤدي إلى حدوث عجز في الخزينة وإجراءات تصحيحيها:</w:t>
      </w:r>
    </w:p>
    <w:p w:rsidR="00875EF3" w:rsidRPr="009A7B4D" w:rsidRDefault="00380041" w:rsidP="00875EF3">
      <w:pPr>
        <w:pStyle w:val="Paragraphedeliste"/>
        <w:numPr>
          <w:ilvl w:val="0"/>
          <w:numId w:val="39"/>
        </w:numPr>
        <w:bidi/>
        <w:spacing w:after="120" w:line="240" w:lineRule="auto"/>
        <w:ind w:hanging="191"/>
        <w:jc w:val="both"/>
        <w:rPr>
          <w:rFonts w:ascii="Traditional Arabic" w:hAnsi="Traditional Arabic" w:cs="Traditional Arabic"/>
          <w:bCs/>
          <w:sz w:val="36"/>
          <w:szCs w:val="36"/>
          <w:lang w:bidi="ar-DZ"/>
        </w:rPr>
      </w:pPr>
      <w:r w:rsidRPr="009A7B4D">
        <w:rPr>
          <w:rFonts w:ascii="Traditional Arabic" w:hAnsi="Traditional Arabic" w:cs="Traditional Arabic"/>
          <w:b/>
          <w:bCs/>
          <w:sz w:val="36"/>
          <w:szCs w:val="36"/>
          <w:rtl/>
          <w:lang w:bidi="ar-DZ"/>
        </w:rPr>
        <w:t xml:space="preserve">الحالات المسببة للعجز في الخزينة حسب المنظور الوظيفي </w:t>
      </w:r>
      <w:r w:rsidR="00875EF3" w:rsidRPr="009A7B4D">
        <w:rPr>
          <w:rFonts w:ascii="Traditional Arabic" w:hAnsi="Traditional Arabic" w:cs="Traditional Arabic"/>
          <w:bCs/>
          <w:sz w:val="36"/>
          <w:szCs w:val="36"/>
          <w:rtl/>
          <w:lang w:bidi="ar-DZ"/>
        </w:rPr>
        <w:t xml:space="preserve">: </w:t>
      </w:r>
      <w:r w:rsidR="00875EF3" w:rsidRPr="009A7B4D">
        <w:rPr>
          <w:rFonts w:ascii="Traditional Arabic" w:hAnsi="Traditional Arabic" w:cs="Traditional Arabic"/>
          <w:b/>
          <w:sz w:val="36"/>
          <w:szCs w:val="36"/>
          <w:rtl/>
          <w:lang w:bidi="ar-DZ"/>
        </w:rPr>
        <w:t>يمكن حصر الحالات الممكنة للعجز في الخزينة حسب المنظور الوظيفي في ستة حالات أساسية وهي:</w:t>
      </w:r>
    </w:p>
    <w:p w:rsidR="00875EF3" w:rsidRPr="009A7B4D" w:rsidRDefault="00380041" w:rsidP="00380041">
      <w:pPr>
        <w:pStyle w:val="Paragraphedeliste"/>
        <w:numPr>
          <w:ilvl w:val="0"/>
          <w:numId w:val="38"/>
        </w:numPr>
        <w:bidi/>
        <w:spacing w:after="120" w:line="240" w:lineRule="auto"/>
        <w:ind w:left="311" w:hanging="142"/>
        <w:jc w:val="both"/>
        <w:rPr>
          <w:rFonts w:ascii="Traditional Arabic" w:hAnsi="Traditional Arabic" w:cs="Traditional Arabic"/>
          <w:b/>
          <w:sz w:val="36"/>
          <w:szCs w:val="36"/>
          <w:lang w:bidi="ar-DZ"/>
        </w:rPr>
      </w:pPr>
      <w:r w:rsidRPr="009A7B4D">
        <w:rPr>
          <w:rFonts w:ascii="Traditional Arabic" w:hAnsi="Traditional Arabic" w:cs="Traditional Arabic"/>
          <w:b/>
          <w:bCs/>
          <w:sz w:val="36"/>
          <w:szCs w:val="36"/>
          <w:rtl/>
          <w:lang w:bidi="ar-DZ"/>
        </w:rPr>
        <w:t xml:space="preserve">أثر المقص في حالة </w:t>
      </w:r>
      <w:r w:rsidR="00875EF3" w:rsidRPr="009A7B4D">
        <w:rPr>
          <w:rFonts w:ascii="Traditional Arabic" w:hAnsi="Traditional Arabic" w:cs="Traditional Arabic"/>
          <w:bCs/>
          <w:sz w:val="36"/>
          <w:szCs w:val="36"/>
          <w:rtl/>
          <w:lang w:bidi="ar-DZ"/>
        </w:rPr>
        <w:t xml:space="preserve">خطأ في السياسة المالية للمؤسسة: </w:t>
      </w:r>
      <w:r w:rsidR="00875EF3" w:rsidRPr="009A7B4D">
        <w:rPr>
          <w:rFonts w:ascii="Traditional Arabic" w:hAnsi="Traditional Arabic" w:cs="Traditional Arabic"/>
          <w:b/>
          <w:sz w:val="36"/>
          <w:szCs w:val="36"/>
          <w:rtl/>
          <w:lang w:bidi="ar-DZ"/>
        </w:rPr>
        <w:t>في هذه الحالة يحدث العجز في الخزينة</w:t>
      </w:r>
      <w:r w:rsidR="00875EF3" w:rsidRPr="009A7B4D">
        <w:rPr>
          <w:rFonts w:ascii="Traditional Arabic" w:hAnsi="Traditional Arabic" w:cs="Traditional Arabic"/>
          <w:bCs/>
          <w:sz w:val="36"/>
          <w:szCs w:val="36"/>
          <w:rtl/>
          <w:lang w:bidi="ar-DZ"/>
        </w:rPr>
        <w:t xml:space="preserve"> إذا أخلت المؤسسة بقاعدة التوازن المالي</w:t>
      </w:r>
      <w:r w:rsidR="00875EF3" w:rsidRPr="009A7B4D">
        <w:rPr>
          <w:rFonts w:ascii="Traditional Arabic" w:hAnsi="Traditional Arabic" w:cs="Traditional Arabic"/>
          <w:b/>
          <w:sz w:val="36"/>
          <w:szCs w:val="36"/>
          <w:rtl/>
          <w:lang w:bidi="ar-DZ"/>
        </w:rPr>
        <w:t>، والتي تقضي بضرورة تمويل استخدامات ذات أجل معين بموارد ذات أجل مماثل،</w:t>
      </w:r>
      <w:r w:rsidR="00875EF3" w:rsidRPr="009A7B4D">
        <w:rPr>
          <w:rFonts w:ascii="Traditional Arabic" w:hAnsi="Traditional Arabic" w:cs="Traditional Arabic"/>
          <w:bCs/>
          <w:sz w:val="36"/>
          <w:szCs w:val="36"/>
          <w:rtl/>
          <w:lang w:bidi="ar-DZ"/>
        </w:rPr>
        <w:t xml:space="preserve"> </w:t>
      </w:r>
      <w:r w:rsidR="00875EF3" w:rsidRPr="009A7B4D">
        <w:rPr>
          <w:rFonts w:ascii="Traditional Arabic" w:hAnsi="Traditional Arabic" w:cs="Traditional Arabic"/>
          <w:b/>
          <w:sz w:val="36"/>
          <w:szCs w:val="36"/>
          <w:rtl/>
          <w:lang w:bidi="ar-DZ"/>
        </w:rPr>
        <w:t>كأن تقوم بتمويل استثمارات باستخدام موارد قصيرة الأجل؛</w:t>
      </w:r>
    </w:p>
    <w:p w:rsidR="00380041" w:rsidRPr="009A7B4D" w:rsidRDefault="00380041" w:rsidP="00380041">
      <w:pPr>
        <w:pStyle w:val="Paragraphedeliste"/>
        <w:bidi/>
        <w:spacing w:after="120" w:line="240" w:lineRule="auto"/>
        <w:ind w:left="311"/>
        <w:jc w:val="center"/>
        <w:rPr>
          <w:rFonts w:ascii="Traditional Arabic" w:hAnsi="Traditional Arabic" w:cs="Traditional Arabic"/>
          <w:b/>
          <w:sz w:val="36"/>
          <w:szCs w:val="36"/>
          <w:lang w:bidi="ar-DZ"/>
        </w:rPr>
      </w:pPr>
      <w:r w:rsidRPr="009A7B4D">
        <w:rPr>
          <w:rFonts w:ascii="Traditional Arabic" w:hAnsi="Traditional Arabic" w:cs="Traditional Arabic"/>
          <w:b/>
          <w:sz w:val="36"/>
          <w:szCs w:val="36"/>
          <w:lang w:val="en-US" w:bidi="ar-DZ"/>
        </w:rPr>
        <w:object w:dxaOrig="7205" w:dyaOrig="5401">
          <v:shape id="_x0000_i1027" type="#_x0000_t75" style="width:265.5pt;height:171pt" o:ole="">
            <v:imagedata r:id="rId13" o:title=""/>
          </v:shape>
          <o:OLEObject Type="Embed" ProgID="PowerPoint.Slide.12" ShapeID="_x0000_i1027" DrawAspect="Content" ObjectID="_1700757211" r:id="rId14"/>
        </w:object>
      </w:r>
    </w:p>
    <w:p w:rsidR="00875EF3" w:rsidRPr="009A7B4D" w:rsidRDefault="00875EF3" w:rsidP="00875EF3">
      <w:pPr>
        <w:pStyle w:val="Paragraphedeliste"/>
        <w:numPr>
          <w:ilvl w:val="0"/>
          <w:numId w:val="38"/>
        </w:numPr>
        <w:bidi/>
        <w:spacing w:after="120" w:line="240" w:lineRule="auto"/>
        <w:ind w:left="311" w:hanging="142"/>
        <w:jc w:val="both"/>
        <w:rPr>
          <w:rFonts w:ascii="Traditional Arabic" w:hAnsi="Traditional Arabic" w:cs="Traditional Arabic"/>
          <w:b/>
          <w:sz w:val="36"/>
          <w:szCs w:val="36"/>
          <w:lang w:bidi="ar-DZ"/>
        </w:rPr>
      </w:pPr>
      <w:r w:rsidRPr="009A7B4D">
        <w:rPr>
          <w:rFonts w:ascii="Traditional Arabic" w:hAnsi="Traditional Arabic" w:cs="Traditional Arabic"/>
          <w:bCs/>
          <w:sz w:val="36"/>
          <w:szCs w:val="36"/>
          <w:rtl/>
          <w:lang w:bidi="ar-DZ"/>
        </w:rPr>
        <w:lastRenderedPageBreak/>
        <w:t xml:space="preserve">نمو سريع وغير متحكم فيه: </w:t>
      </w:r>
      <w:r w:rsidRPr="009A7B4D">
        <w:rPr>
          <w:rFonts w:ascii="Traditional Arabic" w:hAnsi="Traditional Arabic" w:cs="Traditional Arabic"/>
          <w:b/>
          <w:sz w:val="36"/>
          <w:szCs w:val="36"/>
          <w:rtl/>
          <w:lang w:bidi="ar-DZ"/>
        </w:rPr>
        <w:t>ويحدث ذلك بسبب ارتفاع الاحتياج في رأس المال العامل للاستغلال</w:t>
      </w:r>
      <w:r w:rsidRPr="009A7B4D">
        <w:rPr>
          <w:rFonts w:ascii="Traditional Arabic" w:hAnsi="Traditional Arabic" w:cs="Traditional Arabic"/>
          <w:bCs/>
          <w:sz w:val="36"/>
          <w:szCs w:val="36"/>
          <w:rtl/>
          <w:lang w:bidi="ar-DZ"/>
        </w:rPr>
        <w:t xml:space="preserve"> الناتج </w:t>
      </w:r>
      <w:r w:rsidRPr="009A7B4D">
        <w:rPr>
          <w:rFonts w:ascii="Traditional Arabic" w:hAnsi="Traditional Arabic" w:cs="Traditional Arabic"/>
          <w:b/>
          <w:sz w:val="36"/>
          <w:szCs w:val="36"/>
          <w:rtl/>
          <w:lang w:bidi="ar-DZ"/>
        </w:rPr>
        <w:t>عن الارتفاع الكبير في معدلات نمو رقم الأعمال التي تفوق إمكانيات المالية الحالية للمؤسسة، فيؤدي ذلك إلى استهلاك الفوائض المالية المتوفرة وبالتالي يحدث عجز في الخزينة؛</w:t>
      </w:r>
    </w:p>
    <w:p w:rsidR="00984C0C" w:rsidRPr="009A7B4D" w:rsidRDefault="00984C0C" w:rsidP="00984C0C">
      <w:pPr>
        <w:pStyle w:val="Paragraphedeliste"/>
        <w:bidi/>
        <w:spacing w:after="120" w:line="240" w:lineRule="auto"/>
        <w:ind w:left="311"/>
        <w:jc w:val="center"/>
        <w:rPr>
          <w:rFonts w:ascii="Traditional Arabic" w:hAnsi="Traditional Arabic" w:cs="Traditional Arabic"/>
          <w:b/>
          <w:sz w:val="36"/>
          <w:szCs w:val="36"/>
          <w:lang w:bidi="ar-DZ"/>
        </w:rPr>
      </w:pPr>
      <w:r w:rsidRPr="009A7B4D">
        <w:rPr>
          <w:rFonts w:ascii="Traditional Arabic" w:hAnsi="Traditional Arabic" w:cs="Traditional Arabic"/>
          <w:b/>
          <w:sz w:val="36"/>
          <w:szCs w:val="36"/>
          <w:lang w:val="en-US" w:bidi="ar-DZ"/>
        </w:rPr>
        <w:object w:dxaOrig="7205" w:dyaOrig="5401">
          <v:shape id="_x0000_i1028" type="#_x0000_t75" style="width:292.5pt;height:186.75pt" o:ole="">
            <v:imagedata r:id="rId15" o:title=""/>
          </v:shape>
          <o:OLEObject Type="Embed" ProgID="PowerPoint.Slide.12" ShapeID="_x0000_i1028" DrawAspect="Content" ObjectID="_1700757212" r:id="rId16"/>
        </w:object>
      </w:r>
    </w:p>
    <w:p w:rsidR="00875EF3" w:rsidRPr="009A7B4D" w:rsidRDefault="00875EF3" w:rsidP="00875EF3">
      <w:pPr>
        <w:pStyle w:val="Paragraphedeliste"/>
        <w:numPr>
          <w:ilvl w:val="0"/>
          <w:numId w:val="38"/>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سوء تسيير عناصر الإستغلال: </w:t>
      </w:r>
      <w:r w:rsidRPr="009A7B4D">
        <w:rPr>
          <w:rFonts w:ascii="Traditional Arabic" w:hAnsi="Traditional Arabic" w:cs="Traditional Arabic"/>
          <w:b/>
          <w:sz w:val="36"/>
          <w:szCs w:val="36"/>
          <w:rtl/>
          <w:lang w:bidi="ar-DZ"/>
        </w:rPr>
        <w:t xml:space="preserve">ويحدث ذلك كذلك بسبب </w:t>
      </w:r>
      <w:r w:rsidRPr="009A7B4D">
        <w:rPr>
          <w:rFonts w:ascii="Traditional Arabic" w:hAnsi="Traditional Arabic" w:cs="Traditional Arabic"/>
          <w:bCs/>
          <w:sz w:val="36"/>
          <w:szCs w:val="36"/>
          <w:rtl/>
          <w:lang w:bidi="ar-DZ"/>
        </w:rPr>
        <w:t>الارتفاع</w:t>
      </w:r>
      <w:r w:rsidRPr="009A7B4D">
        <w:rPr>
          <w:rFonts w:ascii="Traditional Arabic" w:hAnsi="Traditional Arabic" w:cs="Traditional Arabic"/>
          <w:b/>
          <w:sz w:val="36"/>
          <w:szCs w:val="36"/>
          <w:rtl/>
          <w:lang w:bidi="ar-DZ"/>
        </w:rPr>
        <w:t xml:space="preserve"> الكبير للاحتياج في رأس المال العامل للاستغلال</w:t>
      </w:r>
      <w:r w:rsidRPr="009A7B4D">
        <w:rPr>
          <w:rFonts w:ascii="Traditional Arabic" w:hAnsi="Traditional Arabic" w:cs="Traditional Arabic"/>
          <w:bCs/>
          <w:sz w:val="36"/>
          <w:szCs w:val="36"/>
          <w:rtl/>
          <w:lang w:bidi="ar-DZ"/>
        </w:rPr>
        <w:t xml:space="preserve"> الناتج </w:t>
      </w:r>
      <w:r w:rsidRPr="009A7B4D">
        <w:rPr>
          <w:rFonts w:ascii="Traditional Arabic" w:hAnsi="Traditional Arabic" w:cs="Traditional Arabic"/>
          <w:b/>
          <w:sz w:val="36"/>
          <w:szCs w:val="36"/>
          <w:rtl/>
          <w:lang w:bidi="ar-DZ"/>
        </w:rPr>
        <w:t xml:space="preserve">عن سوء تسيير عناصر الاستغلال، ويظهر في شكل </w:t>
      </w:r>
      <w:r w:rsidRPr="009A7B4D">
        <w:rPr>
          <w:rFonts w:ascii="Traditional Arabic" w:hAnsi="Traditional Arabic" w:cs="Traditional Arabic"/>
          <w:bCs/>
          <w:sz w:val="36"/>
          <w:szCs w:val="36"/>
          <w:rtl/>
          <w:lang w:bidi="ar-DZ"/>
        </w:rPr>
        <w:t>تباطؤ شديد</w:t>
      </w:r>
      <w:r w:rsidRPr="009A7B4D">
        <w:rPr>
          <w:rFonts w:ascii="Traditional Arabic" w:hAnsi="Traditional Arabic" w:cs="Traditional Arabic"/>
          <w:b/>
          <w:sz w:val="36"/>
          <w:szCs w:val="36"/>
          <w:rtl/>
          <w:lang w:bidi="ar-DZ"/>
        </w:rPr>
        <w:t xml:space="preserve"> في دوران المخزون و</w:t>
      </w:r>
      <w:r w:rsidRPr="009A7B4D">
        <w:rPr>
          <w:rFonts w:ascii="Traditional Arabic" w:hAnsi="Traditional Arabic" w:cs="Traditional Arabic"/>
          <w:bCs/>
          <w:sz w:val="36"/>
          <w:szCs w:val="36"/>
          <w:rtl/>
          <w:lang w:bidi="ar-DZ"/>
        </w:rPr>
        <w:t xml:space="preserve"> منح </w:t>
      </w:r>
      <w:r w:rsidRPr="009A7B4D">
        <w:rPr>
          <w:rFonts w:ascii="Traditional Arabic" w:hAnsi="Traditional Arabic" w:cs="Traditional Arabic"/>
          <w:b/>
          <w:sz w:val="36"/>
          <w:szCs w:val="36"/>
          <w:rtl/>
          <w:lang w:bidi="ar-DZ"/>
        </w:rPr>
        <w:t xml:space="preserve"> آجال طويلة للزبائن، بالمقابل </w:t>
      </w:r>
      <w:r w:rsidRPr="009A7B4D">
        <w:rPr>
          <w:rFonts w:ascii="Traditional Arabic" w:hAnsi="Traditional Arabic" w:cs="Traditional Arabic"/>
          <w:bCs/>
          <w:sz w:val="36"/>
          <w:szCs w:val="36"/>
          <w:rtl/>
          <w:lang w:bidi="ar-DZ"/>
        </w:rPr>
        <w:t xml:space="preserve">الحصول </w:t>
      </w:r>
      <w:r w:rsidRPr="009A7B4D">
        <w:rPr>
          <w:rFonts w:ascii="Traditional Arabic" w:hAnsi="Traditional Arabic" w:cs="Traditional Arabic"/>
          <w:b/>
          <w:sz w:val="36"/>
          <w:szCs w:val="36"/>
          <w:rtl/>
          <w:lang w:bidi="ar-DZ"/>
        </w:rPr>
        <w:t>على آجال قصيرة لدفع مستحقات الموردين،</w:t>
      </w:r>
      <w:r w:rsidRPr="009A7B4D">
        <w:rPr>
          <w:rFonts w:ascii="Traditional Arabic" w:hAnsi="Traditional Arabic" w:cs="Traditional Arabic"/>
          <w:bCs/>
          <w:sz w:val="36"/>
          <w:szCs w:val="36"/>
          <w:rtl/>
          <w:lang w:bidi="ar-DZ"/>
        </w:rPr>
        <w:t xml:space="preserve"> </w:t>
      </w:r>
    </w:p>
    <w:p w:rsidR="00984C0C" w:rsidRPr="009A7B4D" w:rsidRDefault="00984C0C" w:rsidP="00984C0C">
      <w:pPr>
        <w:pStyle w:val="Paragraphedeliste"/>
        <w:bidi/>
        <w:spacing w:after="120" w:line="240" w:lineRule="auto"/>
        <w:ind w:left="311"/>
        <w:jc w:val="center"/>
        <w:rPr>
          <w:rFonts w:ascii="Traditional Arabic" w:hAnsi="Traditional Arabic" w:cs="Traditional Arabic"/>
          <w:bCs/>
          <w:sz w:val="36"/>
          <w:szCs w:val="36"/>
          <w:lang w:bidi="ar-DZ"/>
        </w:rPr>
      </w:pPr>
      <w:r w:rsidRPr="009A7B4D">
        <w:rPr>
          <w:rFonts w:ascii="Traditional Arabic" w:hAnsi="Traditional Arabic" w:cs="Traditional Arabic"/>
          <w:bCs/>
          <w:sz w:val="36"/>
          <w:szCs w:val="36"/>
          <w:lang w:val="en-US" w:bidi="ar-DZ"/>
        </w:rPr>
        <w:object w:dxaOrig="7205" w:dyaOrig="5401">
          <v:shape id="_x0000_i1029" type="#_x0000_t75" style="width:281.25pt;height:223.5pt" o:ole="">
            <v:imagedata r:id="rId17" o:title=""/>
          </v:shape>
          <o:OLEObject Type="Embed" ProgID="PowerPoint.Slide.12" ShapeID="_x0000_i1029" DrawAspect="Content" ObjectID="_1700757213" r:id="rId18"/>
        </w:object>
      </w:r>
    </w:p>
    <w:p w:rsidR="00875EF3" w:rsidRPr="009A7B4D" w:rsidRDefault="00875EF3" w:rsidP="00875EF3">
      <w:pPr>
        <w:pStyle w:val="Paragraphedeliste"/>
        <w:numPr>
          <w:ilvl w:val="0"/>
          <w:numId w:val="38"/>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الخسائر المتراكمة (المتتالية): </w:t>
      </w:r>
      <w:r w:rsidRPr="009A7B4D">
        <w:rPr>
          <w:rFonts w:ascii="Traditional Arabic" w:hAnsi="Traditional Arabic" w:cs="Traditional Arabic"/>
          <w:b/>
          <w:sz w:val="36"/>
          <w:szCs w:val="36"/>
          <w:rtl/>
          <w:lang w:bidi="ar-DZ"/>
        </w:rPr>
        <w:t xml:space="preserve">إذا حققت المؤسسة خسائر متتالية، فإن ذلك يؤدي إلى </w:t>
      </w:r>
      <w:r w:rsidRPr="009A7B4D">
        <w:rPr>
          <w:rFonts w:ascii="Traditional Arabic" w:hAnsi="Traditional Arabic" w:cs="Traditional Arabic"/>
          <w:bCs/>
          <w:sz w:val="36"/>
          <w:szCs w:val="36"/>
          <w:rtl/>
          <w:lang w:bidi="ar-DZ"/>
        </w:rPr>
        <w:t>تناقص</w:t>
      </w:r>
      <w:r w:rsidRPr="009A7B4D">
        <w:rPr>
          <w:rFonts w:ascii="Traditional Arabic" w:hAnsi="Traditional Arabic" w:cs="Traditional Arabic"/>
          <w:b/>
          <w:sz w:val="36"/>
          <w:szCs w:val="36"/>
          <w:rtl/>
          <w:lang w:bidi="ar-DZ"/>
        </w:rPr>
        <w:t xml:space="preserve"> رؤوس الأموال الخاصة مما يجعل الموارد الدائمة في حالة تدهور مستمر نتيجةً لهذه الخسائر </w:t>
      </w:r>
      <w:r w:rsidRPr="009A7B4D">
        <w:rPr>
          <w:rFonts w:ascii="Traditional Arabic" w:hAnsi="Traditional Arabic" w:cs="Traditional Arabic"/>
          <w:b/>
          <w:sz w:val="36"/>
          <w:szCs w:val="36"/>
          <w:rtl/>
          <w:lang w:bidi="ar-DZ"/>
        </w:rPr>
        <w:lastRenderedPageBreak/>
        <w:t xml:space="preserve">المتتالية، وهذا يؤدي إلى انخفاض </w:t>
      </w:r>
      <w:r w:rsidRPr="009A7B4D">
        <w:rPr>
          <w:rFonts w:ascii="Traditional Arabic" w:hAnsi="Traditional Arabic" w:cs="Traditional Arabic"/>
          <w:bCs/>
          <w:sz w:val="36"/>
          <w:szCs w:val="36"/>
          <w:rtl/>
          <w:lang w:bidi="ar-DZ"/>
        </w:rPr>
        <w:t>حاد</w:t>
      </w:r>
      <w:r w:rsidRPr="009A7B4D">
        <w:rPr>
          <w:rFonts w:ascii="Traditional Arabic" w:hAnsi="Traditional Arabic" w:cs="Traditional Arabic"/>
          <w:b/>
          <w:sz w:val="36"/>
          <w:szCs w:val="36"/>
          <w:rtl/>
          <w:lang w:bidi="ar-DZ"/>
        </w:rPr>
        <w:t xml:space="preserve"> في رأس المال العامل الصافي الإجمالي بشكل يجعله غير كافي لتغطية الاحتياج في رأس المال العامل الإجمالي، وينتج عن ذلك خزينة صافية إجمالية </w:t>
      </w:r>
      <w:r w:rsidRPr="009A7B4D">
        <w:rPr>
          <w:rFonts w:ascii="Traditional Arabic" w:hAnsi="Traditional Arabic" w:cs="Traditional Arabic"/>
          <w:bCs/>
          <w:sz w:val="36"/>
          <w:szCs w:val="36"/>
          <w:rtl/>
          <w:lang w:bidi="ar-DZ"/>
        </w:rPr>
        <w:t>سالبة؛</w:t>
      </w:r>
    </w:p>
    <w:p w:rsidR="00984C0C" w:rsidRPr="009A7B4D" w:rsidRDefault="00984C0C" w:rsidP="00984C0C">
      <w:pPr>
        <w:pStyle w:val="Paragraphedeliste"/>
        <w:bidi/>
        <w:spacing w:after="120" w:line="240" w:lineRule="auto"/>
        <w:ind w:left="311"/>
        <w:jc w:val="center"/>
        <w:rPr>
          <w:rFonts w:ascii="Traditional Arabic" w:hAnsi="Traditional Arabic" w:cs="Traditional Arabic"/>
          <w:bCs/>
          <w:sz w:val="36"/>
          <w:szCs w:val="36"/>
          <w:lang w:bidi="ar-DZ"/>
        </w:rPr>
      </w:pPr>
      <w:r w:rsidRPr="009A7B4D">
        <w:rPr>
          <w:rFonts w:ascii="Traditional Arabic" w:hAnsi="Traditional Arabic" w:cs="Traditional Arabic"/>
          <w:bCs/>
          <w:sz w:val="36"/>
          <w:szCs w:val="36"/>
          <w:lang w:val="en-US" w:bidi="ar-DZ"/>
        </w:rPr>
        <w:object w:dxaOrig="7205" w:dyaOrig="5401">
          <v:shape id="_x0000_i1030" type="#_x0000_t75" style="width:276.75pt;height:200.25pt" o:ole="">
            <v:imagedata r:id="rId19" o:title=""/>
          </v:shape>
          <o:OLEObject Type="Embed" ProgID="PowerPoint.Slide.12" ShapeID="_x0000_i1030" DrawAspect="Content" ObjectID="_1700757214" r:id="rId20"/>
        </w:object>
      </w:r>
    </w:p>
    <w:p w:rsidR="00875EF3" w:rsidRPr="009A7B4D" w:rsidRDefault="00875EF3" w:rsidP="00875EF3">
      <w:pPr>
        <w:pStyle w:val="Paragraphedeliste"/>
        <w:numPr>
          <w:ilvl w:val="0"/>
          <w:numId w:val="38"/>
        </w:numPr>
        <w:bidi/>
        <w:spacing w:after="120" w:line="240" w:lineRule="auto"/>
        <w:ind w:left="311" w:hanging="142"/>
        <w:jc w:val="both"/>
        <w:rPr>
          <w:rFonts w:ascii="Traditional Arabic" w:hAnsi="Traditional Arabic" w:cs="Traditional Arabic"/>
          <w:b/>
          <w:sz w:val="36"/>
          <w:szCs w:val="36"/>
          <w:lang w:bidi="ar-DZ"/>
        </w:rPr>
      </w:pPr>
      <w:r w:rsidRPr="009A7B4D">
        <w:rPr>
          <w:rFonts w:ascii="Traditional Arabic" w:hAnsi="Traditional Arabic" w:cs="Traditional Arabic"/>
          <w:bCs/>
          <w:sz w:val="36"/>
          <w:szCs w:val="36"/>
          <w:rtl/>
          <w:lang w:bidi="ar-DZ"/>
        </w:rPr>
        <w:t xml:space="preserve">تدهور كبير في النشاط (انخفاض حاد في رقم الأعمال): </w:t>
      </w:r>
      <w:r w:rsidRPr="009A7B4D">
        <w:rPr>
          <w:rFonts w:ascii="Traditional Arabic" w:hAnsi="Traditional Arabic" w:cs="Traditional Arabic"/>
          <w:b/>
          <w:sz w:val="36"/>
          <w:szCs w:val="36"/>
          <w:rtl/>
          <w:lang w:bidi="ar-DZ"/>
        </w:rPr>
        <w:t>في حالة مواجهة مشاكل تسويقية ناجمة عن تغير معطيات المحيط</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الخارجي (امتلاك المنافس تكنولوجيات جديدة، ظهور منتوج بديل اقل تكلفة و أحسن جودة و سعر)، يؤدي هذا الوضع إلى انخفاض كبير في الإيرادات (بسبب فقدان المؤسسة لحصتها في السوق) مع بقاء التكاليف الثابتة في مستواها السابق، حيث تنخفض قدرة المؤسسة على التمويل الذاتي مما يؤثر على مستويات رأس المال العامل، وتتحول هذه الحالة إلى حالة الخسائر المتراكمة؛</w:t>
      </w:r>
    </w:p>
    <w:p w:rsidR="00984C0C" w:rsidRPr="009A7B4D" w:rsidRDefault="00074A78" w:rsidP="00074A78">
      <w:pPr>
        <w:pStyle w:val="Paragraphedeliste"/>
        <w:bidi/>
        <w:spacing w:after="120" w:line="240" w:lineRule="auto"/>
        <w:ind w:left="311"/>
        <w:jc w:val="center"/>
        <w:rPr>
          <w:rFonts w:ascii="Traditional Arabic" w:hAnsi="Traditional Arabic" w:cs="Traditional Arabic"/>
          <w:b/>
          <w:sz w:val="36"/>
          <w:szCs w:val="36"/>
          <w:lang w:bidi="ar-DZ"/>
        </w:rPr>
      </w:pPr>
      <w:r w:rsidRPr="009A7B4D">
        <w:rPr>
          <w:rFonts w:ascii="Traditional Arabic" w:hAnsi="Traditional Arabic" w:cs="Traditional Arabic"/>
          <w:b/>
          <w:sz w:val="36"/>
          <w:szCs w:val="36"/>
          <w:lang w:val="en-US" w:bidi="ar-DZ"/>
        </w:rPr>
        <w:object w:dxaOrig="7205" w:dyaOrig="5401">
          <v:shape id="_x0000_i1031" type="#_x0000_t75" style="width:268.5pt;height:208.5pt" o:ole="">
            <v:imagedata r:id="rId21" o:title=""/>
          </v:shape>
          <o:OLEObject Type="Embed" ProgID="PowerPoint.Slide.12" ShapeID="_x0000_i1031" DrawAspect="Content" ObjectID="_1700757215" r:id="rId22"/>
        </w:object>
      </w:r>
    </w:p>
    <w:p w:rsidR="00875EF3" w:rsidRPr="009A7B4D" w:rsidRDefault="00875EF3" w:rsidP="00875EF3">
      <w:pPr>
        <w:pStyle w:val="Paragraphedeliste"/>
        <w:numPr>
          <w:ilvl w:val="0"/>
          <w:numId w:val="38"/>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إفلاس زبون مهم (حالة خاصة):</w:t>
      </w:r>
      <w:r w:rsidRPr="009A7B4D">
        <w:rPr>
          <w:rFonts w:ascii="Traditional Arabic" w:hAnsi="Traditional Arabic" w:cs="Traditional Arabic"/>
          <w:b/>
          <w:sz w:val="36"/>
          <w:szCs w:val="36"/>
          <w:rtl/>
          <w:lang w:bidi="ar-DZ"/>
        </w:rPr>
        <w:t>إذا كانت المؤسسة تتعامل مع زبون وحيد، فإن إفلاسه يعني</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انخفاض مفاجئ في رقم الأعمال، وبالتالي تنتقل المؤسسة إلى حالة التدهور في النشاط .</w:t>
      </w:r>
    </w:p>
    <w:p w:rsidR="00875EF3" w:rsidRPr="009A7B4D" w:rsidRDefault="00875EF3" w:rsidP="00875EF3">
      <w:pPr>
        <w:pStyle w:val="Paragraphedeliste"/>
        <w:spacing w:after="120" w:line="240" w:lineRule="auto"/>
        <w:ind w:left="311"/>
        <w:jc w:val="both"/>
        <w:rPr>
          <w:rFonts w:ascii="Traditional Arabic" w:hAnsi="Traditional Arabic" w:cs="Traditional Arabic"/>
          <w:bCs/>
          <w:sz w:val="36"/>
          <w:szCs w:val="36"/>
          <w:lang w:bidi="ar-DZ"/>
        </w:rPr>
      </w:pPr>
    </w:p>
    <w:p w:rsidR="00875EF3" w:rsidRPr="009A7B4D" w:rsidRDefault="00875EF3" w:rsidP="00875EF3">
      <w:pPr>
        <w:pStyle w:val="Paragraphedeliste"/>
        <w:numPr>
          <w:ilvl w:val="0"/>
          <w:numId w:val="39"/>
        </w:numPr>
        <w:bidi/>
        <w:spacing w:after="120" w:line="240" w:lineRule="auto"/>
        <w:jc w:val="both"/>
        <w:rPr>
          <w:rFonts w:ascii="Traditional Arabic" w:hAnsi="Traditional Arabic" w:cs="Traditional Arabic"/>
          <w:bCs/>
          <w:sz w:val="36"/>
          <w:szCs w:val="36"/>
          <w:lang w:bidi="ar-DZ"/>
        </w:rPr>
      </w:pPr>
      <w:r w:rsidRPr="009A7B4D">
        <w:rPr>
          <w:rFonts w:ascii="Traditional Arabic" w:hAnsi="Traditional Arabic" w:cs="Traditional Arabic"/>
          <w:b/>
          <w:bCs/>
          <w:sz w:val="36"/>
          <w:szCs w:val="36"/>
          <w:rtl/>
          <w:lang w:bidi="ar-DZ"/>
        </w:rPr>
        <w:t>الإجراءات الواجب اتخاذها لإعادة التوازن المالي وفق كل حالة</w:t>
      </w:r>
      <w:r w:rsidRPr="009A7B4D">
        <w:rPr>
          <w:rFonts w:ascii="Traditional Arabic" w:hAnsi="Traditional Arabic" w:cs="Traditional Arabic"/>
          <w:bCs/>
          <w:sz w:val="36"/>
          <w:szCs w:val="36"/>
          <w:rtl/>
          <w:lang w:bidi="ar-DZ"/>
        </w:rPr>
        <w:t>:</w:t>
      </w:r>
    </w:p>
    <w:p w:rsidR="00875EF3" w:rsidRPr="009A7B4D" w:rsidRDefault="00875EF3" w:rsidP="00875EF3">
      <w:pPr>
        <w:pStyle w:val="Paragraphedeliste"/>
        <w:numPr>
          <w:ilvl w:val="0"/>
          <w:numId w:val="40"/>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(الحالة الأولى) خطأ في السياسة المالية للمؤسسة: </w:t>
      </w:r>
      <w:r w:rsidRPr="009A7B4D">
        <w:rPr>
          <w:rFonts w:ascii="Traditional Arabic" w:hAnsi="Traditional Arabic" w:cs="Traditional Arabic"/>
          <w:b/>
          <w:sz w:val="36"/>
          <w:szCs w:val="36"/>
          <w:rtl/>
          <w:lang w:bidi="ar-DZ"/>
        </w:rPr>
        <w:t xml:space="preserve">تتم معالجة هذا الوضع بتصحيح مسار رأس المال العامل عن طريق مجموعة من الإجراءات، منها التنازل عن جزء من الاستثمارات الزائدة عن حاجتها </w:t>
      </w:r>
      <w:r w:rsidRPr="009A7B4D">
        <w:rPr>
          <w:rFonts w:ascii="Traditional Arabic" w:hAnsi="Traditional Arabic" w:cs="Traditional Arabic"/>
          <w:bCs/>
          <w:sz w:val="36"/>
          <w:szCs w:val="36"/>
          <w:rtl/>
          <w:lang w:bidi="ar-DZ"/>
        </w:rPr>
        <w:t xml:space="preserve">أو </w:t>
      </w:r>
      <w:r w:rsidRPr="009A7B4D">
        <w:rPr>
          <w:rFonts w:ascii="Traditional Arabic" w:hAnsi="Traditional Arabic" w:cs="Traditional Arabic"/>
          <w:b/>
          <w:sz w:val="36"/>
          <w:szCs w:val="36"/>
          <w:rtl/>
          <w:lang w:bidi="ar-DZ"/>
        </w:rPr>
        <w:t>الحصول على قروض طويلة أو متوسط الأجل</w:t>
      </w:r>
      <w:r w:rsidRPr="009A7B4D">
        <w:rPr>
          <w:rFonts w:ascii="Traditional Arabic" w:hAnsi="Traditional Arabic" w:cs="Traditional Arabic"/>
          <w:bCs/>
          <w:sz w:val="36"/>
          <w:szCs w:val="36"/>
          <w:rtl/>
          <w:lang w:bidi="ar-DZ"/>
        </w:rPr>
        <w:t>؛</w:t>
      </w:r>
    </w:p>
    <w:p w:rsidR="00875EF3" w:rsidRPr="009A7B4D" w:rsidRDefault="00875EF3" w:rsidP="00875EF3">
      <w:pPr>
        <w:pStyle w:val="Paragraphedeliste"/>
        <w:numPr>
          <w:ilvl w:val="0"/>
          <w:numId w:val="40"/>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(الحالة الثانية) نمو سريع وغير متحكم فيه: </w:t>
      </w:r>
      <w:r w:rsidRPr="009A7B4D">
        <w:rPr>
          <w:rFonts w:ascii="Traditional Arabic" w:hAnsi="Traditional Arabic" w:cs="Traditional Arabic"/>
          <w:b/>
          <w:sz w:val="36"/>
          <w:szCs w:val="36"/>
          <w:rtl/>
          <w:lang w:bidi="ar-DZ"/>
        </w:rPr>
        <w:t>يمكن إعادة التوازن المالي من جديد من خلال</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تخفيض حجم نشاط المؤسسة والاكتفاء بحصة سوقية تتناسب والإمكانيات المالية للمؤسسة، بهذا ينخفض رقم الأعمال  وتنخفض معه الاحتياجات الكبيرة الناجمة عن دورة الإستغلال</w:t>
      </w:r>
      <w:r w:rsidRPr="009A7B4D">
        <w:rPr>
          <w:rFonts w:ascii="Traditional Arabic" w:hAnsi="Traditional Arabic" w:cs="Traditional Arabic"/>
          <w:bCs/>
          <w:sz w:val="36"/>
          <w:szCs w:val="36"/>
          <w:rtl/>
          <w:lang w:bidi="ar-DZ"/>
        </w:rPr>
        <w:t>،</w:t>
      </w:r>
      <w:r w:rsidRPr="009A7B4D">
        <w:rPr>
          <w:rFonts w:ascii="Traditional Arabic" w:hAnsi="Traditional Arabic" w:cs="Traditional Arabic"/>
          <w:b/>
          <w:sz w:val="36"/>
          <w:szCs w:val="36"/>
          <w:rtl/>
          <w:lang w:bidi="ar-DZ"/>
        </w:rPr>
        <w:t xml:space="preserve"> بحيث يمكن تغطيتها باستخدام رأس المال العامل، أو زيادة موارد دورة الإستغلال بالحصول على آجال تسديد طويلة أو العمل عن طريق الطلبيات (التحصيل قبل تسليم الطلبية)</w:t>
      </w:r>
      <w:r w:rsidRPr="009A7B4D">
        <w:rPr>
          <w:rFonts w:ascii="Traditional Arabic" w:hAnsi="Traditional Arabic" w:cs="Traditional Arabic"/>
          <w:bCs/>
          <w:sz w:val="36"/>
          <w:szCs w:val="36"/>
          <w:rtl/>
          <w:lang w:bidi="ar-DZ"/>
        </w:rPr>
        <w:t>؛</w:t>
      </w:r>
    </w:p>
    <w:p w:rsidR="00875EF3" w:rsidRPr="009A7B4D" w:rsidRDefault="00875EF3" w:rsidP="00875EF3">
      <w:pPr>
        <w:pStyle w:val="Paragraphedeliste"/>
        <w:numPr>
          <w:ilvl w:val="0"/>
          <w:numId w:val="40"/>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(الحالة الثالثة) سوء تسيير عناصر الإستغلال: </w:t>
      </w:r>
      <w:r w:rsidRPr="009A7B4D">
        <w:rPr>
          <w:rFonts w:ascii="Traditional Arabic" w:hAnsi="Traditional Arabic" w:cs="Traditional Arabic"/>
          <w:b/>
          <w:sz w:val="36"/>
          <w:szCs w:val="36"/>
          <w:rtl/>
          <w:lang w:bidi="ar-DZ"/>
        </w:rPr>
        <w:t>يمكن تصحيح العجز في الخزينة في هذه الحالة، من خلال البحث عن أسواق جديدة لتصريف منتوجات المؤسسة</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وكذلك التسيير الأمثل للمخزونات</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بتقليل مدة التخزين</w:t>
      </w:r>
      <w:r w:rsidRPr="009A7B4D">
        <w:rPr>
          <w:rFonts w:ascii="Traditional Arabic" w:hAnsi="Traditional Arabic" w:cs="Traditional Arabic"/>
          <w:bCs/>
          <w:sz w:val="36"/>
          <w:szCs w:val="36"/>
          <w:rtl/>
          <w:lang w:bidi="ar-DZ"/>
        </w:rPr>
        <w:t xml:space="preserve"> من أجل رفع من معدل دوران المخزون، </w:t>
      </w:r>
      <w:r w:rsidRPr="009A7B4D">
        <w:rPr>
          <w:rFonts w:ascii="Traditional Arabic" w:hAnsi="Traditional Arabic" w:cs="Traditional Arabic"/>
          <w:b/>
          <w:sz w:val="36"/>
          <w:szCs w:val="36"/>
          <w:rtl/>
          <w:lang w:bidi="ar-DZ"/>
        </w:rPr>
        <w:t xml:space="preserve">وكذلك التوفيق: بين </w:t>
      </w:r>
      <w:r w:rsidRPr="009A7B4D">
        <w:rPr>
          <w:rFonts w:ascii="Traditional Arabic" w:hAnsi="Traditional Arabic" w:cs="Traditional Arabic"/>
          <w:bCs/>
          <w:sz w:val="36"/>
          <w:szCs w:val="36"/>
          <w:rtl/>
          <w:lang w:bidi="ar-DZ"/>
        </w:rPr>
        <w:t xml:space="preserve">سيولة الزبائن </w:t>
      </w:r>
      <w:r w:rsidRPr="009A7B4D">
        <w:rPr>
          <w:rFonts w:ascii="Traditional Arabic" w:hAnsi="Traditional Arabic" w:cs="Traditional Arabic"/>
          <w:b/>
          <w:sz w:val="36"/>
          <w:szCs w:val="36"/>
          <w:rtl/>
          <w:lang w:bidi="ar-DZ"/>
        </w:rPr>
        <w:t xml:space="preserve">(تقليل الآجال الممنوحة لهم لأقصى حد ممكن) و </w:t>
      </w:r>
      <w:r w:rsidRPr="009A7B4D">
        <w:rPr>
          <w:rFonts w:ascii="Traditional Arabic" w:hAnsi="Traditional Arabic" w:cs="Traditional Arabic"/>
          <w:bCs/>
          <w:sz w:val="36"/>
          <w:szCs w:val="36"/>
          <w:rtl/>
          <w:lang w:bidi="ar-DZ"/>
        </w:rPr>
        <w:t>استحقاقية الموردين</w:t>
      </w:r>
      <w:r w:rsidRPr="009A7B4D">
        <w:rPr>
          <w:rFonts w:ascii="Traditional Arabic" w:hAnsi="Traditional Arabic" w:cs="Traditional Arabic"/>
          <w:b/>
          <w:sz w:val="36"/>
          <w:szCs w:val="36"/>
          <w:rtl/>
          <w:lang w:bidi="ar-DZ"/>
        </w:rPr>
        <w:t xml:space="preserve"> </w:t>
      </w:r>
      <w:r w:rsidRPr="009A7B4D">
        <w:rPr>
          <w:rFonts w:ascii="Traditional Arabic" w:hAnsi="Traditional Arabic" w:cs="Traditional Arabic"/>
          <w:bCs/>
          <w:sz w:val="36"/>
          <w:szCs w:val="36"/>
          <w:rtl/>
          <w:lang w:bidi="ar-DZ"/>
        </w:rPr>
        <w:t>(</w:t>
      </w:r>
      <w:r w:rsidRPr="009A7B4D">
        <w:rPr>
          <w:rFonts w:ascii="Traditional Arabic" w:hAnsi="Traditional Arabic" w:cs="Traditional Arabic"/>
          <w:b/>
          <w:sz w:val="36"/>
          <w:szCs w:val="36"/>
          <w:rtl/>
          <w:lang w:bidi="ar-DZ"/>
        </w:rPr>
        <w:t>زيادة الآجال المقدمة من الموردين لأقصى حد ممكن)</w:t>
      </w:r>
      <w:r w:rsidRPr="009A7B4D">
        <w:rPr>
          <w:rFonts w:ascii="Traditional Arabic" w:hAnsi="Traditional Arabic" w:cs="Traditional Arabic"/>
          <w:bCs/>
          <w:sz w:val="36"/>
          <w:szCs w:val="36"/>
          <w:rtl/>
          <w:lang w:bidi="ar-DZ"/>
        </w:rPr>
        <w:t xml:space="preserve"> _ باختصار تحسين الأداء التفاوضي-</w:t>
      </w:r>
    </w:p>
    <w:p w:rsidR="00875EF3" w:rsidRPr="009A7B4D" w:rsidRDefault="00875EF3" w:rsidP="00875EF3">
      <w:pPr>
        <w:pStyle w:val="Paragraphedeliste"/>
        <w:numPr>
          <w:ilvl w:val="0"/>
          <w:numId w:val="40"/>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(الحالة الرابعة) الخسائر المتراكمة: </w:t>
      </w:r>
      <w:r w:rsidRPr="009A7B4D">
        <w:rPr>
          <w:rFonts w:ascii="Traditional Arabic" w:hAnsi="Traditional Arabic" w:cs="Traditional Arabic"/>
          <w:b/>
          <w:sz w:val="36"/>
          <w:szCs w:val="36"/>
          <w:rtl/>
          <w:lang w:bidi="ar-DZ"/>
        </w:rPr>
        <w:t>في هذه الحالة لا يمكن للمؤسسة الرفع من رأس المال العامل إلا بخطة طويلة الأجل تتضمن مجموعة من الإجراءات لتحسين نتائج المؤسسة وذلك على مستويين:</w:t>
      </w:r>
    </w:p>
    <w:p w:rsidR="00875EF3" w:rsidRPr="009A7B4D" w:rsidRDefault="00875EF3" w:rsidP="00875EF3">
      <w:pPr>
        <w:pStyle w:val="Paragraphedeliste"/>
        <w:numPr>
          <w:ilvl w:val="0"/>
          <w:numId w:val="41"/>
        </w:numPr>
        <w:bidi/>
        <w:spacing w:after="120" w:line="240" w:lineRule="auto"/>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على المستوى الداخلي: </w:t>
      </w:r>
      <w:r w:rsidRPr="009A7B4D">
        <w:rPr>
          <w:rFonts w:ascii="Traditional Arabic" w:hAnsi="Traditional Arabic" w:cs="Traditional Arabic"/>
          <w:b/>
          <w:sz w:val="36"/>
          <w:szCs w:val="36"/>
          <w:rtl/>
          <w:lang w:bidi="ar-DZ"/>
        </w:rPr>
        <w:t>بترشيد الإنفاق والضغط على التكاليف باستخدام النظم المتخصصة في ذلك، دون التأثير على قيود الجودة والنوعية؛</w:t>
      </w:r>
    </w:p>
    <w:p w:rsidR="00875EF3" w:rsidRPr="009A7B4D" w:rsidRDefault="00875EF3" w:rsidP="00875EF3">
      <w:pPr>
        <w:pStyle w:val="Paragraphedeliste"/>
        <w:numPr>
          <w:ilvl w:val="0"/>
          <w:numId w:val="41"/>
        </w:numPr>
        <w:bidi/>
        <w:spacing w:after="120" w:line="240" w:lineRule="auto"/>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على المستوى الخارجي:</w:t>
      </w:r>
      <w:r w:rsidRPr="009A7B4D">
        <w:rPr>
          <w:rFonts w:ascii="Traditional Arabic" w:hAnsi="Traditional Arabic" w:cs="Traditional Arabic"/>
          <w:sz w:val="36"/>
          <w:szCs w:val="36"/>
          <w:rtl/>
        </w:rPr>
        <w:t xml:space="preserve"> بالعمل على زيادة رقم الأعمال </w:t>
      </w:r>
      <w:r w:rsidRPr="009A7B4D">
        <w:rPr>
          <w:rFonts w:ascii="Traditional Arabic" w:hAnsi="Traditional Arabic" w:cs="Traditional Arabic"/>
          <w:b/>
          <w:sz w:val="36"/>
          <w:szCs w:val="36"/>
          <w:rtl/>
        </w:rPr>
        <w:t>بإتباع سياسة تسويقية محكمة تهدف إلى تعظيم حصة المؤسسة في السوق وجلب أكبر عدد ممكن من الزبائن؛</w:t>
      </w:r>
    </w:p>
    <w:p w:rsidR="00875EF3" w:rsidRPr="009A7B4D" w:rsidRDefault="00875EF3" w:rsidP="00875EF3">
      <w:pPr>
        <w:pStyle w:val="Paragraphedeliste"/>
        <w:numPr>
          <w:ilvl w:val="0"/>
          <w:numId w:val="40"/>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(الحالة الخامسة) تدهور كبير في النشاط: </w:t>
      </w:r>
      <w:r w:rsidRPr="009A7B4D">
        <w:rPr>
          <w:rFonts w:ascii="Traditional Arabic" w:hAnsi="Traditional Arabic" w:cs="Traditional Arabic"/>
          <w:b/>
          <w:sz w:val="36"/>
          <w:szCs w:val="36"/>
          <w:rtl/>
          <w:lang w:bidi="ar-DZ"/>
        </w:rPr>
        <w:t>إن هذه الحالة لها خلفية تتعلق بمكانة المؤسسة في السوق، حيث أن سبب عجز</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 xml:space="preserve">الخزينة يعود إلى الانخفاض في النشاط نتيجة التقلص التدريجي لزبائن المؤسسة (فقدان حصتها في السوق)، وبالتالي الحلول الكفيلة بتصحيح هذا الوضع تتمحور </w:t>
      </w:r>
      <w:r w:rsidRPr="009A7B4D">
        <w:rPr>
          <w:rFonts w:ascii="Traditional Arabic" w:hAnsi="Traditional Arabic" w:cs="Traditional Arabic"/>
          <w:b/>
          <w:sz w:val="36"/>
          <w:szCs w:val="36"/>
          <w:rtl/>
          <w:lang w:bidi="ar-DZ"/>
        </w:rPr>
        <w:lastRenderedPageBreak/>
        <w:t xml:space="preserve">حول تحسين الوضعية الإستراتيجية للمؤسسة بإعادة التموقع في السوق عن طريق اتخاذ التدابير اللازمة لذلك (الإجراءات المتبعة في حالة الخسائر المتراكمة)، وذلك في حالة قابلية الوضع للتصحيح، أما في الحالة المعاكسة مثل امتلاك المنافس تكنولوجيات وتقنيات جديدة ليس باستطاعة المؤسسة التحكم فيها أو ظهور منتجات منافسة بديلة وغيرها، فما على المؤسسة إلا الانسحاب وتغيير النشاط؛ </w:t>
      </w:r>
    </w:p>
    <w:p w:rsidR="00875EF3" w:rsidRPr="009A7B4D" w:rsidRDefault="00875EF3" w:rsidP="00875EF3">
      <w:pPr>
        <w:pStyle w:val="Paragraphedeliste"/>
        <w:numPr>
          <w:ilvl w:val="0"/>
          <w:numId w:val="40"/>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Cs/>
          <w:sz w:val="36"/>
          <w:szCs w:val="36"/>
          <w:rtl/>
          <w:lang w:bidi="ar-DZ"/>
        </w:rPr>
        <w:t xml:space="preserve">(حالة السادسة) تعامل المؤسسة مع زبون وحيد: </w:t>
      </w:r>
      <w:r w:rsidRPr="009A7B4D">
        <w:rPr>
          <w:rFonts w:ascii="Traditional Arabic" w:hAnsi="Traditional Arabic" w:cs="Traditional Arabic"/>
          <w:b/>
          <w:sz w:val="36"/>
          <w:szCs w:val="36"/>
          <w:rtl/>
          <w:lang w:bidi="ar-DZ"/>
        </w:rPr>
        <w:t>على المؤسسة في هذه الحالة البحث عن زبائن جدد بالعمل على تنويع الأنشطة والمنتجات وبالتالي التنويع في مصادر رقم الأعمال (تبديد خطر إفلاس احد الزبائن)</w:t>
      </w:r>
    </w:p>
    <w:p w:rsidR="00875EF3" w:rsidRPr="009A7B4D" w:rsidRDefault="00875EF3" w:rsidP="00875EF3">
      <w:pPr>
        <w:pStyle w:val="Paragraphedeliste"/>
        <w:numPr>
          <w:ilvl w:val="0"/>
          <w:numId w:val="37"/>
        </w:numPr>
        <w:bidi/>
        <w:spacing w:after="120" w:line="240" w:lineRule="auto"/>
        <w:ind w:left="311" w:hanging="284"/>
        <w:jc w:val="both"/>
        <w:rPr>
          <w:rFonts w:ascii="Traditional Arabic" w:hAnsi="Traditional Arabic" w:cs="Traditional Arabic"/>
          <w:bCs/>
          <w:sz w:val="36"/>
          <w:szCs w:val="36"/>
          <w:lang w:bidi="ar-DZ"/>
        </w:rPr>
      </w:pPr>
      <w:r w:rsidRPr="009A7B4D">
        <w:rPr>
          <w:rFonts w:ascii="Traditional Arabic" w:hAnsi="Traditional Arabic" w:cs="Traditional Arabic"/>
          <w:b/>
          <w:bCs/>
          <w:sz w:val="36"/>
          <w:szCs w:val="36"/>
          <w:rtl/>
          <w:lang w:bidi="ar-DZ"/>
        </w:rPr>
        <w:t>القدرة على التمويل الذاتي (</w:t>
      </w:r>
      <w:r w:rsidRPr="009A7B4D">
        <w:rPr>
          <w:rFonts w:ascii="Traditional Arabic" w:hAnsi="Traditional Arabic" w:cs="Traditional Arabic"/>
          <w:b/>
          <w:bCs/>
          <w:sz w:val="36"/>
          <w:szCs w:val="36"/>
          <w:lang w:bidi="ar-DZ"/>
        </w:rPr>
        <w:t>CAF</w:t>
      </w:r>
      <w:r w:rsidRPr="009A7B4D">
        <w:rPr>
          <w:rFonts w:ascii="Traditional Arabic" w:hAnsi="Traditional Arabic" w:cs="Traditional Arabic"/>
          <w:b/>
          <w:bCs/>
          <w:sz w:val="36"/>
          <w:szCs w:val="36"/>
          <w:rtl/>
          <w:lang w:bidi="ar-DZ"/>
        </w:rPr>
        <w:t>) حسب المنظور الوظيفي</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هي تلك الفوائض المالية المحققة خلال دورة معينة والمتمثلة في نتيجة الدورة مضاف إليها مخصصات الإهتلاكات والمؤونات والتي يمكن إعادة استثمارها خلال الدورات المالية المستقبلية باعتبارها موردا دائما.</w:t>
      </w:r>
    </w:p>
    <w:p w:rsidR="00875EF3" w:rsidRPr="009A7B4D" w:rsidRDefault="00875EF3" w:rsidP="00875EF3">
      <w:pPr>
        <w:pStyle w:val="Paragraphedeliste"/>
        <w:numPr>
          <w:ilvl w:val="0"/>
          <w:numId w:val="37"/>
        </w:numPr>
        <w:bidi/>
        <w:spacing w:after="120" w:line="240" w:lineRule="auto"/>
        <w:ind w:left="311" w:hanging="284"/>
        <w:jc w:val="both"/>
        <w:rPr>
          <w:rFonts w:ascii="Traditional Arabic" w:hAnsi="Traditional Arabic" w:cs="Traditional Arabic"/>
          <w:bCs/>
          <w:sz w:val="36"/>
          <w:szCs w:val="36"/>
          <w:lang w:bidi="ar-DZ"/>
        </w:rPr>
      </w:pPr>
      <w:r w:rsidRPr="009A7B4D">
        <w:rPr>
          <w:rFonts w:ascii="Traditional Arabic" w:hAnsi="Traditional Arabic" w:cs="Traditional Arabic"/>
          <w:b/>
          <w:sz w:val="36"/>
          <w:szCs w:val="36"/>
          <w:rtl/>
          <w:lang w:bidi="ar-DZ"/>
        </w:rPr>
        <w:t xml:space="preserve"> </w:t>
      </w:r>
      <w:r w:rsidRPr="009A7B4D">
        <w:rPr>
          <w:rFonts w:ascii="Traditional Arabic" w:hAnsi="Traditional Arabic" w:cs="Traditional Arabic"/>
          <w:b/>
          <w:bCs/>
          <w:sz w:val="36"/>
          <w:szCs w:val="36"/>
          <w:rtl/>
          <w:lang w:bidi="ar-DZ"/>
        </w:rPr>
        <w:t>أهم الإنتقادات الموجهة للتحليل المالي الوظيفي</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من بين أهم الإنتقادات الموجهة للتحليل المالي الوظيفي</w:t>
      </w:r>
      <w:r w:rsidRPr="009A7B4D">
        <w:rPr>
          <w:rFonts w:ascii="Traditional Arabic" w:hAnsi="Traditional Arabic" w:cs="Traditional Arabic"/>
          <w:bCs/>
          <w:sz w:val="36"/>
          <w:szCs w:val="36"/>
          <w:rtl/>
          <w:lang w:bidi="ar-DZ"/>
        </w:rPr>
        <w:t xml:space="preserve"> </w:t>
      </w:r>
    </w:p>
    <w:p w:rsidR="00875EF3" w:rsidRPr="009A7B4D" w:rsidRDefault="00875EF3" w:rsidP="00875EF3">
      <w:pPr>
        <w:pStyle w:val="Paragraphedeliste"/>
        <w:numPr>
          <w:ilvl w:val="0"/>
          <w:numId w:val="42"/>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
          <w:sz w:val="36"/>
          <w:szCs w:val="36"/>
          <w:rtl/>
          <w:lang w:bidi="ar-DZ"/>
        </w:rPr>
        <w:t xml:space="preserve">إن اعتماد التحليل الوظيفي على معطيات الميزانية وحساب النتائج في لحظة زمنية واحدة وهي تاريخ الإقفال في نهاية الدورة، يعطي تصور </w:t>
      </w:r>
      <w:r w:rsidRPr="009A7B4D">
        <w:rPr>
          <w:rFonts w:ascii="Traditional Arabic" w:hAnsi="Traditional Arabic" w:cs="Traditional Arabic"/>
          <w:bCs/>
          <w:sz w:val="36"/>
          <w:szCs w:val="36"/>
          <w:rtl/>
          <w:lang w:bidi="ar-DZ"/>
        </w:rPr>
        <w:t xml:space="preserve">ساكن </w:t>
      </w:r>
      <w:r w:rsidRPr="009A7B4D">
        <w:rPr>
          <w:rFonts w:ascii="Traditional Arabic" w:hAnsi="Traditional Arabic" w:cs="Traditional Arabic"/>
          <w:b/>
          <w:sz w:val="36"/>
          <w:szCs w:val="36"/>
          <w:rtl/>
          <w:lang w:bidi="ar-DZ"/>
        </w:rPr>
        <w:t>عن الوضعية المالية للمؤسسة ولا يمكن الحصول على رؤية ديناميكية لوضعيتها المالية (ظهور التحليل المالي بواسطة جداول التمويل)؛</w:t>
      </w:r>
    </w:p>
    <w:p w:rsidR="00875EF3" w:rsidRPr="009A7B4D" w:rsidRDefault="00875EF3" w:rsidP="00875EF3">
      <w:pPr>
        <w:pStyle w:val="Paragraphedeliste"/>
        <w:numPr>
          <w:ilvl w:val="0"/>
          <w:numId w:val="42"/>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
          <w:sz w:val="36"/>
          <w:szCs w:val="36"/>
          <w:rtl/>
          <w:lang w:bidi="ar-DZ"/>
        </w:rPr>
        <w:t>الخزينة حسب هذا التحليل غامضة ولا يمكن التعرف عن كيفية تشكلها ولا الأنشطة المسؤولة عن حالة العجز أو الفائض فيها (ظهور التحليل المالي بواسطة قائمة التدفقات النقدية)؛</w:t>
      </w:r>
    </w:p>
    <w:p w:rsidR="00875EF3" w:rsidRPr="009A7B4D" w:rsidRDefault="00875EF3" w:rsidP="00875EF3">
      <w:pPr>
        <w:pStyle w:val="Paragraphedeliste"/>
        <w:numPr>
          <w:ilvl w:val="0"/>
          <w:numId w:val="42"/>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
          <w:sz w:val="36"/>
          <w:szCs w:val="36"/>
          <w:rtl/>
          <w:lang w:bidi="ar-DZ"/>
        </w:rPr>
        <w:t xml:space="preserve">في قطاع الخدامات ونظرا لغياب المخزون يفقد الاحتياج في رأس المال العامل للاستغلال </w:t>
      </w:r>
      <w:r w:rsidRPr="009A7B4D">
        <w:rPr>
          <w:rFonts w:ascii="Traditional Arabic" w:hAnsi="Traditional Arabic" w:cs="Traditional Arabic"/>
          <w:b/>
          <w:sz w:val="36"/>
          <w:szCs w:val="36"/>
          <w:lang w:bidi="ar-DZ"/>
        </w:rPr>
        <w:t>(BFRex)</w:t>
      </w:r>
      <w:r w:rsidRPr="009A7B4D">
        <w:rPr>
          <w:rFonts w:ascii="Traditional Arabic" w:hAnsi="Traditional Arabic" w:cs="Traditional Arabic"/>
          <w:b/>
          <w:sz w:val="36"/>
          <w:szCs w:val="36"/>
          <w:rtl/>
          <w:lang w:bidi="ar-DZ"/>
        </w:rPr>
        <w:t xml:space="preserve"> دلالاته المالية في تحليل الوضعية المالية للمؤسسة، مما يستدعي البحث عن مؤشر آخر يلبي جميع</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أنواع الأنشطة؛</w:t>
      </w:r>
    </w:p>
    <w:p w:rsidR="00875EF3" w:rsidRPr="009A7B4D" w:rsidRDefault="00875EF3" w:rsidP="00875EF3">
      <w:pPr>
        <w:pStyle w:val="Paragraphedeliste"/>
        <w:numPr>
          <w:ilvl w:val="0"/>
          <w:numId w:val="42"/>
        </w:numPr>
        <w:bidi/>
        <w:spacing w:after="120" w:line="240" w:lineRule="auto"/>
        <w:ind w:left="311" w:hanging="142"/>
        <w:jc w:val="both"/>
        <w:rPr>
          <w:rFonts w:ascii="Traditional Arabic" w:hAnsi="Traditional Arabic" w:cs="Traditional Arabic"/>
          <w:bCs/>
          <w:sz w:val="36"/>
          <w:szCs w:val="36"/>
          <w:lang w:bidi="ar-DZ"/>
        </w:rPr>
      </w:pPr>
      <w:r w:rsidRPr="009A7B4D">
        <w:rPr>
          <w:rFonts w:ascii="Traditional Arabic" w:hAnsi="Traditional Arabic" w:cs="Traditional Arabic"/>
          <w:b/>
          <w:sz w:val="36"/>
          <w:szCs w:val="36"/>
          <w:rtl/>
          <w:lang w:bidi="ar-DZ"/>
        </w:rPr>
        <w:t>يعتمد هذا التحليل على الميزانية الوظيفية وأهم ما يعاب عليها أنها تدمج مؤونات الأصول المتداولة</w:t>
      </w:r>
      <w:r w:rsidRPr="009A7B4D">
        <w:rPr>
          <w:rFonts w:ascii="Traditional Arabic" w:hAnsi="Traditional Arabic" w:cs="Traditional Arabic"/>
          <w:bCs/>
          <w:sz w:val="36"/>
          <w:szCs w:val="36"/>
          <w:rtl/>
          <w:lang w:bidi="ar-DZ"/>
        </w:rPr>
        <w:t xml:space="preserve"> (حـ/39 ، حـ/49) </w:t>
      </w:r>
      <w:r w:rsidRPr="009A7B4D">
        <w:rPr>
          <w:rFonts w:ascii="Traditional Arabic" w:hAnsi="Traditional Arabic" w:cs="Traditional Arabic"/>
          <w:b/>
          <w:sz w:val="36"/>
          <w:szCs w:val="36"/>
          <w:rtl/>
          <w:lang w:bidi="ar-DZ"/>
        </w:rPr>
        <w:t>والتي</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تعتبر</w:t>
      </w:r>
      <w:r w:rsidRPr="009A7B4D">
        <w:rPr>
          <w:rFonts w:ascii="Traditional Arabic" w:hAnsi="Traditional Arabic" w:cs="Traditional Arabic"/>
          <w:bCs/>
          <w:sz w:val="36"/>
          <w:szCs w:val="36"/>
          <w:rtl/>
          <w:lang w:bidi="ar-DZ"/>
        </w:rPr>
        <w:t xml:space="preserve"> </w:t>
      </w:r>
      <w:r w:rsidRPr="009A7B4D">
        <w:rPr>
          <w:rFonts w:ascii="Traditional Arabic" w:hAnsi="Traditional Arabic" w:cs="Traditional Arabic"/>
          <w:b/>
          <w:sz w:val="36"/>
          <w:szCs w:val="36"/>
          <w:rtl/>
          <w:lang w:bidi="ar-DZ"/>
        </w:rPr>
        <w:t xml:space="preserve">من عناصر الإستغلال قصيرة الأجل </w:t>
      </w:r>
      <w:r w:rsidRPr="009A7B4D">
        <w:rPr>
          <w:rFonts w:ascii="Traditional Arabic" w:hAnsi="Traditional Arabic" w:cs="Traditional Arabic"/>
          <w:bCs/>
          <w:sz w:val="36"/>
          <w:szCs w:val="36"/>
          <w:rtl/>
          <w:lang w:bidi="ar-DZ"/>
        </w:rPr>
        <w:t xml:space="preserve">ضمن الموارد الدائمة </w:t>
      </w:r>
      <w:r w:rsidRPr="009A7B4D">
        <w:rPr>
          <w:rFonts w:ascii="Traditional Arabic" w:hAnsi="Traditional Arabic" w:cs="Traditional Arabic"/>
          <w:b/>
          <w:sz w:val="36"/>
          <w:szCs w:val="36"/>
          <w:rtl/>
          <w:lang w:bidi="ar-DZ"/>
        </w:rPr>
        <w:t>والتي تعتبر موارد طويلة الأجل.</w:t>
      </w:r>
    </w:p>
    <w:p w:rsidR="00790782" w:rsidRPr="009A7B4D" w:rsidRDefault="00790782" w:rsidP="00790782">
      <w:pPr>
        <w:bidi/>
        <w:rPr>
          <w:rFonts w:ascii="Traditional Arabic" w:hAnsi="Traditional Arabic" w:cs="Traditional Arabic"/>
          <w:sz w:val="36"/>
          <w:szCs w:val="36"/>
          <w:rtl/>
          <w:lang w:bidi="ar-DZ"/>
        </w:rPr>
      </w:pPr>
    </w:p>
    <w:p w:rsidR="008425FA" w:rsidRPr="009A7B4D" w:rsidRDefault="008425FA" w:rsidP="00790782">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0A125E" w:rsidRPr="009A7B4D" w:rsidRDefault="000A125E" w:rsidP="000A125E">
      <w:pPr>
        <w:pStyle w:val="Paragraphedeliste"/>
        <w:bidi/>
        <w:jc w:val="both"/>
        <w:rPr>
          <w:rFonts w:ascii="Traditional Arabic" w:hAnsi="Traditional Arabic" w:cs="Traditional Arabic"/>
          <w:b/>
          <w:bCs/>
          <w:sz w:val="36"/>
          <w:szCs w:val="36"/>
          <w:rtl/>
        </w:rPr>
      </w:pPr>
    </w:p>
    <w:p w:rsidR="00822F9C" w:rsidRPr="009A7B4D" w:rsidRDefault="00822F9C" w:rsidP="00822F9C">
      <w:pPr>
        <w:bidi/>
        <w:spacing w:after="0" w:line="240" w:lineRule="auto"/>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الأرصدة الوسيطية للتسيير وعتبة المردودية</w:t>
      </w:r>
    </w:p>
    <w:p w:rsidR="00822F9C" w:rsidRPr="009A7B4D" w:rsidRDefault="00822F9C" w:rsidP="00822F9C">
      <w:pPr>
        <w:bidi/>
        <w:spacing w:after="0" w:line="240" w:lineRule="auto"/>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تمهيد </w:t>
      </w:r>
    </w:p>
    <w:p w:rsidR="00822F9C" w:rsidRPr="009A7B4D" w:rsidRDefault="00822F9C" w:rsidP="00822F9C">
      <w:pPr>
        <w:bidi/>
        <w:spacing w:after="0" w:line="240" w:lineRule="auto"/>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اولا: تحليل حسابات النتائج </w:t>
      </w:r>
    </w:p>
    <w:p w:rsidR="00822F9C" w:rsidRPr="009A7B4D" w:rsidRDefault="00822F9C" w:rsidP="00822F9C">
      <w:pPr>
        <w:pStyle w:val="Paragraphedeliste"/>
        <w:numPr>
          <w:ilvl w:val="0"/>
          <w:numId w:val="7"/>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الارصدة الوسيطية للتسيير :</w:t>
      </w:r>
    </w:p>
    <w:p w:rsidR="00822F9C" w:rsidRPr="009A7B4D" w:rsidRDefault="00822F9C" w:rsidP="00822F9C">
      <w:pPr>
        <w:pStyle w:val="Paragraphedeliste"/>
        <w:numPr>
          <w:ilvl w:val="0"/>
          <w:numId w:val="7"/>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جدول الارصدة الوسيطية :</w:t>
      </w:r>
    </w:p>
    <w:p w:rsidR="00822F9C" w:rsidRPr="009A7B4D" w:rsidRDefault="00822F9C" w:rsidP="00822F9C">
      <w:pPr>
        <w:pStyle w:val="Paragraphedeliste"/>
        <w:numPr>
          <w:ilvl w:val="0"/>
          <w:numId w:val="7"/>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حساب قدرة التمويل الذاتي </w:t>
      </w:r>
    </w:p>
    <w:p w:rsidR="00822F9C" w:rsidRPr="009A7B4D" w:rsidRDefault="00822F9C" w:rsidP="00822F9C">
      <w:pPr>
        <w:pStyle w:val="Paragraphedeliste"/>
        <w:numPr>
          <w:ilvl w:val="0"/>
          <w:numId w:val="7"/>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النسب المستخرجة من </w:t>
      </w:r>
      <w:r w:rsidRPr="009A7B4D">
        <w:rPr>
          <w:rFonts w:ascii="Traditional Arabic" w:hAnsi="Traditional Arabic" w:cs="Traditional Arabic"/>
          <w:sz w:val="36"/>
          <w:szCs w:val="36"/>
          <w:lang w:val="en-US" w:bidi="ar-DZ"/>
        </w:rPr>
        <w:t>SIG</w:t>
      </w: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ثانيا: عتبة المردودية</w:t>
      </w:r>
    </w:p>
    <w:p w:rsidR="00822F9C" w:rsidRPr="009A7B4D" w:rsidRDefault="00822F9C" w:rsidP="00822F9C">
      <w:pPr>
        <w:pStyle w:val="Paragraphedeliste"/>
        <w:numPr>
          <w:ilvl w:val="0"/>
          <w:numId w:val="8"/>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طريقة الحساب:</w:t>
      </w:r>
    </w:p>
    <w:p w:rsidR="00822F9C" w:rsidRPr="009A7B4D" w:rsidRDefault="00822F9C" w:rsidP="00822F9C">
      <w:pPr>
        <w:pStyle w:val="Paragraphedeliste"/>
        <w:numPr>
          <w:ilvl w:val="0"/>
          <w:numId w:val="8"/>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lastRenderedPageBreak/>
        <w:t xml:space="preserve">التمثيل البياني لعتبة المردودية </w:t>
      </w:r>
    </w:p>
    <w:p w:rsidR="00822F9C" w:rsidRPr="009A7B4D" w:rsidRDefault="00822F9C" w:rsidP="00822F9C">
      <w:pPr>
        <w:pStyle w:val="Paragraphedeliste"/>
        <w:numPr>
          <w:ilvl w:val="0"/>
          <w:numId w:val="8"/>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حساب النقطة الميتة </w:t>
      </w:r>
    </w:p>
    <w:p w:rsidR="00822F9C" w:rsidRPr="009A7B4D" w:rsidRDefault="00822F9C" w:rsidP="00822F9C">
      <w:pPr>
        <w:pStyle w:val="Paragraphedeliste"/>
        <w:numPr>
          <w:ilvl w:val="0"/>
          <w:numId w:val="8"/>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التوقع وتحليل التوقع</w:t>
      </w: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542EB2">
      <w:pPr>
        <w:pStyle w:val="Paragraphedeliste"/>
        <w:numPr>
          <w:ilvl w:val="0"/>
          <w:numId w:val="47"/>
        </w:numPr>
        <w:bidi/>
        <w:spacing w:after="0" w:line="240" w:lineRule="auto"/>
        <w:ind w:left="706"/>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تحليل حسابات النتائج   </w:t>
      </w:r>
    </w:p>
    <w:p w:rsidR="00822F9C" w:rsidRPr="009A7B4D" w:rsidRDefault="00822F9C" w:rsidP="00822F9C">
      <w:pPr>
        <w:pStyle w:val="Paragraphedeliste"/>
        <w:bidi/>
        <w:spacing w:after="0" w:line="240" w:lineRule="auto"/>
        <w:ind w:left="70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التقديم في شكل قائمة لحسابات النتائج يستجيب جزئيا لهذا الاحتياج بإظهاره لنتيجة الدورة كتجميع للنتائج الجزئية</w:t>
      </w:r>
      <w:r w:rsidRPr="009A7B4D">
        <w:rPr>
          <w:rStyle w:val="Appelnotedebasdep"/>
          <w:rFonts w:ascii="Traditional Arabic" w:hAnsi="Traditional Arabic" w:cs="Traditional Arabic"/>
          <w:sz w:val="36"/>
          <w:szCs w:val="36"/>
          <w:rtl/>
          <w:lang w:bidi="ar-DZ"/>
        </w:rPr>
        <w:footnoteReference w:id="11"/>
      </w:r>
      <w:r w:rsidRPr="009A7B4D">
        <w:rPr>
          <w:rFonts w:ascii="Traditional Arabic" w:hAnsi="Traditional Arabic" w:cs="Traditional Arabic"/>
          <w:sz w:val="36"/>
          <w:szCs w:val="36"/>
          <w:rtl/>
          <w:lang w:bidi="ar-DZ"/>
        </w:rPr>
        <w:t xml:space="preserve"> ، هناك اسلوب يعمم طريقة التحليل بتحديد سلسلة فروقات (أرصدة) بين الايرادات والاعباء والمتمثلة في الارصدة الوسيطية </w:t>
      </w:r>
    </w:p>
    <w:p w:rsidR="00822F9C" w:rsidRPr="009A7B4D" w:rsidRDefault="00822F9C" w:rsidP="00542EB2">
      <w:pPr>
        <w:pStyle w:val="Paragraphedeliste"/>
        <w:numPr>
          <w:ilvl w:val="0"/>
          <w:numId w:val="48"/>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الارصدة الوسيطية للتسيير: </w:t>
      </w:r>
    </w:p>
    <w:p w:rsidR="00822F9C" w:rsidRPr="009A7B4D" w:rsidRDefault="00822F9C" w:rsidP="00822F9C">
      <w:pPr>
        <w:pStyle w:val="Paragraphedeliste"/>
        <w:bidi/>
        <w:spacing w:after="0" w:line="240" w:lineRule="auto"/>
        <w:ind w:left="106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الارصدة الوسيطية تتيح لنا فهم وتحليل كيف تشكلت نتيجة الدورة لمؤسسة ما فمقدار الدخل الوحيد غير كاف لاعطاء راي حول الوضع المالي للموسسة التي لا تاخذ بعين الاعتبار الا بعض الايرادات والتكاليف،  أما مصطلح التسيير فهو لكونها متعلقة بحسابات المجموعة 6 و 7 التي تسمى حسابات النتائج .</w:t>
      </w:r>
    </w:p>
    <w:p w:rsidR="00822F9C" w:rsidRPr="009A7B4D" w:rsidRDefault="00822F9C" w:rsidP="00822F9C">
      <w:pPr>
        <w:pStyle w:val="Paragraphedeliste"/>
        <w:bidi/>
        <w:spacing w:after="0" w:line="240" w:lineRule="auto"/>
        <w:ind w:left="106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الارصد الوسيطية للتسيير هي مؤشرات مفيدة للمسير، فهي تسمح له بأن يفهم الماضي من اجل التوقع بشكل افضل للمستقبل </w:t>
      </w:r>
    </w:p>
    <w:p w:rsidR="00822F9C" w:rsidRPr="009A7B4D" w:rsidRDefault="00822F9C" w:rsidP="00542EB2">
      <w:pPr>
        <w:pStyle w:val="Paragraphedeliste"/>
        <w:numPr>
          <w:ilvl w:val="1"/>
          <w:numId w:val="48"/>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الهامش التجاري : </w:t>
      </w:r>
      <w:r w:rsidRPr="009A7B4D">
        <w:rPr>
          <w:rFonts w:ascii="Traditional Arabic" w:hAnsi="Traditional Arabic" w:cs="Traditional Arabic"/>
          <w:sz w:val="36"/>
          <w:szCs w:val="36"/>
          <w:rtl/>
          <w:lang w:bidi="ar-DZ"/>
        </w:rPr>
        <w:t>يتم حسابه بالنسبة للمؤسسة التي تمارس أنشطة تجارية وطريقة حسابه موضح بالجدول الموالي:</w:t>
      </w:r>
    </w:p>
    <w:p w:rsidR="00822F9C" w:rsidRPr="009A7B4D" w:rsidRDefault="00822F9C" w:rsidP="00822F9C">
      <w:pPr>
        <w:pStyle w:val="Paragraphedeliste"/>
        <w:bidi/>
        <w:spacing w:after="0" w:line="240" w:lineRule="auto"/>
        <w:ind w:left="1426"/>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حدول رقم 01 طريقة حساب الهامش التجاري </w:t>
      </w:r>
    </w:p>
    <w:tbl>
      <w:tblPr>
        <w:tblStyle w:val="Grilledutableau"/>
        <w:bidiVisual/>
        <w:tblW w:w="0" w:type="auto"/>
        <w:tblInd w:w="1426" w:type="dxa"/>
        <w:tblLook w:val="04A0"/>
      </w:tblPr>
      <w:tblGrid>
        <w:gridCol w:w="3931"/>
        <w:gridCol w:w="3931"/>
      </w:tblGrid>
      <w:tr w:rsidR="00822F9C" w:rsidRPr="009A7B4D" w:rsidTr="00214581">
        <w:tc>
          <w:tcPr>
            <w:tcW w:w="4497"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الايرادات </w:t>
            </w:r>
          </w:p>
        </w:tc>
        <w:tc>
          <w:tcPr>
            <w:tcW w:w="4497"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التكاليف </w:t>
            </w:r>
          </w:p>
        </w:tc>
      </w:tr>
      <w:tr w:rsidR="00822F9C" w:rsidRPr="009A7B4D" w:rsidTr="00214581">
        <w:tc>
          <w:tcPr>
            <w:tcW w:w="4497"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رقم الاعمال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ح/700 مبيعات البضائع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 7097 التخفيضات والتنزيلات والحسومات الممنوحة عن بيع البضائع </w:t>
            </w:r>
          </w:p>
        </w:tc>
        <w:tc>
          <w:tcPr>
            <w:tcW w:w="4497"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تكلفة شراء البضاعة المباعة:</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ح/600 مشتريات البضاعة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ح 6097 التخفيضات والتنزيلات والحسومات المحصل عليها عن شراء البضائع</w:t>
            </w:r>
          </w:p>
        </w:tc>
      </w:tr>
      <w:tr w:rsidR="00822F9C" w:rsidRPr="009A7B4D" w:rsidTr="00214581">
        <w:tc>
          <w:tcPr>
            <w:tcW w:w="8994" w:type="dxa"/>
            <w:gridSpan w:val="2"/>
            <w:shd w:val="clear" w:color="auto" w:fill="D9D9D9" w:themeFill="background1" w:themeFillShade="D9"/>
          </w:tcPr>
          <w:p w:rsidR="00822F9C" w:rsidRPr="009A7B4D" w:rsidRDefault="00822F9C" w:rsidP="00214581">
            <w:pPr>
              <w:pStyle w:val="Paragraphedeliste"/>
              <w:bidi/>
              <w:ind w:left="0"/>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الهامش التجاري</w:t>
            </w:r>
          </w:p>
        </w:tc>
      </w:tr>
    </w:tbl>
    <w:p w:rsidR="00822F9C" w:rsidRPr="009A7B4D" w:rsidRDefault="00822F9C" w:rsidP="00822F9C">
      <w:pPr>
        <w:pStyle w:val="Paragraphedeliste"/>
        <w:bidi/>
        <w:spacing w:after="0" w:line="240" w:lineRule="auto"/>
        <w:ind w:left="1426"/>
        <w:jc w:val="both"/>
        <w:rPr>
          <w:rFonts w:ascii="Traditional Arabic" w:hAnsi="Traditional Arabic" w:cs="Traditional Arabic"/>
          <w:sz w:val="36"/>
          <w:szCs w:val="36"/>
          <w:rtl/>
          <w:lang w:bidi="ar-DZ"/>
        </w:rPr>
      </w:pPr>
    </w:p>
    <w:p w:rsidR="00822F9C" w:rsidRPr="009A7B4D" w:rsidRDefault="00822F9C" w:rsidP="00542EB2">
      <w:pPr>
        <w:pStyle w:val="Paragraphedeliste"/>
        <w:numPr>
          <w:ilvl w:val="1"/>
          <w:numId w:val="48"/>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انتاج الدورة :</w:t>
      </w:r>
      <w:r w:rsidRPr="009A7B4D">
        <w:rPr>
          <w:rFonts w:ascii="Traditional Arabic" w:hAnsi="Traditional Arabic" w:cs="Traditional Arabic"/>
          <w:sz w:val="36"/>
          <w:szCs w:val="36"/>
          <w:rtl/>
          <w:lang w:bidi="ar-DZ"/>
        </w:rPr>
        <w:t xml:space="preserve"> هذا الرصيد متعلق بالمؤسسات التي تمارس أنشطة صناعية ومقدمي الخدمات . ويتضمن انتاج الدورة ثلاث أساسية : الانتاج المباع ، الانتاج المخزن، الانتاج المثبت </w:t>
      </w:r>
    </w:p>
    <w:p w:rsidR="00822F9C" w:rsidRPr="009A7B4D" w:rsidRDefault="00822F9C" w:rsidP="00822F9C">
      <w:pPr>
        <w:pStyle w:val="Paragraphedeliste"/>
        <w:bidi/>
        <w:spacing w:after="0" w:line="240" w:lineRule="auto"/>
        <w:ind w:left="142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وطريقة حسابه موضحة كمالي </w:t>
      </w:r>
    </w:p>
    <w:p w:rsidR="00822F9C" w:rsidRPr="009A7B4D" w:rsidRDefault="00822F9C" w:rsidP="00822F9C">
      <w:pPr>
        <w:pStyle w:val="Paragraphedeliste"/>
        <w:bidi/>
        <w:spacing w:after="0" w:line="240" w:lineRule="auto"/>
        <w:ind w:left="1426"/>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جدول رقم 02 طريقة حساب انتاج الدورة </w:t>
      </w:r>
    </w:p>
    <w:tbl>
      <w:tblPr>
        <w:tblStyle w:val="Grilledutableau"/>
        <w:bidiVisual/>
        <w:tblW w:w="0" w:type="auto"/>
        <w:tblInd w:w="1426" w:type="dxa"/>
        <w:tblLook w:val="04A0"/>
      </w:tblPr>
      <w:tblGrid>
        <w:gridCol w:w="3817"/>
        <w:gridCol w:w="4045"/>
      </w:tblGrid>
      <w:tr w:rsidR="00822F9C" w:rsidRPr="009A7B4D" w:rsidTr="00214581">
        <w:tc>
          <w:tcPr>
            <w:tcW w:w="4451"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الايرادات </w:t>
            </w:r>
          </w:p>
        </w:tc>
        <w:tc>
          <w:tcPr>
            <w:tcW w:w="4543"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التكاليف </w:t>
            </w:r>
          </w:p>
        </w:tc>
      </w:tr>
      <w:tr w:rsidR="00822F9C" w:rsidRPr="009A7B4D" w:rsidTr="00214581">
        <w:tc>
          <w:tcPr>
            <w:tcW w:w="4451"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الانتاج المباع:</w:t>
            </w:r>
          </w:p>
          <w:p w:rsidR="00822F9C" w:rsidRPr="009A7B4D" w:rsidRDefault="00822F9C" w:rsidP="00214581">
            <w:pPr>
              <w:pStyle w:val="Paragraphedeliste"/>
              <w:tabs>
                <w:tab w:val="left" w:pos="3189"/>
              </w:tabs>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بيع المنتجات ح 701، 702، 703</w:t>
            </w:r>
            <w:r w:rsidRPr="009A7B4D">
              <w:rPr>
                <w:rFonts w:ascii="Traditional Arabic" w:hAnsi="Traditional Arabic" w:cs="Traditional Arabic"/>
                <w:sz w:val="36"/>
                <w:szCs w:val="36"/>
                <w:rtl/>
                <w:lang w:bidi="ar-DZ"/>
              </w:rPr>
              <w:tab/>
            </w:r>
          </w:p>
          <w:p w:rsidR="00822F9C" w:rsidRPr="009A7B4D" w:rsidRDefault="00822F9C" w:rsidP="00214581">
            <w:pPr>
              <w:pStyle w:val="Paragraphedeliste"/>
              <w:tabs>
                <w:tab w:val="left" w:pos="3189"/>
              </w:tabs>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 704 مبيعات الاشغال </w:t>
            </w:r>
          </w:p>
          <w:p w:rsidR="00822F9C" w:rsidRPr="009A7B4D" w:rsidRDefault="00822F9C" w:rsidP="00214581">
            <w:pPr>
              <w:pStyle w:val="Paragraphedeliste"/>
              <w:tabs>
                <w:tab w:val="left" w:pos="3189"/>
              </w:tabs>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ح705 مبيعات الدراسات </w:t>
            </w:r>
          </w:p>
          <w:p w:rsidR="00822F9C" w:rsidRPr="009A7B4D" w:rsidRDefault="00822F9C" w:rsidP="00214581">
            <w:pPr>
              <w:pStyle w:val="Paragraphedeliste"/>
              <w:tabs>
                <w:tab w:val="left" w:pos="3189"/>
              </w:tabs>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ح706 تقديم الخدمات الاخرى </w:t>
            </w:r>
          </w:p>
          <w:p w:rsidR="00822F9C" w:rsidRPr="009A7B4D" w:rsidRDefault="00822F9C" w:rsidP="00214581">
            <w:pPr>
              <w:pStyle w:val="Paragraphedeliste"/>
              <w:tabs>
                <w:tab w:val="left" w:pos="3189"/>
              </w:tabs>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ح708 منتجات الانشطة الملحقة</w:t>
            </w:r>
          </w:p>
          <w:p w:rsidR="00822F9C" w:rsidRPr="009A7B4D" w:rsidRDefault="00822F9C" w:rsidP="00214581">
            <w:pPr>
              <w:pStyle w:val="Paragraphedeliste"/>
              <w:tabs>
                <w:tab w:val="left" w:pos="3189"/>
              </w:tabs>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ح709 التخفيضات والتنزيلات والحسومات الممنوحة (ماعدا ح7097 </w:t>
            </w:r>
          </w:p>
          <w:p w:rsidR="00822F9C" w:rsidRPr="009A7B4D" w:rsidRDefault="00822F9C" w:rsidP="00214581">
            <w:pPr>
              <w:pStyle w:val="Paragraphedeliste"/>
              <w:tabs>
                <w:tab w:val="left" w:pos="3189"/>
              </w:tabs>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ح/72</w:t>
            </w:r>
          </w:p>
          <w:p w:rsidR="00822F9C" w:rsidRPr="009A7B4D" w:rsidRDefault="00822F9C" w:rsidP="00214581">
            <w:pPr>
              <w:pStyle w:val="Paragraphedeliste"/>
              <w:tabs>
                <w:tab w:val="left" w:pos="3189"/>
              </w:tabs>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ح/73</w:t>
            </w:r>
          </w:p>
        </w:tc>
        <w:tc>
          <w:tcPr>
            <w:tcW w:w="4543" w:type="dxa"/>
          </w:tcPr>
          <w:p w:rsidR="00822F9C" w:rsidRPr="009A7B4D" w:rsidRDefault="00822F9C" w:rsidP="00214581">
            <w:pPr>
              <w:pStyle w:val="Paragraphedeliste"/>
              <w:bidi/>
              <w:ind w:left="0"/>
              <w:jc w:val="both"/>
              <w:rPr>
                <w:rFonts w:ascii="Traditional Arabic" w:hAnsi="Traditional Arabic" w:cs="Traditional Arabic"/>
                <w:b/>
                <w:bCs/>
                <w:sz w:val="36"/>
                <w:szCs w:val="36"/>
                <w:lang w:val="en-US" w:bidi="ar-DZ"/>
              </w:rPr>
            </w:pPr>
            <w:r w:rsidRPr="009A7B4D">
              <w:rPr>
                <w:rFonts w:ascii="Traditional Arabic" w:hAnsi="Traditional Arabic" w:cs="Traditional Arabic"/>
                <w:b/>
                <w:bCs/>
                <w:sz w:val="36"/>
                <w:szCs w:val="36"/>
                <w:rtl/>
                <w:lang w:bidi="ar-DZ"/>
              </w:rPr>
              <w:t xml:space="preserve">بيع النتاج المخزن </w:t>
            </w:r>
            <w:r w:rsidRPr="009A7B4D">
              <w:rPr>
                <w:rFonts w:ascii="Traditional Arabic" w:hAnsi="Traditional Arabic" w:cs="Traditional Arabic"/>
                <w:b/>
                <w:bCs/>
                <w:sz w:val="36"/>
                <w:szCs w:val="36"/>
                <w:lang w:val="en-US" w:bidi="ar-DZ"/>
              </w:rPr>
              <w:t>déstock</w:t>
            </w:r>
            <w:r w:rsidRPr="009A7B4D">
              <w:rPr>
                <w:rFonts w:ascii="Traditional Arabic" w:hAnsi="Traditional Arabic" w:cs="Traditional Arabic"/>
                <w:b/>
                <w:bCs/>
                <w:sz w:val="36"/>
                <w:szCs w:val="36"/>
                <w:lang w:bidi="ar-DZ"/>
              </w:rPr>
              <w:t>a</w:t>
            </w:r>
            <w:r w:rsidRPr="009A7B4D">
              <w:rPr>
                <w:rFonts w:ascii="Traditional Arabic" w:hAnsi="Traditional Arabic" w:cs="Traditional Arabic"/>
                <w:b/>
                <w:bCs/>
                <w:sz w:val="36"/>
                <w:szCs w:val="36"/>
                <w:lang w:val="en-US" w:bidi="ar-DZ"/>
              </w:rPr>
              <w:t xml:space="preserve">ge </w:t>
            </w:r>
          </w:p>
        </w:tc>
      </w:tr>
      <w:tr w:rsidR="00822F9C" w:rsidRPr="009A7B4D" w:rsidTr="00214581">
        <w:tc>
          <w:tcPr>
            <w:tcW w:w="8994" w:type="dxa"/>
            <w:gridSpan w:val="2"/>
          </w:tcPr>
          <w:p w:rsidR="00822F9C" w:rsidRPr="009A7B4D" w:rsidRDefault="00822F9C" w:rsidP="00214581">
            <w:pPr>
              <w:pStyle w:val="Paragraphedeliste"/>
              <w:bidi/>
              <w:ind w:left="0"/>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انتاج الدورة</w:t>
            </w:r>
          </w:p>
        </w:tc>
      </w:tr>
    </w:tbl>
    <w:p w:rsidR="00822F9C" w:rsidRPr="009A7B4D" w:rsidRDefault="00822F9C" w:rsidP="00822F9C">
      <w:pPr>
        <w:pStyle w:val="Paragraphedeliste"/>
        <w:bidi/>
        <w:spacing w:after="0" w:line="240" w:lineRule="auto"/>
        <w:ind w:left="1426"/>
        <w:jc w:val="both"/>
        <w:rPr>
          <w:rFonts w:ascii="Traditional Arabic" w:hAnsi="Traditional Arabic" w:cs="Traditional Arabic"/>
          <w:b/>
          <w:bCs/>
          <w:sz w:val="36"/>
          <w:szCs w:val="36"/>
          <w:rtl/>
          <w:lang w:bidi="ar-DZ"/>
        </w:rPr>
      </w:pPr>
    </w:p>
    <w:p w:rsidR="00822F9C" w:rsidRPr="009A7B4D" w:rsidRDefault="00822F9C" w:rsidP="00822F9C">
      <w:pPr>
        <w:pStyle w:val="Paragraphedeliste"/>
        <w:bidi/>
        <w:spacing w:after="0" w:line="240" w:lineRule="auto"/>
        <w:ind w:left="142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تجدر الإشارة أنه من الممكن أن تمارس المؤسسة نشاط مختلط </w:t>
      </w:r>
    </w:p>
    <w:p w:rsidR="00822F9C" w:rsidRPr="009A7B4D" w:rsidRDefault="00822F9C" w:rsidP="00822F9C">
      <w:pPr>
        <w:pStyle w:val="Paragraphedeliste"/>
        <w:bidi/>
        <w:spacing w:after="0" w:line="240" w:lineRule="auto"/>
        <w:ind w:left="142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لكن في المقابل تقييم العناصر المشكلة لانتاج الدورة غير متجانس لان: </w:t>
      </w:r>
    </w:p>
    <w:p w:rsidR="00822F9C" w:rsidRPr="009A7B4D" w:rsidRDefault="00822F9C" w:rsidP="00542EB2">
      <w:pPr>
        <w:pStyle w:val="Paragraphedeliste"/>
        <w:numPr>
          <w:ilvl w:val="0"/>
          <w:numId w:val="49"/>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المنتجات المباعة يتم تقييمها بسعر البيع </w:t>
      </w:r>
    </w:p>
    <w:p w:rsidR="00822F9C" w:rsidRPr="009A7B4D" w:rsidRDefault="00822F9C" w:rsidP="00542EB2">
      <w:pPr>
        <w:pStyle w:val="Paragraphedeliste"/>
        <w:numPr>
          <w:ilvl w:val="0"/>
          <w:numId w:val="49"/>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الإنتاج المخزن يتم تقييمه بتكلفة الانتاج </w:t>
      </w:r>
    </w:p>
    <w:p w:rsidR="00822F9C" w:rsidRPr="009A7B4D" w:rsidRDefault="00822F9C" w:rsidP="00542EB2">
      <w:pPr>
        <w:pStyle w:val="Paragraphedeliste"/>
        <w:numPr>
          <w:ilvl w:val="0"/>
          <w:numId w:val="49"/>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الانتاج المثبت يتم تقييمه بسعر التكلفة </w:t>
      </w:r>
    </w:p>
    <w:p w:rsidR="00822F9C" w:rsidRPr="009A7B4D" w:rsidRDefault="00822F9C" w:rsidP="00542EB2">
      <w:pPr>
        <w:pStyle w:val="Paragraphedeliste"/>
        <w:numPr>
          <w:ilvl w:val="1"/>
          <w:numId w:val="48"/>
        </w:numPr>
        <w:bidi/>
        <w:spacing w:after="0" w:line="240" w:lineRule="auto"/>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القيمة المضافة: </w:t>
      </w:r>
      <w:r w:rsidRPr="009A7B4D">
        <w:rPr>
          <w:rFonts w:ascii="Traditional Arabic" w:hAnsi="Traditional Arabic" w:cs="Traditional Arabic"/>
          <w:sz w:val="36"/>
          <w:szCs w:val="36"/>
          <w:rtl/>
          <w:lang w:bidi="ar-DZ"/>
        </w:rPr>
        <w:t xml:space="preserve">تقيس فائض الثروة من طرف المؤسسة </w:t>
      </w:r>
      <w:r w:rsidRPr="009A7B4D">
        <w:rPr>
          <w:rFonts w:ascii="Traditional Arabic" w:hAnsi="Traditional Arabic" w:cs="Traditional Arabic"/>
          <w:b/>
          <w:bCs/>
          <w:sz w:val="36"/>
          <w:szCs w:val="36"/>
          <w:rtl/>
          <w:lang w:bidi="ar-DZ"/>
        </w:rPr>
        <w:t xml:space="preserve"> </w:t>
      </w:r>
      <w:r w:rsidRPr="009A7B4D">
        <w:rPr>
          <w:rFonts w:ascii="Traditional Arabic" w:hAnsi="Traditional Arabic" w:cs="Traditional Arabic"/>
          <w:sz w:val="36"/>
          <w:szCs w:val="36"/>
          <w:rtl/>
          <w:lang w:bidi="ar-DZ"/>
        </w:rPr>
        <w:t xml:space="preserve">في إطار النشاط الذي تمارسه، وهي عبارة عن الفرق بين انتاج الدورة مطروح منه الاستهلاكات الوسيطية، وطريقة حسابها موضحة في الجدول التالي: </w:t>
      </w:r>
    </w:p>
    <w:p w:rsidR="00822F9C" w:rsidRPr="009A7B4D" w:rsidRDefault="00822F9C" w:rsidP="00822F9C">
      <w:pPr>
        <w:pStyle w:val="Paragraphedeliste"/>
        <w:bidi/>
        <w:spacing w:after="0" w:line="240" w:lineRule="auto"/>
        <w:ind w:left="1426"/>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جدول رقم 02 طريقة حساب القيمة المضافة </w:t>
      </w:r>
    </w:p>
    <w:tbl>
      <w:tblPr>
        <w:tblStyle w:val="Grilledutableau"/>
        <w:bidiVisual/>
        <w:tblW w:w="0" w:type="auto"/>
        <w:tblInd w:w="1426" w:type="dxa"/>
        <w:tblLook w:val="04A0"/>
      </w:tblPr>
      <w:tblGrid>
        <w:gridCol w:w="3888"/>
        <w:gridCol w:w="3974"/>
      </w:tblGrid>
      <w:tr w:rsidR="00822F9C" w:rsidRPr="009A7B4D" w:rsidTr="00214581">
        <w:tc>
          <w:tcPr>
            <w:tcW w:w="447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النواتج </w:t>
            </w:r>
          </w:p>
        </w:tc>
        <w:tc>
          <w:tcPr>
            <w:tcW w:w="451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التكاليف </w:t>
            </w:r>
          </w:p>
        </w:tc>
      </w:tr>
      <w:tr w:rsidR="00822F9C" w:rsidRPr="009A7B4D" w:rsidTr="00214581">
        <w:tc>
          <w:tcPr>
            <w:tcW w:w="447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الهامش التجاري : الرصيد 1</w:t>
            </w:r>
          </w:p>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انتاج الدورة : الرصيد 2 </w:t>
            </w:r>
          </w:p>
        </w:tc>
        <w:tc>
          <w:tcPr>
            <w:tcW w:w="451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استهلاك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مشتريات المواد الاولية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ح602 التموينات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ح604 مشتريات الدراسات والخدمات المؤداة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ح605 مشتريات المعدات والتجهيزات والاشغال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ح607 المشتريات غير المخزنة من المواد والتوريدات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ح609 التخفيضات والتنزيلات والحسومات المحصل عليها عن المشتريات ( ما عدا ح6097)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التغير في المخزون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ح61 الخدمات الخارجية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ح62 الخدمات الخارجية الاخرى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ح619 و ح/629 التخفيضات والتنزيلات والحسومات المتحصل عليها عن الخدمات الخارجية </w:t>
            </w:r>
          </w:p>
        </w:tc>
      </w:tr>
      <w:tr w:rsidR="00822F9C" w:rsidRPr="009A7B4D" w:rsidTr="00214581">
        <w:tc>
          <w:tcPr>
            <w:tcW w:w="8994" w:type="dxa"/>
            <w:gridSpan w:val="2"/>
          </w:tcPr>
          <w:p w:rsidR="00822F9C" w:rsidRPr="009A7B4D" w:rsidRDefault="00822F9C" w:rsidP="00214581">
            <w:pPr>
              <w:pStyle w:val="Paragraphedeliste"/>
              <w:bidi/>
              <w:ind w:left="0"/>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lastRenderedPageBreak/>
              <w:t>القيمة المضافة</w:t>
            </w:r>
          </w:p>
        </w:tc>
      </w:tr>
    </w:tbl>
    <w:p w:rsidR="00822F9C" w:rsidRPr="009A7B4D" w:rsidRDefault="00822F9C" w:rsidP="00822F9C">
      <w:pPr>
        <w:pStyle w:val="Paragraphedeliste"/>
        <w:bidi/>
        <w:spacing w:after="0" w:line="240" w:lineRule="auto"/>
        <w:ind w:left="1426"/>
        <w:jc w:val="both"/>
        <w:rPr>
          <w:rFonts w:ascii="Traditional Arabic" w:hAnsi="Traditional Arabic" w:cs="Traditional Arabic"/>
          <w:b/>
          <w:bCs/>
          <w:sz w:val="36"/>
          <w:szCs w:val="36"/>
          <w:rtl/>
          <w:lang w:bidi="ar-DZ"/>
        </w:rPr>
      </w:pPr>
    </w:p>
    <w:p w:rsidR="00822F9C" w:rsidRPr="009A7B4D" w:rsidRDefault="00822F9C" w:rsidP="00822F9C">
      <w:pPr>
        <w:pStyle w:val="Paragraphedeliste"/>
        <w:bidi/>
        <w:spacing w:after="0" w:line="240" w:lineRule="auto"/>
        <w:ind w:left="142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القيمة المضافة تدل على مقدار أنشاء أو زيادة القيمة التي تقدمها المؤسسة في حقل نشاطها، وهي تقيس مساهمة المؤسسة في الاقتصاد الوطني وهي بذلك تعد مؤشر  لقياس الوزن الاقتصادي للمؤسسة بالتالي فمن الممكن التميز المؤسسات ذات قيمة مضافة منخفضة بالمقارنة مع غيرها التي تتميز بقيمة مضافة عالية.</w:t>
      </w:r>
    </w:p>
    <w:p w:rsidR="00822F9C" w:rsidRPr="009A7B4D" w:rsidRDefault="00822F9C" w:rsidP="00822F9C">
      <w:pPr>
        <w:pStyle w:val="Paragraphedeliste"/>
        <w:bidi/>
        <w:spacing w:after="0" w:line="240" w:lineRule="auto"/>
        <w:ind w:left="142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تذكير : مجموع القيم المضافة المؤسسات = الناتج المحلي الاجمالي </w:t>
      </w:r>
    </w:p>
    <w:p w:rsidR="00822F9C" w:rsidRPr="009A7B4D" w:rsidRDefault="00822F9C" w:rsidP="00822F9C">
      <w:pPr>
        <w:pStyle w:val="Paragraphedeliste"/>
        <w:numPr>
          <w:ilvl w:val="1"/>
          <w:numId w:val="8"/>
        </w:numPr>
        <w:bidi/>
        <w:spacing w:after="0" w:line="240" w:lineRule="auto"/>
        <w:ind w:left="1415"/>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الفائض الاجمالي الاستغلال </w:t>
      </w:r>
      <w:r w:rsidRPr="009A7B4D">
        <w:rPr>
          <w:rFonts w:ascii="Traditional Arabic" w:hAnsi="Traditional Arabic" w:cs="Traditional Arabic"/>
          <w:b/>
          <w:bCs/>
          <w:sz w:val="36"/>
          <w:szCs w:val="36"/>
          <w:lang w:val="en-US" w:bidi="ar-DZ"/>
        </w:rPr>
        <w:t>EBE</w:t>
      </w:r>
      <w:r w:rsidRPr="009A7B4D">
        <w:rPr>
          <w:rFonts w:ascii="Traditional Arabic" w:hAnsi="Traditional Arabic" w:cs="Traditional Arabic"/>
          <w:b/>
          <w:bCs/>
          <w:sz w:val="36"/>
          <w:szCs w:val="36"/>
          <w:rtl/>
          <w:lang w:bidi="ar-DZ"/>
        </w:rPr>
        <w:t xml:space="preserve"> أو العجز الاجمالي للاستغلال </w:t>
      </w:r>
      <w:r w:rsidRPr="009A7B4D">
        <w:rPr>
          <w:rFonts w:ascii="Traditional Arabic" w:hAnsi="Traditional Arabic" w:cs="Traditional Arabic"/>
          <w:b/>
          <w:bCs/>
          <w:sz w:val="36"/>
          <w:szCs w:val="36"/>
          <w:lang w:bidi="ar-DZ"/>
        </w:rPr>
        <w:t>IBE</w:t>
      </w:r>
    </w:p>
    <w:p w:rsidR="00822F9C" w:rsidRPr="009A7B4D" w:rsidRDefault="00822F9C" w:rsidP="00822F9C">
      <w:pPr>
        <w:pStyle w:val="Paragraphedeliste"/>
        <w:bidi/>
        <w:spacing w:after="0" w:line="240" w:lineRule="auto"/>
        <w:ind w:left="141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الفائض الاجمالي للاستغلال هو الرصيد الناتج عن النشاط الجاري دون الاخذ بعين الاعتبار سياسة الاستثمار والقرارات المالية للمؤسسة ، وطريقة الحساب </w:t>
      </w:r>
    </w:p>
    <w:p w:rsidR="00822F9C" w:rsidRPr="009A7B4D" w:rsidRDefault="00822F9C" w:rsidP="00822F9C">
      <w:pPr>
        <w:pStyle w:val="Paragraphedeliste"/>
        <w:bidi/>
        <w:spacing w:after="0" w:line="240" w:lineRule="auto"/>
        <w:ind w:left="141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الجدزل رقم 03 طريقة حساب الفائض الاجمالي للاستغلال </w:t>
      </w:r>
    </w:p>
    <w:tbl>
      <w:tblPr>
        <w:tblStyle w:val="Grilledutableau"/>
        <w:bidiVisual/>
        <w:tblW w:w="0" w:type="auto"/>
        <w:tblInd w:w="1415" w:type="dxa"/>
        <w:tblLook w:val="04A0"/>
      </w:tblPr>
      <w:tblGrid>
        <w:gridCol w:w="3924"/>
        <w:gridCol w:w="3949"/>
      </w:tblGrid>
      <w:tr w:rsidR="00822F9C" w:rsidRPr="009A7B4D" w:rsidTr="00214581">
        <w:tc>
          <w:tcPr>
            <w:tcW w:w="4503"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النواتج </w:t>
            </w:r>
          </w:p>
        </w:tc>
        <w:tc>
          <w:tcPr>
            <w:tcW w:w="4502"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التكاليف </w:t>
            </w:r>
          </w:p>
        </w:tc>
      </w:tr>
      <w:tr w:rsidR="00822F9C" w:rsidRPr="009A7B4D" w:rsidTr="00214581">
        <w:tc>
          <w:tcPr>
            <w:tcW w:w="4503"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القيمة المضافة الرصيد 03</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 74 اعانات الاستغلال </w:t>
            </w:r>
          </w:p>
        </w:tc>
        <w:tc>
          <w:tcPr>
            <w:tcW w:w="4502"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 63 مصاريف المستخدمين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ح64 الضرائب الرسوم والتسديد المماثله </w:t>
            </w:r>
          </w:p>
        </w:tc>
      </w:tr>
      <w:tr w:rsidR="00822F9C" w:rsidRPr="009A7B4D" w:rsidTr="00214581">
        <w:tc>
          <w:tcPr>
            <w:tcW w:w="9005" w:type="dxa"/>
            <w:gridSpan w:val="2"/>
          </w:tcPr>
          <w:p w:rsidR="00822F9C" w:rsidRPr="009A7B4D" w:rsidRDefault="00822F9C" w:rsidP="00214581">
            <w:pPr>
              <w:pStyle w:val="Paragraphedeliste"/>
              <w:bidi/>
              <w:ind w:left="0"/>
              <w:jc w:val="both"/>
              <w:rPr>
                <w:rFonts w:ascii="Traditional Arabic" w:hAnsi="Traditional Arabic" w:cs="Traditional Arabic"/>
                <w:sz w:val="36"/>
                <w:szCs w:val="36"/>
                <w:lang w:val="en-US" w:bidi="ar-DZ"/>
              </w:rPr>
            </w:pPr>
            <w:r w:rsidRPr="009A7B4D">
              <w:rPr>
                <w:rFonts w:ascii="Traditional Arabic" w:hAnsi="Traditional Arabic" w:cs="Traditional Arabic"/>
                <w:sz w:val="36"/>
                <w:szCs w:val="36"/>
                <w:rtl/>
                <w:lang w:bidi="ar-DZ"/>
              </w:rPr>
              <w:t xml:space="preserve">= الفائض الاجمالي للاستغلال </w:t>
            </w:r>
            <w:r w:rsidRPr="009A7B4D">
              <w:rPr>
                <w:rFonts w:ascii="Traditional Arabic" w:hAnsi="Traditional Arabic" w:cs="Traditional Arabic"/>
                <w:sz w:val="36"/>
                <w:szCs w:val="36"/>
                <w:lang w:val="en-US" w:bidi="ar-DZ"/>
              </w:rPr>
              <w:t>EBE</w:t>
            </w:r>
            <w:r w:rsidRPr="009A7B4D">
              <w:rPr>
                <w:rFonts w:ascii="Traditional Arabic" w:hAnsi="Traditional Arabic" w:cs="Traditional Arabic"/>
                <w:sz w:val="36"/>
                <w:szCs w:val="36"/>
                <w:rtl/>
                <w:lang w:bidi="ar-DZ"/>
              </w:rPr>
              <w:t xml:space="preserve">  العجز الاجمالي للاستغلال </w:t>
            </w:r>
            <w:r w:rsidRPr="009A7B4D">
              <w:rPr>
                <w:rFonts w:ascii="Traditional Arabic" w:hAnsi="Traditional Arabic" w:cs="Traditional Arabic"/>
                <w:sz w:val="36"/>
                <w:szCs w:val="36"/>
                <w:lang w:val="en-US" w:bidi="ar-DZ"/>
              </w:rPr>
              <w:t>IBE</w:t>
            </w:r>
          </w:p>
        </w:tc>
      </w:tr>
    </w:tbl>
    <w:p w:rsidR="00822F9C" w:rsidRPr="009A7B4D" w:rsidRDefault="00822F9C" w:rsidP="00822F9C">
      <w:pPr>
        <w:pStyle w:val="Paragraphedeliste"/>
        <w:bidi/>
        <w:spacing w:after="0" w:line="240" w:lineRule="auto"/>
        <w:ind w:left="141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lang w:bidi="ar-DZ"/>
        </w:rPr>
        <w:t xml:space="preserve"> </w:t>
      </w:r>
    </w:p>
    <w:p w:rsidR="00822F9C" w:rsidRPr="009A7B4D" w:rsidRDefault="00822F9C" w:rsidP="00822F9C">
      <w:pPr>
        <w:pStyle w:val="Paragraphedeliste"/>
        <w:bidi/>
        <w:spacing w:after="0" w:line="240" w:lineRule="auto"/>
        <w:ind w:left="141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هذا المؤشر يعطي نظرة موضوعية عن المؤسسة </w:t>
      </w: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 xml:space="preserve">وتحديد مردودية عملياتها الجارية، فهو يقيس </w:t>
      </w:r>
      <w:r w:rsidRPr="009A7B4D">
        <w:rPr>
          <w:rFonts w:ascii="Traditional Arabic" w:hAnsi="Traditional Arabic" w:cs="Traditional Arabic"/>
          <w:b/>
          <w:bCs/>
          <w:sz w:val="36"/>
          <w:szCs w:val="36"/>
          <w:rtl/>
          <w:lang w:bidi="ar-DZ"/>
        </w:rPr>
        <w:t xml:space="preserve">الاداء الاقتصادي </w:t>
      </w:r>
      <w:r w:rsidRPr="009A7B4D">
        <w:rPr>
          <w:rFonts w:ascii="Traditional Arabic" w:hAnsi="Traditional Arabic" w:cs="Traditional Arabic"/>
          <w:sz w:val="36"/>
          <w:szCs w:val="36"/>
          <w:rtl/>
          <w:lang w:bidi="ar-DZ"/>
        </w:rPr>
        <w:t xml:space="preserve">للمؤسسة أو وحدة الانتاج، ويعبر عن </w:t>
      </w:r>
      <w:r w:rsidRPr="009A7B4D">
        <w:rPr>
          <w:rFonts w:ascii="Traditional Arabic" w:hAnsi="Traditional Arabic" w:cs="Traditional Arabic"/>
          <w:b/>
          <w:bCs/>
          <w:sz w:val="36"/>
          <w:szCs w:val="36"/>
          <w:rtl/>
          <w:lang w:bidi="ar-DZ"/>
        </w:rPr>
        <w:t xml:space="preserve">قدرة المؤسسة على توليد الموارد النقدية </w:t>
      </w:r>
      <w:r w:rsidRPr="009A7B4D">
        <w:rPr>
          <w:rFonts w:ascii="Traditional Arabic" w:hAnsi="Traditional Arabic" w:cs="Traditional Arabic"/>
          <w:sz w:val="36"/>
          <w:szCs w:val="36"/>
          <w:rtl/>
          <w:lang w:bidi="ar-DZ"/>
        </w:rPr>
        <w:t xml:space="preserve">التي توجه للحفاظ على أو زيادة انتاجها أو لتسديد تكاليف مصادر التمويل (اصدار الاسهم و الاقتراض)، ويتم احتسابه من </w:t>
      </w:r>
      <w:r w:rsidRPr="009A7B4D">
        <w:rPr>
          <w:rFonts w:ascii="Traditional Arabic" w:hAnsi="Traditional Arabic" w:cs="Traditional Arabic"/>
          <w:b/>
          <w:bCs/>
          <w:sz w:val="36"/>
          <w:szCs w:val="36"/>
          <w:rtl/>
          <w:lang w:bidi="ar-DZ"/>
        </w:rPr>
        <w:t xml:space="preserve">دون الاخذ في الاعتبار المصاريف المالية </w:t>
      </w:r>
      <w:r w:rsidRPr="009A7B4D">
        <w:rPr>
          <w:rFonts w:ascii="Traditional Arabic" w:hAnsi="Traditional Arabic" w:cs="Traditional Arabic"/>
          <w:sz w:val="36"/>
          <w:szCs w:val="36"/>
          <w:rtl/>
          <w:lang w:bidi="ar-DZ"/>
        </w:rPr>
        <w:t xml:space="preserve">ذات الصله الى بمصادر تمويلها وخارج </w:t>
      </w:r>
      <w:r w:rsidRPr="009A7B4D">
        <w:rPr>
          <w:rFonts w:ascii="Traditional Arabic" w:hAnsi="Traditional Arabic" w:cs="Traditional Arabic"/>
          <w:sz w:val="36"/>
          <w:szCs w:val="36"/>
          <w:rtl/>
          <w:lang w:bidi="ar-DZ"/>
        </w:rPr>
        <w:lastRenderedPageBreak/>
        <w:t xml:space="preserve">مخصصات الاهتلاك وخسائر القيمة المرتبطة بالاستمارات لانه لا ياخذ بعين الاعتبار السياسة المالية والاستثمارية للمؤسسة </w:t>
      </w:r>
    </w:p>
    <w:p w:rsidR="00822F9C" w:rsidRPr="009A7B4D" w:rsidRDefault="00822F9C" w:rsidP="00822F9C">
      <w:pPr>
        <w:pStyle w:val="Paragraphedeliste"/>
        <w:bidi/>
        <w:spacing w:after="0" w:line="240" w:lineRule="auto"/>
        <w:ind w:left="1415"/>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الرصيد السالب يعني عجز اجمالي للاستغلال يعني عدم التمكن من توليد الموارد النقدية على المستوى التشغيلي والذي يضر نمو المؤسسة </w:t>
      </w:r>
    </w:p>
    <w:p w:rsidR="00822F9C" w:rsidRPr="009A7B4D" w:rsidRDefault="00822F9C" w:rsidP="00822F9C">
      <w:pPr>
        <w:pStyle w:val="Paragraphedeliste"/>
        <w:bidi/>
        <w:spacing w:after="0" w:line="240" w:lineRule="auto"/>
        <w:ind w:left="141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يعتبر عنصر مهم في التسيير المالي حيث يستخدم في بعض أعمال التحليل مثل حساب القدرة على التمويل الذاتي</w:t>
      </w:r>
    </w:p>
    <w:p w:rsidR="00822F9C" w:rsidRPr="009A7B4D" w:rsidRDefault="00822F9C" w:rsidP="00822F9C">
      <w:pPr>
        <w:pStyle w:val="Paragraphedeliste"/>
        <w:numPr>
          <w:ilvl w:val="1"/>
          <w:numId w:val="8"/>
        </w:numPr>
        <w:bidi/>
        <w:spacing w:after="0" w:line="240" w:lineRule="auto"/>
        <w:ind w:left="1273"/>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نتيجة الاستغلال : </w:t>
      </w:r>
      <w:r w:rsidRPr="009A7B4D">
        <w:rPr>
          <w:rFonts w:ascii="Traditional Arabic" w:hAnsi="Traditional Arabic" w:cs="Traditional Arabic"/>
          <w:sz w:val="36"/>
          <w:szCs w:val="36"/>
          <w:rtl/>
          <w:lang w:bidi="ar-DZ"/>
        </w:rPr>
        <w:t xml:space="preserve">تعبر نتيجة الاستغلال عن الربح الذي تحققه المؤسسة من خلال نشاطها الاعتيادي الناتج عن عوامل الانتاج الخاصة بها دون الاخذ بعين الاعتبار سياستها المالية و الضريبة وطريقة حسابها موضحه في الجدول التالي: </w:t>
      </w:r>
    </w:p>
    <w:p w:rsidR="00822F9C" w:rsidRPr="009A7B4D" w:rsidRDefault="00822F9C" w:rsidP="00822F9C">
      <w:pPr>
        <w:pStyle w:val="Paragraphedeliste"/>
        <w:bidi/>
        <w:spacing w:after="0" w:line="240" w:lineRule="auto"/>
        <w:ind w:left="1273"/>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جدول رقم طريقة حساب نتيجة الاستغلال </w:t>
      </w:r>
    </w:p>
    <w:tbl>
      <w:tblPr>
        <w:tblStyle w:val="Grilledutableau"/>
        <w:bidiVisual/>
        <w:tblW w:w="0" w:type="auto"/>
        <w:tblInd w:w="389" w:type="dxa"/>
        <w:tblLook w:val="04A0"/>
      </w:tblPr>
      <w:tblGrid>
        <w:gridCol w:w="4163"/>
        <w:gridCol w:w="4736"/>
      </w:tblGrid>
      <w:tr w:rsidR="00822F9C" w:rsidRPr="009A7B4D" w:rsidTr="00214581">
        <w:tc>
          <w:tcPr>
            <w:tcW w:w="4678"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النواتج </w:t>
            </w:r>
          </w:p>
        </w:tc>
        <w:tc>
          <w:tcPr>
            <w:tcW w:w="5353"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التكاليف </w:t>
            </w:r>
          </w:p>
        </w:tc>
      </w:tr>
      <w:tr w:rsidR="00822F9C" w:rsidRPr="009A7B4D" w:rsidTr="00214581">
        <w:tc>
          <w:tcPr>
            <w:tcW w:w="4678"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الفائض الاجمالي للاستغلال الرصيد 4</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ح75  النواتج العملياتية ما عدا ح755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 78 استرجاع عن الاهتلاكات خسائر القيمة والمؤونات ماعدى 786  </w:t>
            </w:r>
          </w:p>
        </w:tc>
        <w:tc>
          <w:tcPr>
            <w:tcW w:w="5353"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العجز الاجمالي للاستغلال الرصيد 4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ج 65 الاعباء العملياتي الاخرى ما عدا 655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ح68 مخصصات الاهتلاكات خسائر القيمة والمؤونات ماعدا 686 </w:t>
            </w:r>
          </w:p>
        </w:tc>
      </w:tr>
      <w:tr w:rsidR="00822F9C" w:rsidRPr="009A7B4D" w:rsidTr="00214581">
        <w:tc>
          <w:tcPr>
            <w:tcW w:w="10031" w:type="dxa"/>
            <w:gridSpan w:val="2"/>
          </w:tcPr>
          <w:p w:rsidR="00822F9C" w:rsidRPr="009A7B4D" w:rsidRDefault="00822F9C" w:rsidP="00214581">
            <w:pPr>
              <w:pStyle w:val="Paragraphedeliste"/>
              <w:bidi/>
              <w:ind w:left="0"/>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نتيجة الاستغلال</w:t>
            </w:r>
          </w:p>
        </w:tc>
      </w:tr>
    </w:tbl>
    <w:p w:rsidR="00822F9C" w:rsidRPr="009A7B4D" w:rsidRDefault="00822F9C" w:rsidP="00822F9C">
      <w:pPr>
        <w:pStyle w:val="Paragraphedeliste"/>
        <w:bidi/>
        <w:spacing w:after="0" w:line="240" w:lineRule="auto"/>
        <w:ind w:left="1273"/>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يقيس هذا المؤشر </w:t>
      </w:r>
      <w:r w:rsidRPr="009A7B4D">
        <w:rPr>
          <w:rFonts w:ascii="Traditional Arabic" w:hAnsi="Traditional Arabic" w:cs="Traditional Arabic"/>
          <w:b/>
          <w:bCs/>
          <w:sz w:val="36"/>
          <w:szCs w:val="36"/>
          <w:rtl/>
          <w:lang w:bidi="ar-DZ"/>
        </w:rPr>
        <w:t>الأداء الاقتصادي</w:t>
      </w:r>
      <w:r w:rsidRPr="009A7B4D">
        <w:rPr>
          <w:rFonts w:ascii="Traditional Arabic" w:hAnsi="Traditional Arabic" w:cs="Traditional Arabic"/>
          <w:sz w:val="36"/>
          <w:szCs w:val="36"/>
          <w:rtl/>
          <w:lang w:bidi="ar-DZ"/>
        </w:rPr>
        <w:t xml:space="preserve"> للمؤسسة في القطاعيين  الصناعي والتجاري، بغض النظر عن سياستها المالية والضريبة لأنه يتم حسابه قبل المصاريف والإيرادات المالية وقبل احتساب الضريبة على الأرباح </w:t>
      </w:r>
    </w:p>
    <w:p w:rsidR="00822F9C" w:rsidRPr="009A7B4D" w:rsidRDefault="00822F9C" w:rsidP="00822F9C">
      <w:pPr>
        <w:pStyle w:val="Paragraphedeliste"/>
        <w:numPr>
          <w:ilvl w:val="1"/>
          <w:numId w:val="8"/>
        </w:numPr>
        <w:bidi/>
        <w:spacing w:after="0" w:line="240" w:lineRule="auto"/>
        <w:ind w:left="1273"/>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نتيجة جارية قبل الضريبة </w:t>
      </w:r>
    </w:p>
    <w:p w:rsidR="00822F9C" w:rsidRPr="009A7B4D" w:rsidRDefault="00822F9C" w:rsidP="00822F9C">
      <w:pPr>
        <w:pStyle w:val="Paragraphedeliste"/>
        <w:bidi/>
        <w:spacing w:after="0" w:line="240" w:lineRule="auto"/>
        <w:ind w:left="70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النتيجة الجارية يتم الحصول عليها من خلال تجميع نتيجة الاستغلال والنتيجة المالية،ويجب أن تتضمن كذلك قسط النتيجة عن العمليات التي تمت بصورة مشتركة طريقة حسابها موضحة بالجدول التالي : </w:t>
      </w:r>
    </w:p>
    <w:p w:rsidR="00822F9C" w:rsidRPr="009A7B4D" w:rsidRDefault="00822F9C" w:rsidP="00822F9C">
      <w:pPr>
        <w:pStyle w:val="Paragraphedeliste"/>
        <w:bidi/>
        <w:spacing w:after="0" w:line="240" w:lineRule="auto"/>
        <w:ind w:left="706"/>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جدول رقم طريقة حساب النتيجة الجارية قبل الضريبة  </w:t>
      </w:r>
    </w:p>
    <w:tbl>
      <w:tblPr>
        <w:tblStyle w:val="Grilledutableau"/>
        <w:bidiVisual/>
        <w:tblW w:w="0" w:type="auto"/>
        <w:tblInd w:w="706" w:type="dxa"/>
        <w:tblLook w:val="04A0"/>
      </w:tblPr>
      <w:tblGrid>
        <w:gridCol w:w="4323"/>
        <w:gridCol w:w="4259"/>
      </w:tblGrid>
      <w:tr w:rsidR="00822F9C" w:rsidRPr="009A7B4D" w:rsidTr="00214581">
        <w:tc>
          <w:tcPr>
            <w:tcW w:w="4866"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النواتج </w:t>
            </w:r>
          </w:p>
        </w:tc>
        <w:tc>
          <w:tcPr>
            <w:tcW w:w="4848"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التكاليف </w:t>
            </w:r>
          </w:p>
        </w:tc>
      </w:tr>
      <w:tr w:rsidR="00822F9C" w:rsidRPr="009A7B4D" w:rsidTr="00214581">
        <w:tc>
          <w:tcPr>
            <w:tcW w:w="4866"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نتيجة الاستغلال (ربح)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ح755 قسط النتيجة عن العمليات التي تمت بصورة مشركة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ح786 الاسترجاعات المالية عن خسائر القيم والمؤونات </w:t>
            </w:r>
          </w:p>
        </w:tc>
        <w:tc>
          <w:tcPr>
            <w:tcW w:w="4848"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نتيجة الاستغلال ( خسارة)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ح655 قسط النتيجة عن العمليات التي تمت بصورة مشتركة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ح66 مصاريف مالية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ح686 مخصصات الاهتلاك خسائر القيمة : العناصر المالية</w:t>
            </w:r>
          </w:p>
        </w:tc>
      </w:tr>
      <w:tr w:rsidR="00822F9C" w:rsidRPr="009A7B4D" w:rsidTr="00214581">
        <w:tc>
          <w:tcPr>
            <w:tcW w:w="9714" w:type="dxa"/>
            <w:gridSpan w:val="2"/>
          </w:tcPr>
          <w:p w:rsidR="00822F9C" w:rsidRPr="009A7B4D" w:rsidRDefault="00822F9C" w:rsidP="00214581">
            <w:pPr>
              <w:pStyle w:val="Paragraphedeliste"/>
              <w:bidi/>
              <w:ind w:left="0"/>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النتيجة الجارية قبل الضريبة </w:t>
            </w:r>
          </w:p>
        </w:tc>
      </w:tr>
    </w:tbl>
    <w:p w:rsidR="00822F9C" w:rsidRPr="009A7B4D" w:rsidRDefault="00822F9C" w:rsidP="00822F9C">
      <w:pPr>
        <w:pStyle w:val="Paragraphedeliste"/>
        <w:bidi/>
        <w:spacing w:after="0" w:line="240" w:lineRule="auto"/>
        <w:ind w:left="706"/>
        <w:jc w:val="both"/>
        <w:rPr>
          <w:rFonts w:ascii="Traditional Arabic" w:hAnsi="Traditional Arabic" w:cs="Traditional Arabic"/>
          <w:b/>
          <w:bCs/>
          <w:sz w:val="36"/>
          <w:szCs w:val="36"/>
          <w:rtl/>
          <w:lang w:bidi="ar-DZ"/>
        </w:rPr>
      </w:pPr>
    </w:p>
    <w:p w:rsidR="00822F9C" w:rsidRPr="009A7B4D" w:rsidRDefault="00822F9C" w:rsidP="00822F9C">
      <w:pPr>
        <w:pStyle w:val="Paragraphedeliste"/>
        <w:bidi/>
        <w:spacing w:after="0" w:line="240" w:lineRule="auto"/>
        <w:ind w:left="706"/>
        <w:jc w:val="both"/>
        <w:rPr>
          <w:rFonts w:ascii="Traditional Arabic" w:hAnsi="Traditional Arabic" w:cs="Traditional Arabic"/>
          <w:b/>
          <w:bCs/>
          <w:sz w:val="36"/>
          <w:szCs w:val="36"/>
          <w:rtl/>
          <w:lang w:bidi="ar-DZ"/>
        </w:rPr>
      </w:pPr>
      <w:r w:rsidRPr="009A7B4D">
        <w:rPr>
          <w:rFonts w:ascii="Traditional Arabic" w:hAnsi="Traditional Arabic" w:cs="Traditional Arabic"/>
          <w:sz w:val="36"/>
          <w:szCs w:val="36"/>
          <w:rtl/>
          <w:lang w:bidi="ar-DZ"/>
        </w:rPr>
        <w:t xml:space="preserve">النتيجة الجارية قبل الضريبة عكس النتيجة الاستثنائية تخص العمليات الاعتيادية والمألوفة بالنسبة للمؤسسة حيث نتحدث هنا عن النتيجة التي يمكن تكرارها في المستقبل، يتم احتسابها قبل طرح الضريبة وتقيس أداء النشاط الاقتصادي والمالي بالنسبة للمؤسسة </w:t>
      </w:r>
      <w:r w:rsidRPr="009A7B4D">
        <w:rPr>
          <w:rFonts w:ascii="Traditional Arabic" w:hAnsi="Traditional Arabic" w:cs="Traditional Arabic"/>
          <w:b/>
          <w:bCs/>
          <w:sz w:val="36"/>
          <w:szCs w:val="36"/>
          <w:rtl/>
          <w:lang w:bidi="ar-DZ"/>
        </w:rPr>
        <w:t xml:space="preserve"> </w:t>
      </w:r>
    </w:p>
    <w:p w:rsidR="00822F9C" w:rsidRPr="009A7B4D" w:rsidRDefault="00822F9C" w:rsidP="00822F9C">
      <w:pPr>
        <w:pStyle w:val="Paragraphedeliste"/>
        <w:bidi/>
        <w:spacing w:after="0" w:line="240" w:lineRule="auto"/>
        <w:ind w:left="706"/>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7.1 نتيجة استثنائية </w:t>
      </w:r>
    </w:p>
    <w:p w:rsidR="00822F9C" w:rsidRPr="009A7B4D" w:rsidRDefault="00822F9C" w:rsidP="00822F9C">
      <w:pPr>
        <w:pStyle w:val="Paragraphedeliste"/>
        <w:bidi/>
        <w:spacing w:after="0" w:line="240" w:lineRule="auto"/>
        <w:ind w:left="70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تخص الأنشطة غير الاعتيادية وطريقة حسابها موضحة بالجدول التالي : </w:t>
      </w:r>
    </w:p>
    <w:p w:rsidR="00822F9C" w:rsidRPr="009A7B4D" w:rsidRDefault="00822F9C" w:rsidP="00822F9C">
      <w:pPr>
        <w:pStyle w:val="Paragraphedeliste"/>
        <w:bidi/>
        <w:spacing w:after="0" w:line="240" w:lineRule="auto"/>
        <w:ind w:left="706"/>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جدول رقم طريقة حساب النتيجة الاستثنائية  </w:t>
      </w:r>
    </w:p>
    <w:tbl>
      <w:tblPr>
        <w:tblStyle w:val="Grilledutableau"/>
        <w:bidiVisual/>
        <w:tblW w:w="0" w:type="auto"/>
        <w:tblInd w:w="706" w:type="dxa"/>
        <w:tblLook w:val="04A0"/>
      </w:tblPr>
      <w:tblGrid>
        <w:gridCol w:w="4270"/>
        <w:gridCol w:w="4312"/>
      </w:tblGrid>
      <w:tr w:rsidR="00822F9C" w:rsidRPr="009A7B4D" w:rsidTr="00214581">
        <w:tc>
          <w:tcPr>
            <w:tcW w:w="485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نواتج </w:t>
            </w:r>
          </w:p>
        </w:tc>
        <w:tc>
          <w:tcPr>
            <w:tcW w:w="485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تكاليف </w:t>
            </w:r>
          </w:p>
        </w:tc>
      </w:tr>
      <w:tr w:rsidR="00822F9C" w:rsidRPr="009A7B4D" w:rsidTr="00214581">
        <w:tc>
          <w:tcPr>
            <w:tcW w:w="4857"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 77 نواتج </w:t>
            </w:r>
          </w:p>
        </w:tc>
        <w:tc>
          <w:tcPr>
            <w:tcW w:w="4857"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ح67 مصاريف استثنائية </w:t>
            </w:r>
          </w:p>
        </w:tc>
      </w:tr>
      <w:tr w:rsidR="00822F9C" w:rsidRPr="009A7B4D" w:rsidTr="00214581">
        <w:tc>
          <w:tcPr>
            <w:tcW w:w="9714" w:type="dxa"/>
            <w:gridSpan w:val="2"/>
          </w:tcPr>
          <w:p w:rsidR="00822F9C" w:rsidRPr="009A7B4D" w:rsidRDefault="00822F9C" w:rsidP="00214581">
            <w:pPr>
              <w:pStyle w:val="Paragraphedeliste"/>
              <w:bidi/>
              <w:ind w:left="0"/>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نتيجة استثنائية </w:t>
            </w:r>
          </w:p>
        </w:tc>
      </w:tr>
    </w:tbl>
    <w:p w:rsidR="00822F9C" w:rsidRPr="009A7B4D" w:rsidRDefault="00822F9C" w:rsidP="00822F9C">
      <w:pPr>
        <w:pStyle w:val="Paragraphedeliste"/>
        <w:bidi/>
        <w:spacing w:after="0" w:line="240" w:lineRule="auto"/>
        <w:ind w:left="706"/>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النتيجة الاسثنائية تخص الأنشطة غير المالوفة بالنسبة والتي تتصف بالتكرار، لانه من المهم العمليات غير المتكررة لانها لا تدخل ضمن توقعات نتائج الدورات اللاحقة </w:t>
      </w:r>
    </w:p>
    <w:p w:rsidR="00822F9C" w:rsidRPr="009A7B4D" w:rsidRDefault="00822F9C" w:rsidP="00822F9C">
      <w:pPr>
        <w:pStyle w:val="Paragraphedeliste"/>
        <w:bidi/>
        <w:spacing w:after="0" w:line="240" w:lineRule="auto"/>
        <w:ind w:left="706"/>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8.1 نتيجة الدورة الصافية </w:t>
      </w:r>
    </w:p>
    <w:tbl>
      <w:tblPr>
        <w:tblStyle w:val="Grilledutableau"/>
        <w:bidiVisual/>
        <w:tblW w:w="0" w:type="auto"/>
        <w:tblInd w:w="706" w:type="dxa"/>
        <w:tblLook w:val="04A0"/>
      </w:tblPr>
      <w:tblGrid>
        <w:gridCol w:w="4286"/>
        <w:gridCol w:w="4296"/>
      </w:tblGrid>
      <w:tr w:rsidR="00822F9C" w:rsidRPr="009A7B4D" w:rsidTr="00214581">
        <w:tc>
          <w:tcPr>
            <w:tcW w:w="485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نواتج </w:t>
            </w:r>
          </w:p>
        </w:tc>
        <w:tc>
          <w:tcPr>
            <w:tcW w:w="485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تكاليف </w:t>
            </w:r>
          </w:p>
        </w:tc>
      </w:tr>
      <w:tr w:rsidR="00822F9C" w:rsidRPr="009A7B4D" w:rsidTr="00214581">
        <w:tc>
          <w:tcPr>
            <w:tcW w:w="4857"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نتيجة جارية قبل الضريبة (ربح) الرصيد 06</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نتيجة استثنائية (ربح) الرصيد 7</w:t>
            </w:r>
          </w:p>
        </w:tc>
        <w:tc>
          <w:tcPr>
            <w:tcW w:w="4857" w:type="dxa"/>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نتيجة جارية قبل الضريبة (خسارة) الرصيد 06</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نتيجة استثنائية (خسارة) الرصيد 7</w:t>
            </w:r>
          </w:p>
        </w:tc>
      </w:tr>
      <w:tr w:rsidR="00822F9C" w:rsidRPr="009A7B4D" w:rsidTr="00214581">
        <w:tc>
          <w:tcPr>
            <w:tcW w:w="485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p>
        </w:tc>
        <w:tc>
          <w:tcPr>
            <w:tcW w:w="4857" w:type="dxa"/>
          </w:tcPr>
          <w:p w:rsidR="00822F9C" w:rsidRPr="009A7B4D" w:rsidRDefault="00822F9C" w:rsidP="00214581">
            <w:pPr>
              <w:pStyle w:val="Paragraphedeliste"/>
              <w:bidi/>
              <w:ind w:left="0"/>
              <w:jc w:val="both"/>
              <w:rPr>
                <w:rFonts w:ascii="Traditional Arabic" w:hAnsi="Traditional Arabic" w:cs="Traditional Arabic"/>
                <w:b/>
                <w:bCs/>
                <w:sz w:val="36"/>
                <w:szCs w:val="36"/>
                <w:rtl/>
                <w:lang w:bidi="ar-DZ"/>
              </w:rPr>
            </w:pPr>
          </w:p>
        </w:tc>
      </w:tr>
    </w:tbl>
    <w:p w:rsidR="00822F9C" w:rsidRPr="009A7B4D" w:rsidRDefault="00822F9C" w:rsidP="00822F9C">
      <w:pPr>
        <w:pStyle w:val="Paragraphedeliste"/>
        <w:bidi/>
        <w:spacing w:after="0" w:line="240" w:lineRule="auto"/>
        <w:ind w:left="706"/>
        <w:jc w:val="both"/>
        <w:rPr>
          <w:rFonts w:ascii="Traditional Arabic" w:hAnsi="Traditional Arabic" w:cs="Traditional Arabic"/>
          <w:b/>
          <w:bCs/>
          <w:sz w:val="36"/>
          <w:szCs w:val="36"/>
          <w:lang w:bidi="ar-DZ"/>
        </w:rPr>
      </w:pPr>
    </w:p>
    <w:p w:rsidR="00822F9C" w:rsidRPr="009A7B4D" w:rsidRDefault="00822F9C" w:rsidP="00542EB2">
      <w:pPr>
        <w:pStyle w:val="Paragraphedeliste"/>
        <w:numPr>
          <w:ilvl w:val="0"/>
          <w:numId w:val="48"/>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جدول الارصدة </w:t>
      </w:r>
      <w:r w:rsidRPr="009A7B4D">
        <w:rPr>
          <w:rFonts w:ascii="Traditional Arabic" w:hAnsi="Traditional Arabic" w:cs="Traditional Arabic"/>
          <w:sz w:val="36"/>
          <w:szCs w:val="36"/>
          <w:rtl/>
          <w:lang w:bidi="ar-DZ"/>
        </w:rPr>
        <w:t xml:space="preserve">  </w:t>
      </w:r>
    </w:p>
    <w:p w:rsidR="00A00C18" w:rsidRPr="009A7B4D" w:rsidRDefault="00A00C18" w:rsidP="00A00C18">
      <w:pPr>
        <w:bidi/>
        <w:spacing w:after="0" w:line="240" w:lineRule="auto"/>
        <w:jc w:val="both"/>
        <w:rPr>
          <w:rFonts w:ascii="Traditional Arabic" w:hAnsi="Traditional Arabic" w:cs="Traditional Arabic"/>
          <w:sz w:val="36"/>
          <w:szCs w:val="36"/>
          <w:rtl/>
          <w:lang w:bidi="ar-DZ"/>
        </w:rPr>
      </w:pPr>
    </w:p>
    <w:p w:rsidR="00A00C18" w:rsidRPr="009A7B4D" w:rsidRDefault="00A00C18" w:rsidP="00A00C18">
      <w:pPr>
        <w:bidi/>
        <w:spacing w:after="0" w:line="240" w:lineRule="auto"/>
        <w:jc w:val="both"/>
        <w:rPr>
          <w:rFonts w:ascii="Traditional Arabic" w:hAnsi="Traditional Arabic" w:cs="Traditional Arabic"/>
          <w:sz w:val="36"/>
          <w:szCs w:val="36"/>
          <w:lang w:bidi="ar-DZ"/>
        </w:rPr>
      </w:pPr>
    </w:p>
    <w:p w:rsidR="00822F9C" w:rsidRPr="009A7B4D" w:rsidRDefault="00822F9C" w:rsidP="00542EB2">
      <w:pPr>
        <w:pStyle w:val="Paragraphedeliste"/>
        <w:numPr>
          <w:ilvl w:val="0"/>
          <w:numId w:val="47"/>
        </w:numPr>
        <w:bidi/>
        <w:spacing w:after="0" w:line="240" w:lineRule="auto"/>
        <w:ind w:left="706"/>
        <w:jc w:val="both"/>
        <w:rPr>
          <w:rFonts w:ascii="Traditional Arabic" w:hAnsi="Traditional Arabic" w:cs="Traditional Arabic"/>
          <w:b/>
          <w:bCs/>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جدول إعادة ترتيب الأعباء حسب الوظائف:</w:t>
      </w:r>
    </w:p>
    <w:p w:rsidR="00822F9C" w:rsidRPr="009A7B4D" w:rsidRDefault="00822F9C" w:rsidP="00822F9C">
      <w:pPr>
        <w:pStyle w:val="Paragraphedeliste"/>
        <w:bidi/>
        <w:spacing w:after="0" w:line="240" w:lineRule="auto"/>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هو جدول يتضمن اعادة توزيع الاعباء حسب طبيعتها على وظائف الموسسة التجارية </w:t>
      </w:r>
    </w:p>
    <w:tbl>
      <w:tblPr>
        <w:tblStyle w:val="Grilledutableau"/>
        <w:bidiVisual/>
        <w:tblW w:w="0" w:type="auto"/>
        <w:tblInd w:w="675" w:type="dxa"/>
        <w:tblLook w:val="04A0"/>
      </w:tblPr>
      <w:tblGrid>
        <w:gridCol w:w="2409"/>
        <w:gridCol w:w="2358"/>
        <w:gridCol w:w="915"/>
        <w:gridCol w:w="933"/>
        <w:gridCol w:w="1061"/>
        <w:gridCol w:w="937"/>
      </w:tblGrid>
      <w:tr w:rsidR="00822F9C" w:rsidRPr="009A7B4D" w:rsidTr="00214581">
        <w:tc>
          <w:tcPr>
            <w:tcW w:w="2409"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2358"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البيان </w:t>
            </w:r>
          </w:p>
        </w:tc>
        <w:tc>
          <w:tcPr>
            <w:tcW w:w="915"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المبلغ الموزع</w:t>
            </w:r>
          </w:p>
        </w:tc>
        <w:tc>
          <w:tcPr>
            <w:tcW w:w="933"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وظيفة الشراء </w:t>
            </w:r>
          </w:p>
        </w:tc>
        <w:tc>
          <w:tcPr>
            <w:tcW w:w="1061"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الوظيفة التجارية</w:t>
            </w:r>
          </w:p>
        </w:tc>
        <w:tc>
          <w:tcPr>
            <w:tcW w:w="937"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الوظيفة الإدارة</w:t>
            </w:r>
          </w:p>
        </w:tc>
      </w:tr>
      <w:tr w:rsidR="00822F9C" w:rsidRPr="009A7B4D" w:rsidTr="00214581">
        <w:tc>
          <w:tcPr>
            <w:tcW w:w="2409" w:type="dxa"/>
            <w:vMerge w:val="restart"/>
            <w:tcBorders>
              <w:top w:val="single" w:sz="4" w:space="0" w:color="auto"/>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في مؤسسة تجارية: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يستثنى من توزيع حساب 602 الى 608 الحساب 6030غير المخزون من البضائع</w:t>
            </w:r>
          </w:p>
        </w:tc>
        <w:tc>
          <w:tcPr>
            <w:tcW w:w="2358"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ح/602 ألى ح/608</w:t>
            </w:r>
          </w:p>
        </w:tc>
        <w:tc>
          <w:tcPr>
            <w:tcW w:w="915"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3"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1061"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7"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2409" w:type="dxa"/>
            <w:vMerge/>
            <w:tcBorders>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2358"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ح/61</w:t>
            </w:r>
          </w:p>
        </w:tc>
        <w:tc>
          <w:tcPr>
            <w:tcW w:w="915"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3"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1061"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7"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2409" w:type="dxa"/>
            <w:vMerge/>
            <w:tcBorders>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2358"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ح/62</w:t>
            </w:r>
          </w:p>
        </w:tc>
        <w:tc>
          <w:tcPr>
            <w:tcW w:w="915"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3"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1061"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7"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2409" w:type="dxa"/>
            <w:vMerge/>
            <w:tcBorders>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2358"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ح/63</w:t>
            </w:r>
          </w:p>
        </w:tc>
        <w:tc>
          <w:tcPr>
            <w:tcW w:w="915"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3"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1061"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7"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2409" w:type="dxa"/>
            <w:vMerge/>
            <w:tcBorders>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2358"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ح/64</w:t>
            </w:r>
          </w:p>
        </w:tc>
        <w:tc>
          <w:tcPr>
            <w:tcW w:w="915"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3"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1061"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7"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2409" w:type="dxa"/>
            <w:vMerge/>
            <w:tcBorders>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2358"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ح/68</w:t>
            </w:r>
          </w:p>
        </w:tc>
        <w:tc>
          <w:tcPr>
            <w:tcW w:w="915"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3"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1061"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7"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2409"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2358"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المجموع</w:t>
            </w:r>
          </w:p>
        </w:tc>
        <w:tc>
          <w:tcPr>
            <w:tcW w:w="915"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3"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1061"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937"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bl>
    <w:p w:rsidR="00822F9C" w:rsidRPr="009A7B4D" w:rsidRDefault="00822F9C" w:rsidP="00822F9C">
      <w:pPr>
        <w:pStyle w:val="Paragraphedeliste"/>
        <w:bidi/>
        <w:spacing w:after="0" w:line="240" w:lineRule="auto"/>
        <w:jc w:val="both"/>
        <w:rPr>
          <w:rFonts w:ascii="Traditional Arabic" w:hAnsi="Traditional Arabic" w:cs="Traditional Arabic"/>
          <w:sz w:val="36"/>
          <w:szCs w:val="36"/>
          <w:rtl/>
          <w:lang w:bidi="ar-DZ"/>
        </w:rPr>
      </w:pPr>
    </w:p>
    <w:tbl>
      <w:tblPr>
        <w:tblStyle w:val="Grilledutableau"/>
        <w:bidiVisual/>
        <w:tblW w:w="0" w:type="auto"/>
        <w:tblInd w:w="-176" w:type="dxa"/>
        <w:tblLook w:val="04A0"/>
      </w:tblPr>
      <w:tblGrid>
        <w:gridCol w:w="1970"/>
        <w:gridCol w:w="3157"/>
        <w:gridCol w:w="898"/>
        <w:gridCol w:w="831"/>
        <w:gridCol w:w="845"/>
        <w:gridCol w:w="906"/>
        <w:gridCol w:w="857"/>
      </w:tblGrid>
      <w:tr w:rsidR="00822F9C" w:rsidRPr="009A7B4D" w:rsidTr="00214581">
        <w:tc>
          <w:tcPr>
            <w:tcW w:w="1985"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3189"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البيان </w:t>
            </w:r>
          </w:p>
        </w:tc>
        <w:tc>
          <w:tcPr>
            <w:tcW w:w="901"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المبلغ الموزع</w:t>
            </w:r>
          </w:p>
        </w:tc>
        <w:tc>
          <w:tcPr>
            <w:tcW w:w="832"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وظيفة الشراء </w:t>
            </w:r>
          </w:p>
        </w:tc>
        <w:tc>
          <w:tcPr>
            <w:tcW w:w="846"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وظيفة الإنتاج </w:t>
            </w:r>
          </w:p>
        </w:tc>
        <w:tc>
          <w:tcPr>
            <w:tcW w:w="872"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الوظيفة التجارية</w:t>
            </w:r>
          </w:p>
        </w:tc>
        <w:tc>
          <w:tcPr>
            <w:tcW w:w="839" w:type="dxa"/>
            <w:tcBorders>
              <w:bottom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الوظيفة الإدارة</w:t>
            </w:r>
          </w:p>
        </w:tc>
      </w:tr>
      <w:tr w:rsidR="00822F9C" w:rsidRPr="009A7B4D" w:rsidTr="00214581">
        <w:tc>
          <w:tcPr>
            <w:tcW w:w="1985" w:type="dxa"/>
            <w:vMerge w:val="restart"/>
            <w:tcBorders>
              <w:top w:val="single" w:sz="4" w:space="0" w:color="auto"/>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في مؤسسة صناعية: </w:t>
            </w:r>
          </w:p>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يستثنى من توزيع حساب 602 الى </w:t>
            </w:r>
            <w:r w:rsidRPr="009A7B4D">
              <w:rPr>
                <w:rFonts w:ascii="Traditional Arabic" w:hAnsi="Traditional Arabic" w:cs="Traditional Arabic"/>
                <w:sz w:val="36"/>
                <w:szCs w:val="36"/>
                <w:rtl/>
                <w:lang w:bidi="ar-DZ"/>
              </w:rPr>
              <w:lastRenderedPageBreak/>
              <w:t xml:space="preserve">608 الحساب 6031 تغير المخزون من الواد الاولية </w:t>
            </w:r>
          </w:p>
        </w:tc>
        <w:tc>
          <w:tcPr>
            <w:tcW w:w="3189"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ح/602 ألى ح/608</w:t>
            </w:r>
          </w:p>
        </w:tc>
        <w:tc>
          <w:tcPr>
            <w:tcW w:w="901"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2"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46"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72"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9" w:type="dxa"/>
            <w:tcBorders>
              <w:top w:val="single" w:sz="4" w:space="0" w:color="auto"/>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1985" w:type="dxa"/>
            <w:vMerge/>
            <w:tcBorders>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3189"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ح/61</w:t>
            </w:r>
          </w:p>
        </w:tc>
        <w:tc>
          <w:tcPr>
            <w:tcW w:w="901"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2"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46"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72"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9"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1985" w:type="dxa"/>
            <w:vMerge/>
            <w:tcBorders>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3189"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ح/62</w:t>
            </w:r>
          </w:p>
        </w:tc>
        <w:tc>
          <w:tcPr>
            <w:tcW w:w="901"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2"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46"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72"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9"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1985" w:type="dxa"/>
            <w:vMerge/>
            <w:tcBorders>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3189"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ح/63</w:t>
            </w:r>
          </w:p>
        </w:tc>
        <w:tc>
          <w:tcPr>
            <w:tcW w:w="901"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2"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46"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72"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9"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1985" w:type="dxa"/>
            <w:vMerge/>
            <w:tcBorders>
              <w:left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3189"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ح/64</w:t>
            </w:r>
          </w:p>
        </w:tc>
        <w:tc>
          <w:tcPr>
            <w:tcW w:w="901"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2"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46"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72"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9" w:type="dxa"/>
            <w:tcBorders>
              <w:top w:val="nil"/>
              <w:left w:val="single" w:sz="4" w:space="0" w:color="auto"/>
              <w:bottom w:val="nil"/>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1985" w:type="dxa"/>
            <w:vMerge/>
            <w:tcBorders>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3189"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ح/68</w:t>
            </w:r>
          </w:p>
        </w:tc>
        <w:tc>
          <w:tcPr>
            <w:tcW w:w="901"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2"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46"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72"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9" w:type="dxa"/>
            <w:tcBorders>
              <w:top w:val="nil"/>
              <w:left w:val="single" w:sz="4" w:space="0" w:color="auto"/>
              <w:bottom w:val="single" w:sz="4" w:space="0" w:color="auto"/>
              <w:right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r w:rsidR="00822F9C" w:rsidRPr="009A7B4D" w:rsidTr="00214581">
        <w:tc>
          <w:tcPr>
            <w:tcW w:w="1985"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3189"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المجموع</w:t>
            </w:r>
          </w:p>
        </w:tc>
        <w:tc>
          <w:tcPr>
            <w:tcW w:w="901"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2"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46"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72"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c>
          <w:tcPr>
            <w:tcW w:w="839" w:type="dxa"/>
            <w:tcBorders>
              <w:top w:val="single" w:sz="4" w:space="0" w:color="auto"/>
            </w:tcBorders>
          </w:tcPr>
          <w:p w:rsidR="00822F9C" w:rsidRPr="009A7B4D" w:rsidRDefault="00822F9C" w:rsidP="00214581">
            <w:pPr>
              <w:pStyle w:val="Paragraphedeliste"/>
              <w:bidi/>
              <w:ind w:left="0"/>
              <w:jc w:val="both"/>
              <w:rPr>
                <w:rFonts w:ascii="Traditional Arabic" w:hAnsi="Traditional Arabic" w:cs="Traditional Arabic"/>
                <w:sz w:val="36"/>
                <w:szCs w:val="36"/>
                <w:rtl/>
                <w:lang w:bidi="ar-DZ"/>
              </w:rPr>
            </w:pPr>
          </w:p>
        </w:tc>
      </w:tr>
    </w:tbl>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الحسابات التالية تسجل مباشرة في حسابات النتائج حسب الوظيفة ولا يتم إعادة توزيعها وهي :</w:t>
      </w: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ح/600 مشتريات البضاعة المباعة ، ح/601 المواد واللوازم المستهلكة ، ح/65 الاعباء العملياتية الاخرى ، ح/66 الاعباء المالية ، </w:t>
      </w:r>
    </w:p>
    <w:p w:rsidR="00822F9C" w:rsidRPr="009A7B4D" w:rsidRDefault="00822F9C" w:rsidP="00542EB2">
      <w:pPr>
        <w:pStyle w:val="Paragraphedeliste"/>
        <w:numPr>
          <w:ilvl w:val="0"/>
          <w:numId w:val="45"/>
        </w:numPr>
        <w:bidi/>
        <w:spacing w:after="0" w:line="240" w:lineRule="auto"/>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حساب كلفة المبيعات في مؤسسة تجارية = ح/600 ± ح/6030 + مجموع اعباء وظيفة الشراء </w:t>
      </w:r>
    </w:p>
    <w:p w:rsidR="00822F9C" w:rsidRPr="009A7B4D" w:rsidRDefault="00822F9C" w:rsidP="00542EB2">
      <w:pPr>
        <w:pStyle w:val="Paragraphedeliste"/>
        <w:numPr>
          <w:ilvl w:val="0"/>
          <w:numId w:val="45"/>
        </w:numPr>
        <w:bidi/>
        <w:spacing w:after="0" w:line="240" w:lineRule="auto"/>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حساب كلفة المبيعات في مؤسسة صناعية = ح/601 ± ح/6031 + مجموع اعباء وظيفة الشراء+ مجموع اعباء وظيفة الانتاج ±  ح/72</w:t>
      </w:r>
    </w:p>
    <w:p w:rsidR="00822F9C" w:rsidRPr="009A7B4D" w:rsidRDefault="00822F9C" w:rsidP="00542EB2">
      <w:pPr>
        <w:pStyle w:val="Paragraphedeliste"/>
        <w:numPr>
          <w:ilvl w:val="0"/>
          <w:numId w:val="45"/>
        </w:numPr>
        <w:bidi/>
        <w:spacing w:after="0" w:line="240" w:lineRule="auto"/>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هامش ربح= رقم الاعمال – كلفة المبيعات </w:t>
      </w:r>
    </w:p>
    <w:p w:rsidR="00822F9C" w:rsidRPr="009A7B4D" w:rsidRDefault="00822F9C" w:rsidP="00542EB2">
      <w:pPr>
        <w:pStyle w:val="Paragraphedeliste"/>
        <w:numPr>
          <w:ilvl w:val="0"/>
          <w:numId w:val="45"/>
        </w:numPr>
        <w:bidi/>
        <w:spacing w:after="0" w:line="240" w:lineRule="auto"/>
        <w:ind w:left="425"/>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النتيجة العملياتية = هامش ربح + المنتوجات العملياتية الاخرى – تكاليف تجارية – الاعباء الادارية – الاعباء العملياتية الاخرى + الاسترجاعات عن خسائر القيمة </w:t>
      </w:r>
    </w:p>
    <w:p w:rsidR="00822F9C" w:rsidRPr="009A7B4D" w:rsidRDefault="00822F9C" w:rsidP="00822F9C">
      <w:p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highlight w:val="lightGray"/>
          <w:rtl/>
          <w:lang w:bidi="ar-DZ"/>
        </w:rPr>
        <w:t>ملاحظة : يجب أن تتساوى النتيجة العملياتية في حساب النتائج حسب الطبيعة مع النتيجة العملياتية في حسابات النتائج  حسب الوظيفة</w:t>
      </w:r>
      <w:r w:rsidRPr="009A7B4D">
        <w:rPr>
          <w:rFonts w:ascii="Traditional Arabic" w:hAnsi="Traditional Arabic" w:cs="Traditional Arabic"/>
          <w:sz w:val="36"/>
          <w:szCs w:val="36"/>
          <w:rtl/>
          <w:lang w:bidi="ar-DZ"/>
        </w:rPr>
        <w:t xml:space="preserve"> </w:t>
      </w: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tbl>
      <w:tblPr>
        <w:tblStyle w:val="Grilledutableau"/>
        <w:bidiVisual/>
        <w:tblW w:w="0" w:type="auto"/>
        <w:jc w:val="center"/>
        <w:tblLook w:val="04A0"/>
      </w:tblPr>
      <w:tblGrid>
        <w:gridCol w:w="3014"/>
        <w:gridCol w:w="992"/>
        <w:gridCol w:w="902"/>
      </w:tblGrid>
      <w:tr w:rsidR="00822F9C" w:rsidRPr="009A7B4D" w:rsidTr="00214581">
        <w:trPr>
          <w:gridAfter w:val="1"/>
          <w:wAfter w:w="709" w:type="dxa"/>
          <w:jc w:val="center"/>
        </w:trPr>
        <w:tc>
          <w:tcPr>
            <w:tcW w:w="3014"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البيان </w:t>
            </w:r>
          </w:p>
        </w:tc>
        <w:tc>
          <w:tcPr>
            <w:tcW w:w="992"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السنة </w:t>
            </w:r>
          </w:p>
        </w:tc>
      </w:tr>
      <w:tr w:rsidR="00822F9C" w:rsidRPr="009A7B4D" w:rsidTr="00214581">
        <w:trPr>
          <w:gridAfter w:val="1"/>
          <w:wAfter w:w="709" w:type="dxa"/>
          <w:jc w:val="center"/>
        </w:trPr>
        <w:tc>
          <w:tcPr>
            <w:tcW w:w="3014"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رقم الاعمال</w:t>
            </w:r>
          </w:p>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كلفة المبيعات</w:t>
            </w:r>
          </w:p>
        </w:tc>
        <w:tc>
          <w:tcPr>
            <w:tcW w:w="992" w:type="dxa"/>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gridAfter w:val="1"/>
          <w:wAfter w:w="709" w:type="dxa"/>
          <w:jc w:val="center"/>
        </w:trPr>
        <w:tc>
          <w:tcPr>
            <w:tcW w:w="3014" w:type="dxa"/>
          </w:tcPr>
          <w:p w:rsidR="00822F9C" w:rsidRPr="009A7B4D" w:rsidRDefault="00822F9C" w:rsidP="00214581">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هامش الربح الاجمالي </w:t>
            </w:r>
          </w:p>
        </w:tc>
        <w:tc>
          <w:tcPr>
            <w:tcW w:w="992" w:type="dxa"/>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gridAfter w:val="1"/>
          <w:wAfter w:w="709" w:type="dxa"/>
          <w:jc w:val="center"/>
        </w:trPr>
        <w:tc>
          <w:tcPr>
            <w:tcW w:w="3014"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المنتجات العملياتية الاخرى</w:t>
            </w:r>
          </w:p>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التكاليف التجارية</w:t>
            </w:r>
          </w:p>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الاعباء الادارية</w:t>
            </w:r>
          </w:p>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الاعباء العملياتية الاخرى</w:t>
            </w:r>
          </w:p>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الاسترجاعات عن خسائر القيمة والمؤونات </w:t>
            </w:r>
          </w:p>
        </w:tc>
        <w:tc>
          <w:tcPr>
            <w:tcW w:w="992" w:type="dxa"/>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lastRenderedPageBreak/>
              <w:t xml:space="preserve">النتيجة العملياتية </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val="restart"/>
            <w:tcBorders>
              <w:top w:val="single" w:sz="4" w:space="0" w:color="auto"/>
              <w:left w:val="single" w:sz="4" w:space="0" w:color="auto"/>
            </w:tcBorders>
            <w:shd w:val="clear" w:color="auto" w:fill="auto"/>
            <w:vAlign w:val="center"/>
          </w:tcPr>
          <w:p w:rsidR="00822F9C" w:rsidRPr="009A7B4D" w:rsidRDefault="00822F9C" w:rsidP="00214581">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يتوافق مع حساب النتائج حسب الطبيعة</w:t>
            </w: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المنتوجات المالية </w:t>
            </w:r>
          </w:p>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الاعباء المالية </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tcBorders>
              <w:left w:val="single" w:sz="4" w:space="0" w:color="auto"/>
            </w:tcBorders>
            <w:shd w:val="clear" w:color="auto" w:fill="auto"/>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النتيجة المالية</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tcBorders>
              <w:left w:val="single" w:sz="4" w:space="0" w:color="auto"/>
            </w:tcBorders>
            <w:shd w:val="clear" w:color="auto" w:fill="auto"/>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النتيجة العادية قبل الضرائب</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tcBorders>
              <w:left w:val="single" w:sz="4" w:space="0" w:color="auto"/>
            </w:tcBorders>
            <w:shd w:val="clear" w:color="auto" w:fill="auto"/>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الضرائب الواجب دفعها عن النتائج العادية </w:t>
            </w:r>
          </w:p>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الضرائب الموجلة عن النتائج العادية </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tcBorders>
              <w:left w:val="single" w:sz="4" w:space="0" w:color="auto"/>
            </w:tcBorders>
            <w:shd w:val="clear" w:color="auto" w:fill="auto"/>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النتيجة الصافية للانشطة العادية </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tcBorders>
              <w:left w:val="single" w:sz="4" w:space="0" w:color="auto"/>
            </w:tcBorders>
            <w:shd w:val="clear" w:color="auto" w:fill="auto"/>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عناصر غير عادية منتجات </w:t>
            </w:r>
          </w:p>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عناصر غير عادية اعباء </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tcBorders>
              <w:left w:val="single" w:sz="4" w:space="0" w:color="auto"/>
            </w:tcBorders>
            <w:shd w:val="clear" w:color="auto" w:fill="auto"/>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النتيجة غير العادية </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tcBorders>
              <w:left w:val="single" w:sz="4" w:space="0" w:color="auto"/>
            </w:tcBorders>
            <w:shd w:val="clear" w:color="auto" w:fill="auto"/>
          </w:tcPr>
          <w:p w:rsidR="00822F9C" w:rsidRPr="009A7B4D" w:rsidRDefault="00822F9C" w:rsidP="00214581">
            <w:pPr>
              <w:bidi/>
              <w:jc w:val="both"/>
              <w:rPr>
                <w:rFonts w:ascii="Traditional Arabic" w:hAnsi="Traditional Arabic" w:cs="Traditional Arabic"/>
                <w:sz w:val="36"/>
                <w:szCs w:val="36"/>
                <w:rtl/>
                <w:lang w:bidi="ar-DZ"/>
              </w:rPr>
            </w:pPr>
          </w:p>
        </w:tc>
      </w:tr>
      <w:tr w:rsidR="00822F9C" w:rsidRPr="009A7B4D" w:rsidTr="00214581">
        <w:trPr>
          <w:jc w:val="center"/>
        </w:trPr>
        <w:tc>
          <w:tcPr>
            <w:tcW w:w="3014" w:type="dxa"/>
          </w:tcPr>
          <w:p w:rsidR="00822F9C" w:rsidRPr="009A7B4D" w:rsidRDefault="00822F9C" w:rsidP="00214581">
            <w:pPr>
              <w:bidi/>
              <w:jc w:val="both"/>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النتيجة الصافية </w:t>
            </w:r>
          </w:p>
        </w:tc>
        <w:tc>
          <w:tcPr>
            <w:tcW w:w="992" w:type="dxa"/>
            <w:tcBorders>
              <w:right w:val="single" w:sz="4" w:space="0" w:color="auto"/>
            </w:tcBorders>
          </w:tcPr>
          <w:p w:rsidR="00822F9C" w:rsidRPr="009A7B4D" w:rsidRDefault="00822F9C" w:rsidP="00214581">
            <w:pPr>
              <w:bidi/>
              <w:jc w:val="both"/>
              <w:rPr>
                <w:rFonts w:ascii="Traditional Arabic" w:hAnsi="Traditional Arabic" w:cs="Traditional Arabic"/>
                <w:sz w:val="36"/>
                <w:szCs w:val="36"/>
                <w:rtl/>
                <w:lang w:bidi="ar-DZ"/>
              </w:rPr>
            </w:pPr>
          </w:p>
        </w:tc>
        <w:tc>
          <w:tcPr>
            <w:tcW w:w="709" w:type="dxa"/>
            <w:vMerge/>
            <w:tcBorders>
              <w:left w:val="single" w:sz="4" w:space="0" w:color="auto"/>
              <w:bottom w:val="single" w:sz="4" w:space="0" w:color="auto"/>
            </w:tcBorders>
            <w:shd w:val="clear" w:color="auto" w:fill="auto"/>
          </w:tcPr>
          <w:p w:rsidR="00822F9C" w:rsidRPr="009A7B4D" w:rsidRDefault="00822F9C" w:rsidP="00214581">
            <w:pPr>
              <w:bidi/>
              <w:jc w:val="both"/>
              <w:rPr>
                <w:rFonts w:ascii="Traditional Arabic" w:hAnsi="Traditional Arabic" w:cs="Traditional Arabic"/>
                <w:sz w:val="36"/>
                <w:szCs w:val="36"/>
                <w:rtl/>
                <w:lang w:bidi="ar-DZ"/>
              </w:rPr>
            </w:pPr>
          </w:p>
        </w:tc>
      </w:tr>
    </w:tbl>
    <w:p w:rsidR="00822F9C" w:rsidRPr="009A7B4D" w:rsidRDefault="00822F9C" w:rsidP="00822F9C">
      <w:pPr>
        <w:bidi/>
        <w:spacing w:after="0" w:line="240" w:lineRule="auto"/>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تمرين </w:t>
      </w: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من الدفاتر المحاسبية لمؤسسة تجارية استخرجنا المعلومات التالية للسنة ن</w:t>
      </w:r>
    </w:p>
    <w:p w:rsidR="00822F9C" w:rsidRPr="009A7B4D" w:rsidRDefault="00822F9C" w:rsidP="00822F9C">
      <w:p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 </w:t>
      </w:r>
    </w:p>
    <w:tbl>
      <w:tblPr>
        <w:tblStyle w:val="Grilledutableau"/>
        <w:bidiVisual/>
        <w:tblW w:w="0" w:type="auto"/>
        <w:tblLook w:val="04A0"/>
      </w:tblPr>
      <w:tblGrid>
        <w:gridCol w:w="4642"/>
        <w:gridCol w:w="3969"/>
      </w:tblGrid>
      <w:tr w:rsidR="00822F9C" w:rsidRPr="009A7B4D" w:rsidTr="00214581">
        <w:tc>
          <w:tcPr>
            <w:tcW w:w="4642"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المنتوجات العملياتية الاخرى 80000 </w:t>
            </w:r>
          </w:p>
          <w:p w:rsidR="00822F9C" w:rsidRPr="009A7B4D" w:rsidRDefault="00822F9C" w:rsidP="00214581">
            <w:pPr>
              <w:bidi/>
              <w:jc w:val="both"/>
              <w:rPr>
                <w:rFonts w:ascii="Traditional Arabic" w:hAnsi="Traditional Arabic" w:cs="Traditional Arabic"/>
                <w:sz w:val="36"/>
                <w:szCs w:val="36"/>
                <w:rtl/>
                <w:lang w:bidi="ar-DZ"/>
              </w:rPr>
            </w:pPr>
          </w:p>
        </w:tc>
        <w:tc>
          <w:tcPr>
            <w:tcW w:w="3969"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الاعباء العملياتية الاخرى 50000</w:t>
            </w:r>
          </w:p>
        </w:tc>
      </w:tr>
      <w:tr w:rsidR="00822F9C" w:rsidRPr="009A7B4D" w:rsidTr="00214581">
        <w:tc>
          <w:tcPr>
            <w:tcW w:w="4642"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التكاليف التجارية 90000 </w:t>
            </w:r>
          </w:p>
          <w:p w:rsidR="00822F9C" w:rsidRPr="009A7B4D" w:rsidRDefault="00822F9C" w:rsidP="00214581">
            <w:pPr>
              <w:bidi/>
              <w:jc w:val="both"/>
              <w:rPr>
                <w:rFonts w:ascii="Traditional Arabic" w:hAnsi="Traditional Arabic" w:cs="Traditional Arabic"/>
                <w:sz w:val="36"/>
                <w:szCs w:val="36"/>
                <w:rtl/>
                <w:lang w:bidi="ar-DZ"/>
              </w:rPr>
            </w:pPr>
          </w:p>
        </w:tc>
        <w:tc>
          <w:tcPr>
            <w:tcW w:w="3969"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الاعباء المالية 60</w:t>
            </w:r>
            <w:r w:rsidRPr="009A7B4D">
              <w:rPr>
                <w:rFonts w:ascii="Traditional Arabic" w:hAnsi="Traditional Arabic" w:cs="Traditional Arabic"/>
                <w:sz w:val="36"/>
                <w:szCs w:val="36"/>
                <w:lang w:bidi="ar-DZ"/>
              </w:rPr>
              <w:t>%</w:t>
            </w:r>
            <w:r w:rsidRPr="009A7B4D">
              <w:rPr>
                <w:rFonts w:ascii="Traditional Arabic" w:hAnsi="Traditional Arabic" w:cs="Traditional Arabic"/>
                <w:sz w:val="36"/>
                <w:szCs w:val="36"/>
                <w:rtl/>
                <w:lang w:bidi="ar-DZ"/>
              </w:rPr>
              <w:t xml:space="preserve"> من المنتوجات المالية</w:t>
            </w:r>
          </w:p>
        </w:tc>
      </w:tr>
      <w:tr w:rsidR="00822F9C" w:rsidRPr="009A7B4D" w:rsidTr="00214581">
        <w:tc>
          <w:tcPr>
            <w:tcW w:w="4642"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الاعباء الادارية 60000 </w:t>
            </w:r>
          </w:p>
        </w:tc>
        <w:tc>
          <w:tcPr>
            <w:tcW w:w="3969"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مشتريات بضاعة المبيعة 840000</w:t>
            </w:r>
          </w:p>
        </w:tc>
      </w:tr>
      <w:tr w:rsidR="00822F9C" w:rsidRPr="009A7B4D" w:rsidTr="00214581">
        <w:tc>
          <w:tcPr>
            <w:tcW w:w="4642"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الضرائب الواجب دفعها عن النتائج العادية 300000</w:t>
            </w:r>
          </w:p>
        </w:tc>
        <w:tc>
          <w:tcPr>
            <w:tcW w:w="3969"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اعباء وظيفة الشراء 80000</w:t>
            </w:r>
          </w:p>
        </w:tc>
      </w:tr>
      <w:tr w:rsidR="00822F9C" w:rsidRPr="009A7B4D" w:rsidTr="00214581">
        <w:tc>
          <w:tcPr>
            <w:tcW w:w="4642" w:type="dxa"/>
          </w:tcPr>
          <w:p w:rsidR="00822F9C" w:rsidRPr="009A7B4D" w:rsidRDefault="00822F9C" w:rsidP="00214581">
            <w:p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معدل الضرائب على الارباح 26</w:t>
            </w:r>
            <w:r w:rsidRPr="009A7B4D">
              <w:rPr>
                <w:rFonts w:ascii="Traditional Arabic" w:hAnsi="Traditional Arabic" w:cs="Traditional Arabic"/>
                <w:sz w:val="36"/>
                <w:szCs w:val="36"/>
                <w:lang w:bidi="ar-DZ"/>
              </w:rPr>
              <w:t>%</w:t>
            </w:r>
          </w:p>
        </w:tc>
        <w:tc>
          <w:tcPr>
            <w:tcW w:w="3969"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معدل الادماج 48</w:t>
            </w:r>
            <w:r w:rsidRPr="009A7B4D">
              <w:rPr>
                <w:rFonts w:ascii="Traditional Arabic" w:hAnsi="Traditional Arabic" w:cs="Traditional Arabic"/>
                <w:sz w:val="36"/>
                <w:szCs w:val="36"/>
                <w:lang w:bidi="ar-DZ"/>
              </w:rPr>
              <w:t>%</w:t>
            </w:r>
            <w:r w:rsidRPr="009A7B4D">
              <w:rPr>
                <w:rFonts w:ascii="Traditional Arabic" w:hAnsi="Traditional Arabic" w:cs="Traditional Arabic"/>
                <w:sz w:val="36"/>
                <w:szCs w:val="36"/>
                <w:rtl/>
                <w:lang w:bidi="ar-DZ"/>
              </w:rPr>
              <w:t xml:space="preserve"> </w:t>
            </w:r>
          </w:p>
        </w:tc>
      </w:tr>
      <w:tr w:rsidR="00822F9C" w:rsidRPr="009A7B4D" w:rsidTr="00214581">
        <w:tc>
          <w:tcPr>
            <w:tcW w:w="4642"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lang w:bidi="ar-DZ"/>
              </w:rPr>
              <w:t xml:space="preserve"> </w:t>
            </w:r>
            <w:r w:rsidRPr="009A7B4D">
              <w:rPr>
                <w:rFonts w:ascii="Traditional Arabic" w:hAnsi="Traditional Arabic" w:cs="Traditional Arabic"/>
                <w:sz w:val="36"/>
                <w:szCs w:val="36"/>
                <w:rtl/>
                <w:lang w:bidi="ar-DZ"/>
              </w:rPr>
              <w:t>هامش الربح الاجمالي90</w:t>
            </w:r>
            <w:r w:rsidRPr="009A7B4D">
              <w:rPr>
                <w:rFonts w:ascii="Traditional Arabic" w:hAnsi="Traditional Arabic" w:cs="Traditional Arabic"/>
                <w:sz w:val="36"/>
                <w:szCs w:val="36"/>
                <w:lang w:bidi="ar-DZ"/>
              </w:rPr>
              <w:t>%</w:t>
            </w:r>
            <w:r w:rsidRPr="009A7B4D">
              <w:rPr>
                <w:rFonts w:ascii="Traditional Arabic" w:hAnsi="Traditional Arabic" w:cs="Traditional Arabic"/>
                <w:sz w:val="36"/>
                <w:szCs w:val="36"/>
                <w:rtl/>
                <w:lang w:bidi="ar-DZ"/>
              </w:rPr>
              <w:t xml:space="preserve"> من النتيجة العادية قبل الضرائب </w:t>
            </w:r>
          </w:p>
        </w:tc>
        <w:tc>
          <w:tcPr>
            <w:tcW w:w="3969" w:type="dxa"/>
          </w:tcPr>
          <w:p w:rsidR="00822F9C" w:rsidRPr="009A7B4D" w:rsidRDefault="00822F9C" w:rsidP="00214581">
            <w:pPr>
              <w:bidi/>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نسبة مساهمة المستخدمين في القيمة المضافة 30</w:t>
            </w:r>
            <w:r w:rsidRPr="009A7B4D">
              <w:rPr>
                <w:rFonts w:ascii="Traditional Arabic" w:hAnsi="Traditional Arabic" w:cs="Traditional Arabic"/>
                <w:sz w:val="36"/>
                <w:szCs w:val="36"/>
                <w:lang w:bidi="ar-DZ"/>
              </w:rPr>
              <w:t>%</w:t>
            </w:r>
          </w:p>
        </w:tc>
      </w:tr>
      <w:tr w:rsidR="00822F9C" w:rsidRPr="009A7B4D" w:rsidTr="00214581">
        <w:tc>
          <w:tcPr>
            <w:tcW w:w="4642"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الاستلرجاعات عن خسائر القيمة والمؤونات </w:t>
            </w:r>
          </w:p>
        </w:tc>
        <w:tc>
          <w:tcPr>
            <w:tcW w:w="3969" w:type="dxa"/>
          </w:tcPr>
          <w:p w:rsidR="00822F9C" w:rsidRPr="009A7B4D" w:rsidRDefault="00822F9C" w:rsidP="00214581">
            <w:pPr>
              <w:bidi/>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رؤوس الاموال الخاصة 15000000</w:t>
            </w:r>
          </w:p>
        </w:tc>
      </w:tr>
    </w:tbl>
    <w:p w:rsidR="00822F9C" w:rsidRPr="009A7B4D" w:rsidRDefault="00822F9C" w:rsidP="00822F9C">
      <w:pPr>
        <w:bidi/>
        <w:spacing w:after="0" w:line="240" w:lineRule="auto"/>
        <w:jc w:val="both"/>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المطلوب </w:t>
      </w:r>
    </w:p>
    <w:p w:rsidR="00822F9C" w:rsidRPr="009A7B4D" w:rsidRDefault="00822F9C" w:rsidP="00542EB2">
      <w:pPr>
        <w:pStyle w:val="Paragraphedeliste"/>
        <w:numPr>
          <w:ilvl w:val="0"/>
          <w:numId w:val="46"/>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اعداد حسابات النتائج حسب الوظيفة مع بيان العمليات الحسابية</w:t>
      </w:r>
    </w:p>
    <w:p w:rsidR="00822F9C" w:rsidRPr="009A7B4D" w:rsidRDefault="00822F9C" w:rsidP="00542EB2">
      <w:pPr>
        <w:pStyle w:val="Paragraphedeliste"/>
        <w:numPr>
          <w:ilvl w:val="0"/>
          <w:numId w:val="46"/>
        </w:numPr>
        <w:bidi/>
        <w:spacing w:after="0" w:line="240" w:lineRule="auto"/>
        <w:jc w:val="both"/>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احسب العناصر التالية : القيمة المضافة، اعباء المستخدمين، نسبة المردودية المالية</w:t>
      </w: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lang w:bidi="ar-DZ"/>
        </w:rPr>
      </w:pPr>
    </w:p>
    <w:p w:rsidR="00822F9C" w:rsidRPr="009A7B4D" w:rsidRDefault="00822F9C" w:rsidP="00822F9C">
      <w:pPr>
        <w:bidi/>
        <w:spacing w:after="0" w:line="240" w:lineRule="auto"/>
        <w:jc w:val="both"/>
        <w:rPr>
          <w:rFonts w:ascii="Traditional Arabic" w:hAnsi="Traditional Arabic" w:cs="Traditional Arabic"/>
          <w:sz w:val="36"/>
          <w:szCs w:val="36"/>
          <w:rtl/>
          <w:lang w:bidi="ar-DZ"/>
        </w:rPr>
      </w:pPr>
    </w:p>
    <w:p w:rsidR="000A125E" w:rsidRPr="009A7B4D" w:rsidRDefault="000A125E" w:rsidP="000A125E">
      <w:pPr>
        <w:pStyle w:val="Paragraphedeliste"/>
        <w:bidi/>
        <w:jc w:val="both"/>
        <w:rPr>
          <w:rFonts w:ascii="Traditional Arabic" w:hAnsi="Traditional Arabic" w:cs="Traditional Arabic"/>
          <w:b/>
          <w:bCs/>
          <w:sz w:val="36"/>
          <w:szCs w:val="36"/>
          <w:rtl/>
          <w:lang w:bidi="ar-DZ"/>
        </w:rPr>
      </w:pPr>
    </w:p>
    <w:p w:rsidR="00822F9C" w:rsidRPr="009A7B4D" w:rsidRDefault="00822F9C" w:rsidP="000A125E">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822F9C" w:rsidRPr="009A7B4D" w:rsidRDefault="00822F9C" w:rsidP="00822F9C">
      <w:pPr>
        <w:pStyle w:val="Paragraphedeliste"/>
        <w:bidi/>
        <w:jc w:val="both"/>
        <w:rPr>
          <w:rFonts w:ascii="Traditional Arabic" w:hAnsi="Traditional Arabic" w:cs="Traditional Arabic"/>
          <w:b/>
          <w:bCs/>
          <w:sz w:val="36"/>
          <w:szCs w:val="36"/>
          <w:rtl/>
          <w:lang w:bidi="ar-DZ"/>
        </w:rPr>
      </w:pPr>
    </w:p>
    <w:p w:rsidR="000A125E" w:rsidRPr="009A7B4D" w:rsidRDefault="000A125E" w:rsidP="00822F9C">
      <w:pPr>
        <w:pStyle w:val="Paragraphedeliste"/>
        <w:bidi/>
        <w:jc w:val="both"/>
        <w:rPr>
          <w:rFonts w:ascii="Traditional Arabic" w:hAnsi="Traditional Arabic" w:cs="Traditional Arabic"/>
          <w:sz w:val="36"/>
          <w:szCs w:val="36"/>
          <w:rtl/>
          <w:lang w:bidi="ar-MA"/>
        </w:rPr>
      </w:pPr>
      <w:r w:rsidRPr="009A7B4D">
        <w:rPr>
          <w:rFonts w:ascii="Traditional Arabic" w:hAnsi="Traditional Arabic" w:cs="Traditional Arabic"/>
          <w:b/>
          <w:bCs/>
          <w:sz w:val="36"/>
          <w:szCs w:val="36"/>
          <w:rtl/>
          <w:lang w:bidi="ar-DZ"/>
        </w:rPr>
        <w:t>المحور</w:t>
      </w:r>
      <w:r w:rsidRPr="009A7B4D">
        <w:rPr>
          <w:rFonts w:ascii="Traditional Arabic" w:hAnsi="Traditional Arabic" w:cs="Traditional Arabic"/>
          <w:sz w:val="36"/>
          <w:szCs w:val="36"/>
          <w:rtl/>
          <w:lang w:bidi="ar-MA"/>
        </w:rPr>
        <w:t xml:space="preserve"> الخامس: التحليل الديناميكي عن طريق جداول التدفقات النقدية   </w:t>
      </w:r>
    </w:p>
    <w:p w:rsidR="000A125E" w:rsidRPr="009A7B4D" w:rsidRDefault="000A125E" w:rsidP="000A125E">
      <w:pPr>
        <w:pStyle w:val="Paragraphedeliste"/>
        <w:bidi/>
        <w:jc w:val="both"/>
        <w:rPr>
          <w:rFonts w:ascii="Traditional Arabic" w:hAnsi="Traditional Arabic" w:cs="Traditional Arabic"/>
          <w:sz w:val="36"/>
          <w:szCs w:val="36"/>
          <w:rtl/>
          <w:lang w:bidi="ar-MA"/>
        </w:rPr>
      </w:pPr>
    </w:p>
    <w:p w:rsidR="009B5F7D" w:rsidRPr="009A7B4D" w:rsidRDefault="009B5F7D" w:rsidP="009B5F7D">
      <w:p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أولا: جدول التمويل ( جدول الموارد والاستخدامات) : </w:t>
      </w:r>
    </w:p>
    <w:p w:rsidR="009B5F7D" w:rsidRPr="009A7B4D" w:rsidRDefault="009B5F7D" w:rsidP="00542EB2">
      <w:pPr>
        <w:pStyle w:val="Paragraphedeliste"/>
        <w:numPr>
          <w:ilvl w:val="0"/>
          <w:numId w:val="62"/>
        </w:numPr>
        <w:bidi/>
        <w:rPr>
          <w:rFonts w:ascii="Traditional Arabic" w:hAnsi="Traditional Arabic" w:cs="Traditional Arabic"/>
          <w:sz w:val="36"/>
          <w:szCs w:val="36"/>
          <w:lang w:val="en-US" w:bidi="ar-DZ"/>
        </w:rPr>
      </w:pPr>
      <w:r w:rsidRPr="009A7B4D">
        <w:rPr>
          <w:rFonts w:ascii="Traditional Arabic" w:hAnsi="Traditional Arabic" w:cs="Traditional Arabic"/>
          <w:sz w:val="36"/>
          <w:szCs w:val="36"/>
          <w:rtl/>
          <w:lang w:val="en-US" w:bidi="ar-DZ"/>
        </w:rPr>
        <w:t xml:space="preserve">مفهوم جدول التمويل </w:t>
      </w:r>
    </w:p>
    <w:p w:rsidR="009B5F7D" w:rsidRPr="009A7B4D" w:rsidRDefault="009B5F7D" w:rsidP="00542EB2">
      <w:pPr>
        <w:pStyle w:val="Paragraphedeliste"/>
        <w:numPr>
          <w:ilvl w:val="0"/>
          <w:numId w:val="62"/>
        </w:numPr>
        <w:bidi/>
        <w:rPr>
          <w:rFonts w:ascii="Traditional Arabic" w:hAnsi="Traditional Arabic" w:cs="Traditional Arabic"/>
          <w:sz w:val="36"/>
          <w:szCs w:val="36"/>
          <w:lang w:val="en-US" w:bidi="ar-DZ"/>
        </w:rPr>
      </w:pPr>
      <w:r w:rsidRPr="009A7B4D">
        <w:rPr>
          <w:rFonts w:ascii="Traditional Arabic" w:hAnsi="Traditional Arabic" w:cs="Traditional Arabic"/>
          <w:sz w:val="36"/>
          <w:szCs w:val="36"/>
          <w:rtl/>
          <w:lang w:val="en-US" w:bidi="ar-DZ"/>
        </w:rPr>
        <w:t xml:space="preserve">أهمية جدول التمويل </w:t>
      </w:r>
    </w:p>
    <w:p w:rsidR="00822F9C" w:rsidRPr="009A7B4D" w:rsidRDefault="009B5F7D" w:rsidP="00542EB2">
      <w:pPr>
        <w:pStyle w:val="Paragraphedeliste"/>
        <w:numPr>
          <w:ilvl w:val="0"/>
          <w:numId w:val="62"/>
        </w:numPr>
        <w:bidi/>
        <w:rPr>
          <w:rFonts w:ascii="Traditional Arabic" w:hAnsi="Traditional Arabic" w:cs="Traditional Arabic"/>
          <w:sz w:val="36"/>
          <w:szCs w:val="36"/>
        </w:rPr>
      </w:pPr>
      <w:r w:rsidRPr="009A7B4D">
        <w:rPr>
          <w:rFonts w:ascii="Traditional Arabic" w:hAnsi="Traditional Arabic" w:cs="Traditional Arabic"/>
          <w:sz w:val="36"/>
          <w:szCs w:val="36"/>
          <w:rtl/>
          <w:lang w:val="en-US" w:bidi="ar-DZ"/>
        </w:rPr>
        <w:t>خصائص جدول التمويل</w:t>
      </w:r>
    </w:p>
    <w:p w:rsidR="009B5F7D" w:rsidRPr="009A7B4D" w:rsidRDefault="009B5F7D" w:rsidP="00542EB2">
      <w:pPr>
        <w:pStyle w:val="Paragraphedeliste"/>
        <w:numPr>
          <w:ilvl w:val="0"/>
          <w:numId w:val="62"/>
        </w:numPr>
        <w:bidi/>
        <w:rPr>
          <w:rFonts w:ascii="Traditional Arabic" w:hAnsi="Traditional Arabic" w:cs="Traditional Arabic"/>
          <w:sz w:val="36"/>
          <w:szCs w:val="36"/>
          <w:lang w:val="en-US" w:bidi="ar-DZ"/>
        </w:rPr>
      </w:pPr>
      <w:r w:rsidRPr="009A7B4D">
        <w:rPr>
          <w:rFonts w:ascii="Traditional Arabic" w:hAnsi="Traditional Arabic" w:cs="Traditional Arabic"/>
          <w:sz w:val="36"/>
          <w:szCs w:val="36"/>
          <w:rtl/>
          <w:lang w:val="en-US" w:bidi="ar-DZ"/>
        </w:rPr>
        <w:t>بناء جدول التمويل</w:t>
      </w:r>
    </w:p>
    <w:p w:rsidR="009B5F7D" w:rsidRPr="009A7B4D" w:rsidRDefault="009B5F7D" w:rsidP="009B5F7D">
      <w:pPr>
        <w:bidi/>
        <w:rPr>
          <w:rFonts w:ascii="Traditional Arabic" w:hAnsi="Traditional Arabic" w:cs="Traditional Arabic"/>
          <w:sz w:val="36"/>
          <w:szCs w:val="36"/>
          <w:rtl/>
        </w:rPr>
      </w:pPr>
      <w:r w:rsidRPr="009A7B4D">
        <w:rPr>
          <w:rFonts w:ascii="Traditional Arabic" w:hAnsi="Traditional Arabic" w:cs="Traditional Arabic"/>
          <w:sz w:val="36"/>
          <w:szCs w:val="36"/>
          <w:rtl/>
        </w:rPr>
        <w:t xml:space="preserve">ثانيا </w:t>
      </w:r>
      <w:r w:rsidRPr="009A7B4D">
        <w:rPr>
          <w:rFonts w:ascii="Traditional Arabic" w:hAnsi="Traditional Arabic" w:cs="Traditional Arabic"/>
          <w:b/>
          <w:bCs/>
          <w:sz w:val="36"/>
          <w:szCs w:val="36"/>
          <w:rtl/>
          <w:lang w:bidi="ar-DZ"/>
        </w:rPr>
        <w:t>تحليل جدول التمويل وتفسير تغيرات جدول التمويل</w:t>
      </w:r>
    </w:p>
    <w:p w:rsidR="00822F9C" w:rsidRPr="009A7B4D" w:rsidRDefault="00822F9C" w:rsidP="00822F9C">
      <w:pPr>
        <w:rPr>
          <w:rFonts w:ascii="Traditional Arabic" w:hAnsi="Traditional Arabic" w:cs="Traditional Arabic"/>
          <w:sz w:val="36"/>
          <w:szCs w:val="36"/>
          <w:rtl/>
        </w:rPr>
      </w:pPr>
    </w:p>
    <w:p w:rsidR="00822F9C" w:rsidRPr="009A7B4D" w:rsidRDefault="00822F9C" w:rsidP="00822F9C">
      <w:pPr>
        <w:rPr>
          <w:rFonts w:ascii="Traditional Arabic" w:hAnsi="Traditional Arabic" w:cs="Traditional Arabic"/>
          <w:sz w:val="36"/>
          <w:szCs w:val="36"/>
          <w:rtl/>
        </w:rPr>
      </w:pPr>
    </w:p>
    <w:p w:rsidR="00822F9C" w:rsidRPr="009A7B4D" w:rsidRDefault="00822F9C" w:rsidP="00822F9C">
      <w:pPr>
        <w:rPr>
          <w:rFonts w:ascii="Traditional Arabic" w:hAnsi="Traditional Arabic" w:cs="Traditional Arabic"/>
          <w:sz w:val="36"/>
          <w:szCs w:val="36"/>
          <w:rtl/>
        </w:rPr>
      </w:pPr>
    </w:p>
    <w:p w:rsidR="00822F9C" w:rsidRPr="009A7B4D" w:rsidRDefault="00822F9C" w:rsidP="00822F9C">
      <w:pPr>
        <w:rPr>
          <w:rFonts w:ascii="Traditional Arabic" w:hAnsi="Traditional Arabic" w:cs="Traditional Arabic"/>
          <w:sz w:val="36"/>
          <w:szCs w:val="36"/>
          <w:rtl/>
        </w:rPr>
      </w:pPr>
    </w:p>
    <w:p w:rsidR="00822F9C" w:rsidRPr="009A7B4D" w:rsidRDefault="00822F9C" w:rsidP="00822F9C">
      <w:pPr>
        <w:rPr>
          <w:rFonts w:ascii="Traditional Arabic" w:hAnsi="Traditional Arabic" w:cs="Traditional Arabic"/>
          <w:sz w:val="36"/>
          <w:szCs w:val="36"/>
          <w:rtl/>
        </w:rPr>
      </w:pPr>
    </w:p>
    <w:p w:rsidR="00822F9C" w:rsidRPr="009A7B4D" w:rsidRDefault="00822F9C" w:rsidP="00822F9C">
      <w:pPr>
        <w:rPr>
          <w:rFonts w:ascii="Traditional Arabic" w:hAnsi="Traditional Arabic" w:cs="Traditional Arabic"/>
          <w:sz w:val="36"/>
          <w:szCs w:val="36"/>
          <w:rtl/>
        </w:rPr>
      </w:pPr>
    </w:p>
    <w:p w:rsidR="00822F9C" w:rsidRPr="009A7B4D" w:rsidRDefault="00822F9C" w:rsidP="00822F9C">
      <w:pPr>
        <w:rPr>
          <w:rFonts w:ascii="Traditional Arabic" w:hAnsi="Traditional Arabic" w:cs="Traditional Arabic"/>
          <w:sz w:val="36"/>
          <w:szCs w:val="36"/>
          <w:rtl/>
        </w:rPr>
      </w:pPr>
    </w:p>
    <w:p w:rsidR="00822F9C" w:rsidRPr="009A7B4D" w:rsidRDefault="00822F9C" w:rsidP="00822F9C">
      <w:pPr>
        <w:rPr>
          <w:rFonts w:ascii="Traditional Arabic" w:hAnsi="Traditional Arabic" w:cs="Traditional Arabic"/>
          <w:sz w:val="36"/>
          <w:szCs w:val="36"/>
          <w:rtl/>
        </w:rPr>
      </w:pPr>
    </w:p>
    <w:p w:rsidR="000A125E" w:rsidRPr="009A7B4D" w:rsidRDefault="00822F9C" w:rsidP="00822F9C">
      <w:pPr>
        <w:tabs>
          <w:tab w:val="left" w:pos="6180"/>
        </w:tabs>
        <w:rPr>
          <w:rFonts w:ascii="Traditional Arabic" w:hAnsi="Traditional Arabic" w:cs="Traditional Arabic"/>
          <w:sz w:val="36"/>
          <w:szCs w:val="36"/>
          <w:rtl/>
        </w:rPr>
      </w:pPr>
      <w:r w:rsidRPr="009A7B4D">
        <w:rPr>
          <w:rFonts w:ascii="Traditional Arabic" w:hAnsi="Traditional Arabic" w:cs="Traditional Arabic"/>
          <w:sz w:val="36"/>
          <w:szCs w:val="36"/>
        </w:rPr>
        <w:tab/>
      </w: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9B5F7D" w:rsidRPr="009A7B4D" w:rsidRDefault="009B5F7D" w:rsidP="009B5F7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أولا: جدول التمويل ( جدول الموارد والاستخدامات) : </w:t>
      </w:r>
    </w:p>
    <w:p w:rsidR="009B5F7D" w:rsidRPr="009A7B4D" w:rsidRDefault="009B5F7D" w:rsidP="009B5F7D">
      <w:pPr>
        <w:bidi/>
        <w:spacing w:before="240"/>
        <w:jc w:val="both"/>
        <w:rPr>
          <w:rFonts w:ascii="Traditional Arabic" w:hAnsi="Traditional Arabic" w:cs="Traditional Arabic"/>
          <w:b/>
          <w:bCs/>
          <w:sz w:val="36"/>
          <w:szCs w:val="36"/>
          <w:rtl/>
          <w:lang w:bidi="ar-DZ"/>
        </w:rPr>
      </w:pPr>
      <w:r w:rsidRPr="009A7B4D">
        <w:rPr>
          <w:rFonts w:ascii="Traditional Arabic" w:hAnsi="Traditional Arabic" w:cs="Traditional Arabic"/>
          <w:sz w:val="36"/>
          <w:szCs w:val="36"/>
          <w:rtl/>
          <w:lang w:bidi="ar-DZ"/>
        </w:rPr>
        <w:t>اعتمد التحليل الكلاسيكي بشكل مطلق على الميزانية التي تصور الوضعية المالية للمؤسسة في لحظة معينة وهو ما يصطلح عليه بالتحليل الساكن، مما يؤدي إلى إعطاء صورة غير واضحة عن مختلف الحركات المالية خلال دورة معينة، ومن هنا تأتي ضرورة البحث عن تحليل يوفر رؤية ديناميكية عن الوضعية المالية للمؤسسة، ومن بين  الأساليب الشائعة في تحليل السياسة المالية التي اتبعتها المؤسسة خلال فترة معينة تتجاوز السنة، فالتحليل الديناميكي يعنى بمقارنة الأرقام والبيانات الواردة في الميزانيات لمؤسسة ما مع بعضها البعض ولعدد من الفترات المالية المتتالية، لحصر وتحديد الفروق والتغيرات التي تطرأ على تلك الأرقام والبيانات من فترة مالية لأخرى للاستفادة من المؤشرات التي تتوضح من جراء تلك المقارنة في عملية اتخاذ القرار، ومن أهم أدواته جدول التمويل.</w:t>
      </w:r>
    </w:p>
    <w:p w:rsidR="00795C1A" w:rsidRPr="009A7B4D" w:rsidRDefault="00795C1A" w:rsidP="00542EB2">
      <w:pPr>
        <w:pStyle w:val="Paragraphedeliste"/>
        <w:numPr>
          <w:ilvl w:val="0"/>
          <w:numId w:val="63"/>
        </w:numPr>
        <w:bidi/>
        <w:ind w:left="425"/>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مفهوم جدول التمويل، </w:t>
      </w:r>
      <w:r w:rsidRPr="009A7B4D">
        <w:rPr>
          <w:rFonts w:ascii="Traditional Arabic" w:hAnsi="Traditional Arabic" w:cs="Traditional Arabic"/>
          <w:b/>
          <w:bCs/>
          <w:sz w:val="36"/>
          <w:szCs w:val="36"/>
          <w:lang w:bidi="ar-DZ"/>
        </w:rPr>
        <w:t>Tableau de financement</w:t>
      </w:r>
      <w:r w:rsidRPr="009A7B4D">
        <w:rPr>
          <w:rFonts w:ascii="Traditional Arabic" w:hAnsi="Traditional Arabic" w:cs="Traditional Arabic"/>
          <w:sz w:val="36"/>
          <w:szCs w:val="36"/>
          <w:rtl/>
          <w:lang w:bidi="ar-DZ"/>
        </w:rPr>
        <w:t xml:space="preserve">: </w:t>
      </w:r>
    </w:p>
    <w:p w:rsidR="00BC0ADF" w:rsidRPr="009A7B4D" w:rsidRDefault="00E74CEE" w:rsidP="00BC0ADF">
      <w:pPr>
        <w:pStyle w:val="Paragraphedeliste"/>
        <w:bidi/>
        <w:ind w:left="425"/>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جدول التمويل </w:t>
      </w:r>
      <w:r w:rsidR="00795C1A" w:rsidRPr="009A7B4D">
        <w:rPr>
          <w:rFonts w:ascii="Traditional Arabic" w:hAnsi="Traditional Arabic" w:cs="Traditional Arabic"/>
          <w:sz w:val="36"/>
          <w:szCs w:val="36"/>
          <w:rtl/>
          <w:lang w:bidi="ar-DZ"/>
        </w:rPr>
        <w:t xml:space="preserve">هو الجدول </w:t>
      </w:r>
      <w:r w:rsidRPr="009A7B4D">
        <w:rPr>
          <w:rFonts w:ascii="Traditional Arabic" w:hAnsi="Traditional Arabic" w:cs="Traditional Arabic"/>
          <w:sz w:val="36"/>
          <w:szCs w:val="36"/>
          <w:rtl/>
          <w:lang w:bidi="ar-DZ"/>
        </w:rPr>
        <w:t>يوضح تغيرات الذمة المالية للمؤسسة خلال دورة مالية معينة استنادا على سنة مرجعية، حيث يوضح من خلال ميزانيتين</w:t>
      </w:r>
      <w:r w:rsidR="00BC0ADF" w:rsidRPr="009A7B4D">
        <w:rPr>
          <w:rFonts w:ascii="Traditional Arabic" w:hAnsi="Traditional Arabic" w:cs="Traditional Arabic"/>
          <w:sz w:val="36"/>
          <w:szCs w:val="36"/>
          <w:rtl/>
          <w:lang w:bidi="ar-DZ"/>
        </w:rPr>
        <w:t xml:space="preserve"> وظيفيتين التغيرات التي حدثت في الموارد المالية للمؤسسة والاستعمالات التي خصصت لها خلال نفس الفترة من خصائصه ب: </w:t>
      </w:r>
    </w:p>
    <w:p w:rsidR="00BC0ADF" w:rsidRPr="009A7B4D" w:rsidRDefault="00BC0ADF" w:rsidP="00542EB2">
      <w:pPr>
        <w:pStyle w:val="Paragraphedeliste"/>
        <w:numPr>
          <w:ilvl w:val="0"/>
          <w:numId w:val="49"/>
        </w:numPr>
        <w:bidi/>
        <w:ind w:left="708"/>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اظهار التغيرات كل من راس المال العامل الصافي والاحتياجات راس المال العامل بالتالي اظهار تغيرات الخزينة .</w:t>
      </w:r>
    </w:p>
    <w:p w:rsidR="00BC0ADF" w:rsidRPr="009A7B4D" w:rsidRDefault="00BC0ADF" w:rsidP="00542EB2">
      <w:pPr>
        <w:pStyle w:val="Paragraphedeliste"/>
        <w:numPr>
          <w:ilvl w:val="0"/>
          <w:numId w:val="49"/>
        </w:numPr>
        <w:bidi/>
        <w:ind w:left="708"/>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التميز بين التمويل الداخلي والتمويل الخارجي .</w:t>
      </w:r>
    </w:p>
    <w:p w:rsidR="00BC0ADF" w:rsidRPr="009A7B4D" w:rsidRDefault="00BC0ADF" w:rsidP="00542EB2">
      <w:pPr>
        <w:pStyle w:val="Paragraphedeliste"/>
        <w:numPr>
          <w:ilvl w:val="0"/>
          <w:numId w:val="49"/>
        </w:numPr>
        <w:bidi/>
        <w:ind w:left="708"/>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معرفة مصادر الموارد التي استفادت منها المؤسسة خلال الدورة محل الدراسة والاستخدامات التي تمت خلال نفس الدورة .</w:t>
      </w:r>
    </w:p>
    <w:p w:rsidR="00BC0ADF" w:rsidRPr="009A7B4D" w:rsidRDefault="00BC0ADF" w:rsidP="00542EB2">
      <w:pPr>
        <w:pStyle w:val="Paragraphedeliste"/>
        <w:numPr>
          <w:ilvl w:val="0"/>
          <w:numId w:val="49"/>
        </w:numPr>
        <w:bidi/>
        <w:ind w:left="708"/>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دراسة ملائمة المؤسسة وتطور بنتها المالية.</w:t>
      </w:r>
    </w:p>
    <w:p w:rsidR="00BC0ADF" w:rsidRPr="009A7B4D" w:rsidRDefault="00BC0ADF" w:rsidP="00542EB2">
      <w:pPr>
        <w:pStyle w:val="Paragraphedeliste"/>
        <w:numPr>
          <w:ilvl w:val="0"/>
          <w:numId w:val="49"/>
        </w:numPr>
        <w:bidi/>
        <w:ind w:left="708"/>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دراسة تطور شروط الاستغلال فضلا عن قياس الخطر </w:t>
      </w:r>
      <w:r w:rsidR="00704FA9" w:rsidRPr="009A7B4D">
        <w:rPr>
          <w:rFonts w:ascii="Traditional Arabic" w:hAnsi="Traditional Arabic" w:cs="Traditional Arabic"/>
          <w:sz w:val="36"/>
          <w:szCs w:val="36"/>
          <w:rtl/>
          <w:lang w:bidi="ar-DZ"/>
        </w:rPr>
        <w:t>لا سيولة المؤسسة.</w:t>
      </w:r>
    </w:p>
    <w:p w:rsidR="00074D34" w:rsidRPr="009A7B4D" w:rsidRDefault="00074D34" w:rsidP="00542EB2">
      <w:pPr>
        <w:pStyle w:val="Paragraphedeliste"/>
        <w:numPr>
          <w:ilvl w:val="0"/>
          <w:numId w:val="63"/>
        </w:numPr>
        <w:bidi/>
        <w:rPr>
          <w:rFonts w:ascii="Traditional Arabic" w:hAnsi="Traditional Arabic" w:cs="Traditional Arabic"/>
          <w:sz w:val="36"/>
          <w:szCs w:val="36"/>
          <w:lang w:bidi="ar-DZ"/>
        </w:rPr>
      </w:pPr>
      <w:r w:rsidRPr="009A7B4D">
        <w:rPr>
          <w:rFonts w:ascii="Traditional Arabic" w:hAnsi="Traditional Arabic" w:cs="Traditional Arabic"/>
          <w:b/>
          <w:bCs/>
          <w:sz w:val="36"/>
          <w:szCs w:val="36"/>
          <w:rtl/>
          <w:lang w:bidi="ar-DZ"/>
        </w:rPr>
        <w:t xml:space="preserve">أهمية جدول التمويل: </w:t>
      </w:r>
      <w:r w:rsidRPr="009A7B4D">
        <w:rPr>
          <w:rFonts w:ascii="Traditional Arabic" w:hAnsi="Traditional Arabic" w:cs="Traditional Arabic"/>
          <w:sz w:val="36"/>
          <w:szCs w:val="36"/>
          <w:rtl/>
          <w:lang w:bidi="ar-DZ"/>
        </w:rPr>
        <w:t>تظهر أهمية جدول التمويل من خلال الوظائف التالية:</w:t>
      </w:r>
    </w:p>
    <w:p w:rsidR="00074D34" w:rsidRPr="009A7B4D" w:rsidRDefault="00074D34" w:rsidP="00542EB2">
      <w:pPr>
        <w:pStyle w:val="Paragraphedeliste"/>
        <w:numPr>
          <w:ilvl w:val="0"/>
          <w:numId w:val="64"/>
        </w:num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ظهر الميزانية الاصول والخصوم في لحظة معينة من الزمن بينما جدول التمويل يظهر المعلومات السابقة ولكن بتواريخ مختلفة.</w:t>
      </w:r>
    </w:p>
    <w:p w:rsidR="00074D34" w:rsidRPr="009A7B4D" w:rsidRDefault="00074D34" w:rsidP="00542EB2">
      <w:pPr>
        <w:pStyle w:val="Paragraphedeliste"/>
        <w:numPr>
          <w:ilvl w:val="0"/>
          <w:numId w:val="64"/>
        </w:num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يعتبر جدول التمويل من أهم القوائم المالية لدى البنك في تحديد طريقة استخدام الأموال التي كانت متوفرة لدى المؤسسة، وبناء عليها يمكن أن يتصور كيف ستستخدم الاموال الجديدة وكيف ستسدد المؤسسة القروض.</w:t>
      </w:r>
    </w:p>
    <w:p w:rsidR="00074D34" w:rsidRPr="009A7B4D" w:rsidRDefault="00074D34" w:rsidP="00542EB2">
      <w:pPr>
        <w:pStyle w:val="Paragraphedeliste"/>
        <w:numPr>
          <w:ilvl w:val="0"/>
          <w:numId w:val="64"/>
        </w:num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يبرز جدول التمويل التغيرات المالية التي لا تستطيع الميزانيات المحاسبية أو المالية إظهارها.</w:t>
      </w:r>
    </w:p>
    <w:p w:rsidR="00074D34" w:rsidRPr="009A7B4D" w:rsidRDefault="00074D34" w:rsidP="00542EB2">
      <w:pPr>
        <w:pStyle w:val="Paragraphedeliste"/>
        <w:numPr>
          <w:ilvl w:val="0"/>
          <w:numId w:val="64"/>
        </w:num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إظهار صافي التمويل الذاتي كمصدر اساسي للتمويل.</w:t>
      </w:r>
    </w:p>
    <w:p w:rsidR="00074D34" w:rsidRPr="009A7B4D" w:rsidRDefault="00074D34" w:rsidP="00542EB2">
      <w:pPr>
        <w:pStyle w:val="Paragraphedeliste"/>
        <w:numPr>
          <w:ilvl w:val="0"/>
          <w:numId w:val="64"/>
        </w:num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مساعدة المسير المالي في اتخاذ القرارات المستقبلية التي تخص المؤسسة في الاستخدام الامثل للأموال وتحديد أوجه الإنفاق الرأسمالي (اختيار الاستثمارات)، واللجوء إلى المصادر المناسبة للتمويل.</w:t>
      </w:r>
    </w:p>
    <w:p w:rsidR="00BC0ADF" w:rsidRPr="009A7B4D" w:rsidRDefault="00704FA9" w:rsidP="00542EB2">
      <w:pPr>
        <w:pStyle w:val="Paragraphedeliste"/>
        <w:numPr>
          <w:ilvl w:val="0"/>
          <w:numId w:val="63"/>
        </w:numPr>
        <w:bidi/>
        <w:ind w:left="425"/>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مبدأ اعداد جدول التمويل : </w:t>
      </w:r>
    </w:p>
    <w:p w:rsidR="00704FA9" w:rsidRPr="009A7B4D" w:rsidRDefault="00704FA9" w:rsidP="00704FA9">
      <w:pPr>
        <w:pStyle w:val="Paragraphedeliste"/>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يقوم اعداد جدول التمويل الاستخدامات/ والموارد على مراعاة المبدأ التالي: </w:t>
      </w:r>
    </w:p>
    <w:p w:rsidR="00704FA9" w:rsidRPr="009A7B4D" w:rsidRDefault="00704FA9" w:rsidP="00542EB2">
      <w:pPr>
        <w:pStyle w:val="Paragraphedeliste"/>
        <w:numPr>
          <w:ilvl w:val="0"/>
          <w:numId w:val="65"/>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كل زيادة في عنصر من عناصر الاصول هي استخدام جديد استفادت منه المؤسسة؛</w:t>
      </w:r>
    </w:p>
    <w:p w:rsidR="00704FA9" w:rsidRPr="009A7B4D" w:rsidRDefault="00704FA9" w:rsidP="00542EB2">
      <w:pPr>
        <w:pStyle w:val="Paragraphedeliste"/>
        <w:numPr>
          <w:ilvl w:val="0"/>
          <w:numId w:val="65"/>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كل زيادة في عنصر من عناصر الخصوم هي مورد جديد تحصلت عليه المؤسسة خلال الدورة ( قروض مثلا)؛</w:t>
      </w:r>
    </w:p>
    <w:p w:rsidR="00704FA9" w:rsidRPr="009A7B4D" w:rsidRDefault="00704FA9" w:rsidP="00542EB2">
      <w:pPr>
        <w:pStyle w:val="Paragraphedeliste"/>
        <w:numPr>
          <w:ilvl w:val="0"/>
          <w:numId w:val="65"/>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كل انخفاض في عنصر من عناصر الاصول هي مورد اضافي؛</w:t>
      </w:r>
    </w:p>
    <w:p w:rsidR="00704FA9" w:rsidRPr="009A7B4D" w:rsidRDefault="00704FA9" w:rsidP="00542EB2">
      <w:pPr>
        <w:pStyle w:val="Paragraphedeliste"/>
        <w:numPr>
          <w:ilvl w:val="0"/>
          <w:numId w:val="65"/>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كل انخفاض في عنصر من عناصر الخصوم هي استخدام جديد؛</w:t>
      </w:r>
    </w:p>
    <w:p w:rsidR="00704FA9" w:rsidRPr="009A7B4D" w:rsidRDefault="00704FA9" w:rsidP="00BC0ADF">
      <w:pPr>
        <w:pStyle w:val="Paragraphedeliste"/>
        <w:bidi/>
        <w:ind w:left="425"/>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وكخلاصة القول كل زيادة في عناصر الاستخدامات </w:t>
      </w:r>
      <w:r w:rsidR="00937316" w:rsidRPr="009A7B4D">
        <w:rPr>
          <w:rFonts w:ascii="Traditional Arabic" w:hAnsi="Traditional Arabic" w:cs="Traditional Arabic"/>
          <w:sz w:val="36"/>
          <w:szCs w:val="36"/>
          <w:rtl/>
          <w:lang w:bidi="ar-DZ"/>
        </w:rPr>
        <w:t xml:space="preserve">المستقرة أو النقصان في الموارد الدائمة تعتبر </w:t>
      </w:r>
      <w:r w:rsidR="00937316" w:rsidRPr="009A7B4D">
        <w:rPr>
          <w:rFonts w:ascii="Traditional Arabic" w:hAnsi="Traditional Arabic" w:cs="Traditional Arabic"/>
          <w:b/>
          <w:bCs/>
          <w:sz w:val="36"/>
          <w:szCs w:val="36"/>
          <w:rtl/>
          <w:lang w:bidi="ar-DZ"/>
        </w:rPr>
        <w:t>استخدام</w:t>
      </w:r>
      <w:r w:rsidR="00937316" w:rsidRPr="009A7B4D">
        <w:rPr>
          <w:rFonts w:ascii="Traditional Arabic" w:hAnsi="Traditional Arabic" w:cs="Traditional Arabic"/>
          <w:sz w:val="36"/>
          <w:szCs w:val="36"/>
          <w:rtl/>
          <w:lang w:bidi="ar-DZ"/>
        </w:rPr>
        <w:t xml:space="preserve"> وكل زيادة في الاموال الدائمة أو نقصان في عناصر الاصول الثابتة تعتبر </w:t>
      </w:r>
      <w:r w:rsidR="00937316" w:rsidRPr="009A7B4D">
        <w:rPr>
          <w:rFonts w:ascii="Traditional Arabic" w:hAnsi="Traditional Arabic" w:cs="Traditional Arabic"/>
          <w:b/>
          <w:bCs/>
          <w:sz w:val="36"/>
          <w:szCs w:val="36"/>
          <w:rtl/>
          <w:lang w:bidi="ar-DZ"/>
        </w:rPr>
        <w:t>مورد</w:t>
      </w:r>
      <w:r w:rsidR="00937316" w:rsidRPr="009A7B4D">
        <w:rPr>
          <w:rFonts w:ascii="Traditional Arabic" w:hAnsi="Traditional Arabic" w:cs="Traditional Arabic"/>
          <w:sz w:val="36"/>
          <w:szCs w:val="36"/>
          <w:rtl/>
          <w:lang w:bidi="ar-DZ"/>
        </w:rPr>
        <w:t xml:space="preserve">، كما يدب اظهار التمويل الذاتي خلال تلك الفترة كعنصر أساسي في تمويل المؤسسة حسب ما يظهر في الجدول الموالي: </w:t>
      </w:r>
    </w:p>
    <w:tbl>
      <w:tblPr>
        <w:tblStyle w:val="Grilledutableau"/>
        <w:bidiVisual/>
        <w:tblW w:w="0" w:type="auto"/>
        <w:jc w:val="center"/>
        <w:tblInd w:w="425" w:type="dxa"/>
        <w:tblLook w:val="04A0"/>
      </w:tblPr>
      <w:tblGrid>
        <w:gridCol w:w="2376"/>
        <w:gridCol w:w="1843"/>
      </w:tblGrid>
      <w:tr w:rsidR="00937316" w:rsidRPr="009A7B4D" w:rsidTr="00233396">
        <w:trPr>
          <w:jc w:val="center"/>
        </w:trPr>
        <w:tc>
          <w:tcPr>
            <w:tcW w:w="2376" w:type="dxa"/>
          </w:tcPr>
          <w:p w:rsidR="00937316" w:rsidRPr="009A7B4D" w:rsidRDefault="00937316" w:rsidP="00937316">
            <w:pPr>
              <w:pStyle w:val="Paragraphedeliste"/>
              <w:bidi/>
              <w:ind w:left="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الاستخدامات </w:t>
            </w:r>
            <w:r w:rsidR="00233396" w:rsidRPr="009A7B4D">
              <w:rPr>
                <w:rFonts w:ascii="Traditional Arabic" w:hAnsi="Traditional Arabic" w:cs="Traditional Arabic"/>
                <w:sz w:val="36"/>
                <w:szCs w:val="36"/>
                <w:rtl/>
                <w:lang w:bidi="ar-DZ"/>
              </w:rPr>
              <w:t>(الاحتياج)</w:t>
            </w:r>
          </w:p>
        </w:tc>
        <w:tc>
          <w:tcPr>
            <w:tcW w:w="1843" w:type="dxa"/>
          </w:tcPr>
          <w:p w:rsidR="00937316" w:rsidRPr="009A7B4D" w:rsidRDefault="00233396" w:rsidP="00937316">
            <w:pPr>
              <w:pStyle w:val="Paragraphedeliste"/>
              <w:bidi/>
              <w:ind w:left="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الموارد</w:t>
            </w:r>
          </w:p>
        </w:tc>
      </w:tr>
      <w:tr w:rsidR="00937316" w:rsidRPr="009A7B4D" w:rsidTr="00233396">
        <w:trPr>
          <w:jc w:val="center"/>
        </w:trPr>
        <w:tc>
          <w:tcPr>
            <w:tcW w:w="2376" w:type="dxa"/>
          </w:tcPr>
          <w:p w:rsidR="00937316" w:rsidRPr="009A7B4D" w:rsidRDefault="00233396" w:rsidP="00937316">
            <w:pPr>
              <w:pStyle w:val="Paragraphedeliste"/>
              <w:bidi/>
              <w:ind w:left="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زيادة في الاصول</w:t>
            </w:r>
          </w:p>
        </w:tc>
        <w:tc>
          <w:tcPr>
            <w:tcW w:w="1843" w:type="dxa"/>
          </w:tcPr>
          <w:p w:rsidR="00937316" w:rsidRPr="009A7B4D" w:rsidRDefault="00233396" w:rsidP="00937316">
            <w:pPr>
              <w:pStyle w:val="Paragraphedeliste"/>
              <w:bidi/>
              <w:ind w:left="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نقصان في الاصول</w:t>
            </w:r>
          </w:p>
        </w:tc>
      </w:tr>
      <w:tr w:rsidR="00937316" w:rsidRPr="009A7B4D" w:rsidTr="00233396">
        <w:trPr>
          <w:jc w:val="center"/>
        </w:trPr>
        <w:tc>
          <w:tcPr>
            <w:tcW w:w="2376" w:type="dxa"/>
          </w:tcPr>
          <w:p w:rsidR="00937316" w:rsidRPr="009A7B4D" w:rsidRDefault="00233396" w:rsidP="00937316">
            <w:pPr>
              <w:pStyle w:val="Paragraphedeliste"/>
              <w:bidi/>
              <w:ind w:left="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نقصان في الخصوم </w:t>
            </w:r>
          </w:p>
        </w:tc>
        <w:tc>
          <w:tcPr>
            <w:tcW w:w="1843" w:type="dxa"/>
          </w:tcPr>
          <w:p w:rsidR="00937316" w:rsidRPr="009A7B4D" w:rsidRDefault="00233396" w:rsidP="00233396">
            <w:pPr>
              <w:pStyle w:val="Paragraphedeliste"/>
              <w:bidi/>
              <w:ind w:left="0"/>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زيادة في الخصوم </w:t>
            </w:r>
          </w:p>
        </w:tc>
      </w:tr>
    </w:tbl>
    <w:p w:rsidR="00051B18" w:rsidRPr="009A7B4D" w:rsidRDefault="00051B18" w:rsidP="00650B5C">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يقسم جدول التمويل إلى قسمين: قسم أعلى يطلق عليه جدول الاستخدامات/ الموارد الدائمة للدورة لحساب التغيرات في راسمال العامل الصافي الإجمالي</w:t>
      </w:r>
      <w:r w:rsidR="00650B5C"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rtl/>
          <w:lang w:bidi="ar-DZ"/>
        </w:rPr>
        <w:t xml:space="preserve">قسم سفلي يسمى جدول الاستدامات الموارد للاستغلال وخارج الاستغلال </w:t>
      </w:r>
      <w:r w:rsidR="00650B5C" w:rsidRPr="009A7B4D">
        <w:rPr>
          <w:rFonts w:ascii="Traditional Arabic" w:hAnsi="Traditional Arabic" w:cs="Traditional Arabic"/>
          <w:sz w:val="36"/>
          <w:szCs w:val="36"/>
          <w:rtl/>
          <w:lang w:bidi="ar-DZ"/>
        </w:rPr>
        <w:t>نركز فيه</w:t>
      </w:r>
      <w:r w:rsidR="00DD55C4" w:rsidRPr="009A7B4D">
        <w:rPr>
          <w:rFonts w:ascii="Traditional Arabic" w:hAnsi="Traditional Arabic" w:cs="Traditional Arabic"/>
          <w:sz w:val="36"/>
          <w:szCs w:val="36"/>
          <w:rtl/>
          <w:lang w:bidi="ar-DZ"/>
        </w:rPr>
        <w:t xml:space="preserve"> عن استخدام التغير في راس المال العامل الصافي الإجمالي.</w:t>
      </w:r>
      <w:r w:rsidR="00B443A3" w:rsidRPr="009A7B4D">
        <w:rPr>
          <w:rFonts w:ascii="Traditional Arabic" w:hAnsi="Traditional Arabic" w:cs="Traditional Arabic"/>
          <w:sz w:val="36"/>
          <w:szCs w:val="36"/>
          <w:rtl/>
          <w:lang w:bidi="ar-DZ"/>
        </w:rPr>
        <w:t xml:space="preserve"> مبدأ الجدولين متساويين بالقيمة المطلقة</w:t>
      </w:r>
    </w:p>
    <w:p w:rsidR="00795C1A" w:rsidRPr="009A7B4D" w:rsidRDefault="00795C1A" w:rsidP="00B2096E">
      <w:pPr>
        <w:pStyle w:val="Paragraphedeliste"/>
        <w:bidi/>
        <w:ind w:left="425"/>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الذي يظهر الآثار المترتبة على قيام المؤسسة بنشاطاتها وعملياتها في ميزانياتها عن طريق الزيادة أو النقصان في العناصر المختلفة للأصول والخصوم بما فيها الاموال الخاصة، ويتم تلخيص هذه الآثار من خلال جداول موارد واستخدامات من خلالها يتم توفير معلومات عامة حول التغيرات ليتسنى تشكيل جدول التمويل.</w:t>
      </w:r>
    </w:p>
    <w:p w:rsidR="00B2096E" w:rsidRPr="009A7B4D" w:rsidRDefault="00B443A3" w:rsidP="00074D34">
      <w:pPr>
        <w:pStyle w:val="Paragraphedeliste"/>
        <w:numPr>
          <w:ilvl w:val="1"/>
          <w:numId w:val="24"/>
        </w:numPr>
        <w:bidi/>
        <w:ind w:left="283" w:hanging="283"/>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lastRenderedPageBreak/>
        <w:t xml:space="preserve">القسم الاول لجدول التمويل </w:t>
      </w:r>
      <w:r w:rsidR="00B2096E" w:rsidRPr="009A7B4D">
        <w:rPr>
          <w:rFonts w:ascii="Traditional Arabic" w:hAnsi="Traditional Arabic" w:cs="Traditional Arabic"/>
          <w:b/>
          <w:bCs/>
          <w:sz w:val="36"/>
          <w:szCs w:val="36"/>
          <w:rtl/>
          <w:lang w:bidi="ar-DZ"/>
        </w:rPr>
        <w:t xml:space="preserve">جدول الاستخدامات المستقرة والموارد الدائمة </w:t>
      </w:r>
      <w:r w:rsidR="00386D16" w:rsidRPr="009A7B4D">
        <w:rPr>
          <w:rFonts w:ascii="Traditional Arabic" w:hAnsi="Traditional Arabic" w:cs="Traditional Arabic"/>
          <w:b/>
          <w:bCs/>
          <w:sz w:val="36"/>
          <w:szCs w:val="36"/>
          <w:rtl/>
          <w:lang w:bidi="ar-DZ"/>
        </w:rPr>
        <w:t xml:space="preserve">: </w:t>
      </w:r>
    </w:p>
    <w:p w:rsidR="00386D16" w:rsidRPr="009A7B4D" w:rsidRDefault="00074D34" w:rsidP="00386D16">
      <w:pPr>
        <w:pStyle w:val="Paragraphedeliste"/>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يهدف هذا الجزء من جدول التمويل إلى اظهار أو ترجمة علاقة التوازن التالية: </w:t>
      </w:r>
    </w:p>
    <w:p w:rsidR="00074D34" w:rsidRPr="009A7B4D" w:rsidRDefault="00074D34" w:rsidP="00074D34">
      <w:pPr>
        <w:pStyle w:val="Paragraphedeliste"/>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راس مال العامل = الموارد الدائمة – استخدامات دائمة .</w:t>
      </w:r>
    </w:p>
    <w:p w:rsidR="00074D34" w:rsidRPr="009A7B4D" w:rsidRDefault="00074D34" w:rsidP="00074D34">
      <w:pPr>
        <w:pStyle w:val="Paragraphedeliste"/>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وبما أن جدول التمويل يهتم بالتحليل وفق التغيرات المسجلة في مختلف مراكز الميزانية الوظيفية فإن:</w:t>
      </w:r>
    </w:p>
    <w:p w:rsidR="00B2096E" w:rsidRPr="009A7B4D" w:rsidRDefault="00074D34" w:rsidP="00074D34">
      <w:pPr>
        <w:pStyle w:val="Paragraphedeliste"/>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 التغير في ر.م.ع = التغير في الموارد الدائمة – تغير في الاستخدامات المستقرة </w:t>
      </w:r>
    </w:p>
    <w:p w:rsidR="00B443A3" w:rsidRPr="009A7B4D" w:rsidRDefault="00B443A3" w:rsidP="00B443A3">
      <w:p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والجدول الموالي يوضح محتوى القسم الاول من جدول التمويلي:</w:t>
      </w:r>
    </w:p>
    <w:p w:rsidR="00B443A3" w:rsidRPr="009A7B4D" w:rsidRDefault="00B443A3" w:rsidP="00B443A3">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الجدول رقم(): </w:t>
      </w:r>
      <w:r w:rsidRPr="009A7B4D">
        <w:rPr>
          <w:rFonts w:ascii="Traditional Arabic" w:hAnsi="Traditional Arabic" w:cs="Traditional Arabic"/>
          <w:sz w:val="36"/>
          <w:szCs w:val="36"/>
          <w:rtl/>
        </w:rPr>
        <w:t>القسم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لجدول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حساب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الصافي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الإجمالي</w:t>
      </w:r>
    </w:p>
    <w:tbl>
      <w:tblPr>
        <w:tblStyle w:val="Grilledutableau"/>
        <w:bidiVisual/>
        <w:tblW w:w="0" w:type="auto"/>
        <w:jc w:val="center"/>
        <w:tblInd w:w="-556" w:type="dxa"/>
        <w:tblLook w:val="04A0"/>
      </w:tblPr>
      <w:tblGrid>
        <w:gridCol w:w="3215"/>
        <w:gridCol w:w="851"/>
        <w:gridCol w:w="3399"/>
        <w:gridCol w:w="769"/>
      </w:tblGrid>
      <w:tr w:rsidR="00B443A3" w:rsidRPr="009A7B4D" w:rsidTr="003E208D">
        <w:trPr>
          <w:jc w:val="center"/>
        </w:trPr>
        <w:tc>
          <w:tcPr>
            <w:tcW w:w="3215"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استخدامات</w:t>
            </w:r>
          </w:p>
        </w:tc>
        <w:tc>
          <w:tcPr>
            <w:tcW w:w="851"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مبلغ</w:t>
            </w:r>
          </w:p>
        </w:tc>
        <w:tc>
          <w:tcPr>
            <w:tcW w:w="3399"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موارد</w:t>
            </w:r>
          </w:p>
        </w:tc>
        <w:tc>
          <w:tcPr>
            <w:tcW w:w="769"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مبلغ</w:t>
            </w:r>
          </w:p>
        </w:tc>
      </w:tr>
      <w:tr w:rsidR="00B443A3" w:rsidRPr="009A7B4D" w:rsidTr="003E208D">
        <w:trPr>
          <w:jc w:val="center"/>
        </w:trPr>
        <w:tc>
          <w:tcPr>
            <w:tcW w:w="3215"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ارباح موزعة</w:t>
            </w:r>
          </w:p>
        </w:tc>
        <w:tc>
          <w:tcPr>
            <w:tcW w:w="851" w:type="dxa"/>
          </w:tcPr>
          <w:p w:rsidR="00B443A3" w:rsidRPr="009A7B4D" w:rsidRDefault="00B443A3" w:rsidP="003E208D">
            <w:pPr>
              <w:bidi/>
              <w:rPr>
                <w:rFonts w:ascii="Traditional Arabic" w:hAnsi="Traditional Arabic" w:cs="Traditional Arabic"/>
                <w:sz w:val="36"/>
                <w:szCs w:val="36"/>
                <w:rtl/>
                <w:lang w:bidi="ar-DZ"/>
              </w:rPr>
            </w:pPr>
          </w:p>
        </w:tc>
        <w:tc>
          <w:tcPr>
            <w:tcW w:w="3399"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قدرة التمويل الذاتي</w:t>
            </w:r>
          </w:p>
        </w:tc>
        <w:tc>
          <w:tcPr>
            <w:tcW w:w="769" w:type="dxa"/>
          </w:tcPr>
          <w:p w:rsidR="00B443A3" w:rsidRPr="009A7B4D" w:rsidRDefault="00B443A3" w:rsidP="003E208D">
            <w:pPr>
              <w:bidi/>
              <w:rPr>
                <w:rFonts w:ascii="Traditional Arabic" w:hAnsi="Traditional Arabic" w:cs="Traditional Arabic"/>
                <w:sz w:val="36"/>
                <w:szCs w:val="36"/>
                <w:rtl/>
                <w:lang w:bidi="ar-DZ"/>
              </w:rPr>
            </w:pPr>
          </w:p>
        </w:tc>
      </w:tr>
      <w:tr w:rsidR="00B443A3" w:rsidRPr="009A7B4D" w:rsidTr="003E208D">
        <w:trPr>
          <w:jc w:val="center"/>
        </w:trPr>
        <w:tc>
          <w:tcPr>
            <w:tcW w:w="3215"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زيادة الاصول الثابة </w:t>
            </w:r>
          </w:p>
          <w:p w:rsidR="00B443A3" w:rsidRPr="009A7B4D" w:rsidRDefault="00B443A3" w:rsidP="003E208D">
            <w:pPr>
              <w:pStyle w:val="Paragraphedeliste"/>
              <w:bidi/>
              <w:ind w:left="142"/>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-استثمارات معنوية</w:t>
            </w:r>
          </w:p>
          <w:p w:rsidR="00B443A3" w:rsidRPr="009A7B4D" w:rsidRDefault="00B443A3" w:rsidP="003E208D">
            <w:pPr>
              <w:pStyle w:val="Paragraphedeliste"/>
              <w:bidi/>
              <w:ind w:left="142"/>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استثمارات مادية </w:t>
            </w:r>
          </w:p>
          <w:p w:rsidR="00B443A3" w:rsidRPr="009A7B4D" w:rsidRDefault="00B443A3" w:rsidP="003E208D">
            <w:pPr>
              <w:pStyle w:val="Paragraphedeliste"/>
              <w:bidi/>
              <w:ind w:left="142"/>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-استثمارات مالية</w:t>
            </w:r>
          </w:p>
          <w:p w:rsidR="00B443A3" w:rsidRPr="009A7B4D" w:rsidRDefault="00B443A3" w:rsidP="003E208D">
            <w:pPr>
              <w:pStyle w:val="Paragraphedeliste"/>
              <w:bidi/>
              <w:ind w:left="142"/>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-اصول ثابة اخرى</w:t>
            </w:r>
          </w:p>
        </w:tc>
        <w:tc>
          <w:tcPr>
            <w:tcW w:w="851" w:type="dxa"/>
          </w:tcPr>
          <w:p w:rsidR="00B443A3" w:rsidRPr="009A7B4D" w:rsidRDefault="00B443A3" w:rsidP="003E208D">
            <w:pPr>
              <w:bidi/>
              <w:rPr>
                <w:rFonts w:ascii="Traditional Arabic" w:hAnsi="Traditional Arabic" w:cs="Traditional Arabic"/>
                <w:sz w:val="36"/>
                <w:szCs w:val="36"/>
                <w:rtl/>
                <w:lang w:bidi="ar-DZ"/>
              </w:rPr>
            </w:pPr>
          </w:p>
        </w:tc>
        <w:tc>
          <w:tcPr>
            <w:tcW w:w="3399"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انخفاض الاصول الثابة </w:t>
            </w:r>
          </w:p>
          <w:p w:rsidR="00B443A3" w:rsidRPr="009A7B4D" w:rsidRDefault="00B443A3" w:rsidP="003E208D">
            <w:pPr>
              <w:pStyle w:val="Paragraphedeliste"/>
              <w:bidi/>
              <w:ind w:left="142"/>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-استثمارات معنوية</w:t>
            </w:r>
          </w:p>
          <w:p w:rsidR="00B443A3" w:rsidRPr="009A7B4D" w:rsidRDefault="00B443A3" w:rsidP="003E208D">
            <w:pPr>
              <w:pStyle w:val="Paragraphedeliste"/>
              <w:bidi/>
              <w:ind w:left="142"/>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استثمارات مادية </w:t>
            </w:r>
          </w:p>
          <w:p w:rsidR="00B443A3" w:rsidRPr="009A7B4D" w:rsidRDefault="00B443A3" w:rsidP="003E208D">
            <w:pPr>
              <w:pStyle w:val="Paragraphedeliste"/>
              <w:bidi/>
              <w:ind w:left="142"/>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-استثمارات مالية</w:t>
            </w:r>
          </w:p>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-اصول ثابة اخرى</w:t>
            </w:r>
          </w:p>
        </w:tc>
        <w:tc>
          <w:tcPr>
            <w:tcW w:w="769" w:type="dxa"/>
          </w:tcPr>
          <w:p w:rsidR="00B443A3" w:rsidRPr="009A7B4D" w:rsidRDefault="00B443A3" w:rsidP="003E208D">
            <w:pPr>
              <w:bidi/>
              <w:rPr>
                <w:rFonts w:ascii="Traditional Arabic" w:hAnsi="Traditional Arabic" w:cs="Traditional Arabic"/>
                <w:sz w:val="36"/>
                <w:szCs w:val="36"/>
                <w:rtl/>
                <w:lang w:bidi="ar-DZ"/>
              </w:rPr>
            </w:pPr>
          </w:p>
        </w:tc>
      </w:tr>
      <w:tr w:rsidR="00B443A3" w:rsidRPr="009A7B4D" w:rsidTr="003E208D">
        <w:trPr>
          <w:jc w:val="center"/>
        </w:trPr>
        <w:tc>
          <w:tcPr>
            <w:tcW w:w="3215"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نقصان في الخصوم </w:t>
            </w:r>
          </w:p>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انخفاض في اموال خاصة</w:t>
            </w:r>
          </w:p>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-انخفاض ديون مالية</w:t>
            </w:r>
          </w:p>
        </w:tc>
        <w:tc>
          <w:tcPr>
            <w:tcW w:w="851" w:type="dxa"/>
          </w:tcPr>
          <w:p w:rsidR="00B443A3" w:rsidRPr="009A7B4D" w:rsidRDefault="00B443A3" w:rsidP="003E208D">
            <w:pPr>
              <w:bidi/>
              <w:rPr>
                <w:rFonts w:ascii="Traditional Arabic" w:hAnsi="Traditional Arabic" w:cs="Traditional Arabic"/>
                <w:sz w:val="36"/>
                <w:szCs w:val="36"/>
                <w:rtl/>
                <w:lang w:bidi="ar-DZ"/>
              </w:rPr>
            </w:pPr>
          </w:p>
        </w:tc>
        <w:tc>
          <w:tcPr>
            <w:tcW w:w="3399"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زيادة في الخصوم </w:t>
            </w:r>
          </w:p>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زيادة في اموال خاصة</w:t>
            </w:r>
          </w:p>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زيادة ديون مالية</w:t>
            </w:r>
          </w:p>
        </w:tc>
        <w:tc>
          <w:tcPr>
            <w:tcW w:w="769" w:type="dxa"/>
          </w:tcPr>
          <w:p w:rsidR="00B443A3" w:rsidRPr="009A7B4D" w:rsidRDefault="00B443A3" w:rsidP="003E208D">
            <w:pPr>
              <w:bidi/>
              <w:rPr>
                <w:rFonts w:ascii="Traditional Arabic" w:hAnsi="Traditional Arabic" w:cs="Traditional Arabic"/>
                <w:sz w:val="36"/>
                <w:szCs w:val="36"/>
                <w:rtl/>
                <w:lang w:bidi="ar-DZ"/>
              </w:rPr>
            </w:pPr>
          </w:p>
        </w:tc>
      </w:tr>
      <w:tr w:rsidR="00B443A3" w:rsidRPr="009A7B4D" w:rsidTr="003E208D">
        <w:trPr>
          <w:jc w:val="center"/>
        </w:trPr>
        <w:tc>
          <w:tcPr>
            <w:tcW w:w="3215"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المجموع</w:t>
            </w:r>
          </w:p>
        </w:tc>
        <w:tc>
          <w:tcPr>
            <w:tcW w:w="851" w:type="dxa"/>
          </w:tcPr>
          <w:p w:rsidR="00B443A3" w:rsidRPr="009A7B4D" w:rsidRDefault="00B443A3" w:rsidP="003E208D">
            <w:pPr>
              <w:bidi/>
              <w:rPr>
                <w:rFonts w:ascii="Traditional Arabic" w:hAnsi="Traditional Arabic" w:cs="Traditional Arabic"/>
                <w:sz w:val="36"/>
                <w:szCs w:val="36"/>
                <w:rtl/>
                <w:lang w:bidi="ar-DZ"/>
              </w:rPr>
            </w:pPr>
          </w:p>
        </w:tc>
        <w:tc>
          <w:tcPr>
            <w:tcW w:w="3399"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المجموع</w:t>
            </w:r>
          </w:p>
        </w:tc>
        <w:tc>
          <w:tcPr>
            <w:tcW w:w="769" w:type="dxa"/>
          </w:tcPr>
          <w:p w:rsidR="00B443A3" w:rsidRPr="009A7B4D" w:rsidRDefault="00B443A3" w:rsidP="003E208D">
            <w:pPr>
              <w:bidi/>
              <w:rPr>
                <w:rFonts w:ascii="Traditional Arabic" w:hAnsi="Traditional Arabic" w:cs="Traditional Arabic"/>
                <w:sz w:val="36"/>
                <w:szCs w:val="36"/>
                <w:rtl/>
                <w:lang w:bidi="ar-DZ"/>
              </w:rPr>
            </w:pPr>
          </w:p>
        </w:tc>
      </w:tr>
      <w:tr w:rsidR="00B443A3" w:rsidRPr="009A7B4D" w:rsidTr="003E208D">
        <w:trPr>
          <w:jc w:val="center"/>
        </w:trPr>
        <w:tc>
          <w:tcPr>
            <w:tcW w:w="3215"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التغير في راس مال العامل سالب</w:t>
            </w:r>
          </w:p>
        </w:tc>
        <w:tc>
          <w:tcPr>
            <w:tcW w:w="851"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احتياج</w:t>
            </w:r>
          </w:p>
        </w:tc>
        <w:tc>
          <w:tcPr>
            <w:tcW w:w="3399"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التغير في راس مال العامل موجب</w:t>
            </w:r>
          </w:p>
        </w:tc>
        <w:tc>
          <w:tcPr>
            <w:tcW w:w="769" w:type="dxa"/>
          </w:tcPr>
          <w:p w:rsidR="00B443A3" w:rsidRPr="009A7B4D" w:rsidRDefault="00B443A3" w:rsidP="003E208D">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مورد</w:t>
            </w:r>
          </w:p>
        </w:tc>
      </w:tr>
    </w:tbl>
    <w:p w:rsidR="00B443A3" w:rsidRPr="009A7B4D" w:rsidRDefault="00B443A3" w:rsidP="00B443A3">
      <w:pPr>
        <w:autoSpaceDE w:val="0"/>
        <w:autoSpaceDN w:val="0"/>
        <w:adjustRightInd w:val="0"/>
        <w:spacing w:after="0" w:line="240" w:lineRule="auto"/>
        <w:rPr>
          <w:rFonts w:ascii="Traditional Arabic" w:hAnsi="Traditional Arabic" w:cs="Traditional Arabic"/>
          <w:sz w:val="36"/>
          <w:szCs w:val="36"/>
        </w:rPr>
      </w:pPr>
      <w:r w:rsidRPr="009A7B4D">
        <w:rPr>
          <w:rFonts w:ascii="Traditional Arabic" w:hAnsi="Traditional Arabic" w:cs="Traditional Arabic"/>
          <w:sz w:val="36"/>
          <w:szCs w:val="36"/>
        </w:rPr>
        <w:t>Surce .Jean Barreau, Gestion financière: Manuel et application 15eme édition, Dunod, Paris,2006,</w:t>
      </w:r>
    </w:p>
    <w:p w:rsidR="00B443A3" w:rsidRPr="009A7B4D" w:rsidRDefault="00B443A3" w:rsidP="00B443A3">
      <w:pPr>
        <w:rPr>
          <w:rFonts w:ascii="Traditional Arabic" w:hAnsi="Traditional Arabic" w:cs="Traditional Arabic"/>
          <w:sz w:val="36"/>
          <w:szCs w:val="36"/>
          <w:rtl/>
          <w:lang w:bidi="ar-DZ"/>
        </w:rPr>
      </w:pPr>
      <w:r w:rsidRPr="009A7B4D">
        <w:rPr>
          <w:rFonts w:ascii="Traditional Arabic" w:hAnsi="Traditional Arabic" w:cs="Traditional Arabic"/>
          <w:sz w:val="36"/>
          <w:szCs w:val="36"/>
        </w:rPr>
        <w:t xml:space="preserve">p.p. 200-206) </w:t>
      </w:r>
    </w:p>
    <w:p w:rsidR="00B443A3" w:rsidRPr="009A7B4D" w:rsidRDefault="00B443A3" w:rsidP="00B443A3">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القاعدة التي يتم الاستدلال بها الرصيد= المورد – الاحتياج </w:t>
      </w:r>
    </w:p>
    <w:p w:rsidR="00B443A3" w:rsidRPr="009A7B4D" w:rsidRDefault="00B443A3" w:rsidP="00B443A3">
      <w:pPr>
        <w:pStyle w:val="Paragraphedeliste"/>
        <w:bidi/>
        <w:ind w:left="425"/>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كل عناصر جدول التمويل تتعلق اما باستخدامات اما بموارد ويمكن تلخيصها كمايلي: </w:t>
      </w:r>
    </w:p>
    <w:p w:rsidR="00D5748E" w:rsidRPr="009A7B4D" w:rsidRDefault="00D5748E" w:rsidP="00D5748E">
      <w:pPr>
        <w:pStyle w:val="Paragraphedeliste"/>
        <w:bidi/>
        <w:ind w:left="425"/>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الموارد الدائمة :</w:t>
      </w:r>
    </w:p>
    <w:p w:rsidR="00AC22E4" w:rsidRPr="009A7B4D" w:rsidRDefault="00AC22E4" w:rsidP="00542EB2">
      <w:pPr>
        <w:pStyle w:val="Paragraphedeliste"/>
        <w:numPr>
          <w:ilvl w:val="0"/>
          <w:numId w:val="66"/>
        </w:numPr>
        <w:bidi/>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القدرة على التمويل الذاتي </w:t>
      </w:r>
      <w:r w:rsidR="00D5748E" w:rsidRPr="009A7B4D">
        <w:rPr>
          <w:rFonts w:ascii="Traditional Arabic" w:hAnsi="Traditional Arabic" w:cs="Traditional Arabic"/>
          <w:b/>
          <w:bCs/>
          <w:sz w:val="36"/>
          <w:szCs w:val="36"/>
          <w:rtl/>
          <w:lang w:bidi="ar-DZ"/>
        </w:rPr>
        <w:t>:</w:t>
      </w:r>
    </w:p>
    <w:p w:rsidR="00D5748E" w:rsidRPr="009A7B4D" w:rsidRDefault="00D5748E" w:rsidP="00542EB2">
      <w:pPr>
        <w:pStyle w:val="Paragraphedeliste"/>
        <w:numPr>
          <w:ilvl w:val="0"/>
          <w:numId w:val="66"/>
        </w:numPr>
        <w:bidi/>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التنازل او الانخفاض في عناصر التثبيتات:</w:t>
      </w:r>
    </w:p>
    <w:p w:rsidR="00D5748E" w:rsidRPr="009A7B4D" w:rsidRDefault="00D5748E" w:rsidP="00542EB2">
      <w:pPr>
        <w:pStyle w:val="Paragraphedeliste"/>
        <w:numPr>
          <w:ilvl w:val="0"/>
          <w:numId w:val="66"/>
        </w:numPr>
        <w:bidi/>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 xml:space="preserve">الزيادة في الديون المالية: </w:t>
      </w:r>
    </w:p>
    <w:p w:rsidR="00D5748E" w:rsidRPr="009A7B4D" w:rsidRDefault="00D5748E" w:rsidP="00542EB2">
      <w:pPr>
        <w:pStyle w:val="Paragraphedeliste"/>
        <w:numPr>
          <w:ilvl w:val="0"/>
          <w:numId w:val="66"/>
        </w:numPr>
        <w:bidi/>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رفع راس المال:</w:t>
      </w:r>
    </w:p>
    <w:p w:rsidR="00D5748E" w:rsidRPr="009A7B4D" w:rsidRDefault="00D5748E" w:rsidP="00D5748E">
      <w:pPr>
        <w:bidi/>
        <w:ind w:left="360"/>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استخدامات مستقرة:</w:t>
      </w:r>
    </w:p>
    <w:p w:rsidR="00D5748E" w:rsidRPr="009A7B4D" w:rsidRDefault="00D5748E" w:rsidP="00542EB2">
      <w:pPr>
        <w:pStyle w:val="Paragraphedeliste"/>
        <w:numPr>
          <w:ilvl w:val="0"/>
          <w:numId w:val="67"/>
        </w:numPr>
        <w:bidi/>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الارباح الموزعة :</w:t>
      </w:r>
    </w:p>
    <w:p w:rsidR="00D5748E" w:rsidRPr="009A7B4D" w:rsidRDefault="00D5748E" w:rsidP="00542EB2">
      <w:pPr>
        <w:pStyle w:val="Paragraphedeliste"/>
        <w:numPr>
          <w:ilvl w:val="0"/>
          <w:numId w:val="67"/>
        </w:numPr>
        <w:bidi/>
        <w:rPr>
          <w:rFonts w:ascii="Traditional Arabic" w:hAnsi="Traditional Arabic" w:cs="Traditional Arabic"/>
          <w:b/>
          <w:bCs/>
          <w:sz w:val="36"/>
          <w:szCs w:val="36"/>
          <w:lang w:bidi="ar-DZ"/>
        </w:rPr>
      </w:pPr>
      <w:r w:rsidRPr="009A7B4D">
        <w:rPr>
          <w:rFonts w:ascii="Traditional Arabic" w:hAnsi="Traditional Arabic" w:cs="Traditional Arabic"/>
          <w:b/>
          <w:bCs/>
          <w:sz w:val="36"/>
          <w:szCs w:val="36"/>
          <w:rtl/>
          <w:lang w:bidi="ar-DZ"/>
        </w:rPr>
        <w:t>حيازة تثبيت جديد</w:t>
      </w:r>
    </w:p>
    <w:p w:rsidR="00D5748E" w:rsidRPr="009A7B4D" w:rsidRDefault="00D5748E" w:rsidP="00542EB2">
      <w:pPr>
        <w:pStyle w:val="Paragraphedeliste"/>
        <w:numPr>
          <w:ilvl w:val="0"/>
          <w:numId w:val="67"/>
        </w:num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تفيض الاموال الاصة </w:t>
      </w:r>
    </w:p>
    <w:p w:rsidR="00B443A3" w:rsidRPr="009A7B4D" w:rsidRDefault="00B443A3" w:rsidP="00B443A3">
      <w:pPr>
        <w:pStyle w:val="Paragraphedeliste"/>
        <w:bidi/>
        <w:ind w:left="425"/>
        <w:rPr>
          <w:rFonts w:ascii="Traditional Arabic" w:hAnsi="Traditional Arabic" w:cs="Traditional Arabic"/>
          <w:sz w:val="36"/>
          <w:szCs w:val="36"/>
          <w:rtl/>
          <w:lang w:bidi="ar-DZ"/>
        </w:rPr>
      </w:pPr>
    </w:p>
    <w:p w:rsidR="00795C1A" w:rsidRPr="009A7B4D" w:rsidRDefault="00795C1A" w:rsidP="00074D34">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3</w:t>
      </w:r>
      <w:r w:rsidR="00074D34" w:rsidRPr="009A7B4D">
        <w:rPr>
          <w:rFonts w:ascii="Traditional Arabic" w:hAnsi="Traditional Arabic" w:cs="Traditional Arabic"/>
          <w:b/>
          <w:bCs/>
          <w:sz w:val="36"/>
          <w:szCs w:val="36"/>
          <w:rtl/>
          <w:lang w:bidi="ar-DZ"/>
        </w:rPr>
        <w:t xml:space="preserve"> </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 xml:space="preserve">مفهوم صافي التمويل الذاتي: </w:t>
      </w:r>
      <w:r w:rsidRPr="009A7B4D">
        <w:rPr>
          <w:rFonts w:ascii="Traditional Arabic" w:hAnsi="Traditional Arabic" w:cs="Traditional Arabic"/>
          <w:sz w:val="36"/>
          <w:szCs w:val="36"/>
          <w:rtl/>
          <w:lang w:bidi="ar-DZ"/>
        </w:rPr>
        <w:t>يتكون من النتيجة الغير موزعة والاهتلاكات ومؤونة الأعباء والخسائر طويلة الأجل، فالنتيجة الغير موزعة على الشركاء لتلك السنة تكون إما أدمجت ضمن الاحتياطات أو لم تخصص بعد وبقيت ضمن نتائج رهن التخصيص، وبالتالي فالفرق في حسابي الاحتياطات ونتائج رهن التخصيص ما هو إلا نتيجة الغير الموزعة، والفرق في مؤونات الأعباء والخسائر يظهر المؤونة طويلة الأجل المخصصة لتلك السنة.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يبقى الإشكال في الاهتلاكات فهو لا يظهر ضمن الخصوم وبالتالي إدخاله ضمن صافي التمويل الذاتي يجعل توازن الجدول مختلا، وبالتالي اهتلاكات تلك السنة تظهر صافي التمويل الذاتي في جانب </w:t>
      </w:r>
      <w:r w:rsidRPr="009A7B4D">
        <w:rPr>
          <w:rFonts w:ascii="Traditional Arabic" w:hAnsi="Traditional Arabic" w:cs="Traditional Arabic"/>
          <w:sz w:val="36"/>
          <w:szCs w:val="36"/>
          <w:rtl/>
          <w:lang w:bidi="ar-DZ"/>
        </w:rPr>
        <w:lastRenderedPageBreak/>
        <w:t>الموارد على أن تضاف تلك القيمة إلى جانب الاستخدامات ولكنها تدمج مع الاستثمارات الخاصة بها فتظهر الاستثمارات ليست صافية بل إجمالية.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فرق إعادة التقدير</w:t>
      </w:r>
      <w:r w:rsidRPr="009A7B4D">
        <w:rPr>
          <w:rFonts w:ascii="Traditional Arabic" w:hAnsi="Traditional Arabic" w:cs="Traditional Arabic"/>
          <w:sz w:val="36"/>
          <w:szCs w:val="36"/>
          <w:rtl/>
          <w:lang w:bidi="ar-DZ"/>
        </w:rPr>
        <w:t>: وجوده في خصوم الميزانية له ا:ثر دلالة وبالتالي من الضروري أن يظهر في الموارد ولو كان سالبا.</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مثال 01</w:t>
      </w:r>
      <w:r w:rsidRPr="009A7B4D">
        <w:rPr>
          <w:rFonts w:ascii="Traditional Arabic" w:hAnsi="Traditional Arabic" w:cs="Traditional Arabic"/>
          <w:sz w:val="36"/>
          <w:szCs w:val="36"/>
          <w:rtl/>
          <w:lang w:bidi="ar-DZ"/>
        </w:rPr>
        <w:t>: لدينا ميزانيتين لسنتي 2001/2002 تظهران كما يلي:</w:t>
      </w:r>
    </w:p>
    <w:tbl>
      <w:tblPr>
        <w:tblStyle w:val="Grilledutableau"/>
        <w:bidiVisual/>
        <w:tblW w:w="0" w:type="auto"/>
        <w:tblLook w:val="04A0"/>
      </w:tblPr>
      <w:tblGrid>
        <w:gridCol w:w="1543"/>
        <w:gridCol w:w="1510"/>
        <w:gridCol w:w="1511"/>
        <w:gridCol w:w="1702"/>
        <w:gridCol w:w="1511"/>
        <w:gridCol w:w="1511"/>
      </w:tblGrid>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الأصول</w:t>
            </w:r>
          </w:p>
        </w:tc>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2001</w:t>
            </w: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2002</w:t>
            </w: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الخصوم</w:t>
            </w: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2001</w:t>
            </w: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2002</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وسائل الإنتاج</w:t>
            </w:r>
          </w:p>
        </w:tc>
        <w:tc>
          <w:tcPr>
            <w:tcW w:w="162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25</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31</w:t>
            </w: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رأسمال الشركة</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38</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42</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مخزونات</w:t>
            </w:r>
          </w:p>
        </w:tc>
        <w:tc>
          <w:tcPr>
            <w:tcW w:w="162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12</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10</w:t>
            </w: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احتياطات</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4</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زبائن</w:t>
            </w:r>
          </w:p>
        </w:tc>
        <w:tc>
          <w:tcPr>
            <w:tcW w:w="162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15</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15</w:t>
            </w: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ن.ر.التخصيص</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w:t>
            </w:r>
          </w:p>
        </w:tc>
      </w:tr>
      <w:tr w:rsidR="00795C1A" w:rsidRPr="009A7B4D" w:rsidTr="00795C1A">
        <w:tc>
          <w:tcPr>
            <w:tcW w:w="1629" w:type="dxa"/>
            <w:vMerge w:val="restart"/>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بنك</w:t>
            </w:r>
          </w:p>
        </w:tc>
        <w:tc>
          <w:tcPr>
            <w:tcW w:w="1629" w:type="dxa"/>
            <w:vMerge w:val="restart"/>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7</w:t>
            </w:r>
          </w:p>
        </w:tc>
        <w:tc>
          <w:tcPr>
            <w:tcW w:w="1630" w:type="dxa"/>
            <w:vMerge w:val="restart"/>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9</w:t>
            </w: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موردون</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10</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12</w:t>
            </w:r>
          </w:p>
        </w:tc>
      </w:tr>
      <w:tr w:rsidR="00795C1A" w:rsidRPr="009A7B4D" w:rsidTr="00795C1A">
        <w:tc>
          <w:tcPr>
            <w:tcW w:w="1629" w:type="dxa"/>
            <w:vMerge/>
          </w:tcPr>
          <w:p w:rsidR="00795C1A" w:rsidRPr="009A7B4D" w:rsidRDefault="00795C1A" w:rsidP="00795C1A">
            <w:pPr>
              <w:bidi/>
              <w:rPr>
                <w:rFonts w:ascii="Traditional Arabic" w:hAnsi="Traditional Arabic" w:cs="Traditional Arabic"/>
                <w:sz w:val="36"/>
                <w:szCs w:val="36"/>
                <w:rtl/>
                <w:lang w:bidi="ar-DZ"/>
              </w:rPr>
            </w:pPr>
          </w:p>
        </w:tc>
        <w:tc>
          <w:tcPr>
            <w:tcW w:w="1629" w:type="dxa"/>
            <w:vMerge/>
          </w:tcPr>
          <w:p w:rsidR="00795C1A" w:rsidRPr="009A7B4D" w:rsidRDefault="00795C1A" w:rsidP="00795C1A">
            <w:pPr>
              <w:bidi/>
              <w:jc w:val="center"/>
              <w:rPr>
                <w:rFonts w:ascii="Traditional Arabic" w:hAnsi="Traditional Arabic" w:cs="Traditional Arabic"/>
                <w:sz w:val="36"/>
                <w:szCs w:val="36"/>
                <w:rtl/>
                <w:lang w:bidi="ar-DZ"/>
              </w:rPr>
            </w:pPr>
          </w:p>
        </w:tc>
        <w:tc>
          <w:tcPr>
            <w:tcW w:w="1630" w:type="dxa"/>
            <w:vMerge/>
          </w:tcPr>
          <w:p w:rsidR="00795C1A" w:rsidRPr="009A7B4D" w:rsidRDefault="00795C1A" w:rsidP="00795C1A">
            <w:pPr>
              <w:bidi/>
              <w:jc w:val="center"/>
              <w:rPr>
                <w:rFonts w:ascii="Traditional Arabic" w:hAnsi="Traditional Arabic" w:cs="Traditional Arabic"/>
                <w:sz w:val="36"/>
                <w:szCs w:val="36"/>
                <w:rtl/>
                <w:lang w:bidi="ar-DZ"/>
              </w:rPr>
            </w:pPr>
          </w:p>
        </w:tc>
        <w:tc>
          <w:tcPr>
            <w:tcW w:w="163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سلفات مصرفية</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w:t>
            </w:r>
          </w:p>
        </w:tc>
        <w:tc>
          <w:tcPr>
            <w:tcW w:w="1630"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w:t>
            </w:r>
          </w:p>
        </w:tc>
      </w:tr>
    </w:tbl>
    <w:p w:rsidR="00795C1A" w:rsidRPr="009A7B4D" w:rsidRDefault="00795C1A" w:rsidP="00795C1A">
      <w:pPr>
        <w:bidi/>
        <w:rPr>
          <w:rFonts w:ascii="Traditional Arabic" w:hAnsi="Traditional Arabic" w:cs="Traditional Arabic"/>
          <w:sz w:val="36"/>
          <w:szCs w:val="36"/>
          <w:rtl/>
          <w:lang w:bidi="ar-DZ"/>
        </w:rPr>
      </w:pP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فإذا كانت اهتلاكات وسائل الإنتاج في سنة 2002 تقدر ب 4 وحدات نقدية، يطلب تحديد المعالجات الضرورية لإعداد جدول التمويل؟</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أولا: صافي التمويل الذاتي (ص.ت.ذ)</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ص.ت.ذ = </w:t>
      </w: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rtl/>
          <w:lang w:bidi="ar-DZ"/>
        </w:rPr>
        <w:t xml:space="preserve">الاحتياطات + </w:t>
      </w: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rtl/>
          <w:lang w:bidi="ar-DZ"/>
        </w:rPr>
        <w:t xml:space="preserve">ن.ر. التخصيص + </w:t>
      </w: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rtl/>
          <w:lang w:bidi="ar-DZ"/>
        </w:rPr>
        <w:t xml:space="preserve"> مؤونة الاعباء والخسائر + اهتلاكات السنة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ab/>
        <w:t>= (5-4) + (3-5) + (0-0) + 4</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ab/>
        <w:t>= +3 (تسجل ضمن الموارد الدائمة)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ثانيا: وسائل الإنتاج، التغير = (31-25)+4= + 10 (تسجل ضمن الاستخدامات الدائمة)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ثالثا:راسمال الشركة: التغير = 42-38 =+4 (يسجل ضمن الموارد الدائمة.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رابعا:المخزونات: التغير = 10-12=-2 (يسجل ضمن موارد الدورة)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خامسا:زبائن: التغير = 15-15=0 (لا تسجل)</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سادسا: الموردون: التغير = 12-10 =+2 (تسجل ضمن موارد الدورة)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سابعا: البنك: التغير =9-7=+2 (يسجل ضمن موارد الخزينة لأن الخزينة تمثل سيولة وبالتالي موردا جاهزا ولذلك عكسنا التسمية)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ثامنا: السلفات المصرفية: التغير = 3-2=+1 (تسجل ضمن استخدامات الخزينة).</w:t>
      </w:r>
    </w:p>
    <w:p w:rsidR="00795C1A" w:rsidRPr="009A7B4D" w:rsidRDefault="00795C1A" w:rsidP="00795C1A">
      <w:pPr>
        <w:bidi/>
        <w:rPr>
          <w:rFonts w:ascii="Traditional Arabic" w:hAnsi="Traditional Arabic" w:cs="Traditional Arabic"/>
          <w:sz w:val="36"/>
          <w:szCs w:val="36"/>
          <w:rtl/>
          <w:lang w:bidi="ar-DZ"/>
        </w:rPr>
      </w:pP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مثال02:</w:t>
      </w:r>
      <w:r w:rsidRPr="009A7B4D">
        <w:rPr>
          <w:rFonts w:ascii="Traditional Arabic" w:hAnsi="Traditional Arabic" w:cs="Traditional Arabic"/>
          <w:sz w:val="36"/>
          <w:szCs w:val="36"/>
          <w:rtl/>
          <w:lang w:bidi="ar-DZ"/>
        </w:rPr>
        <w:t xml:space="preserve"> إليك الميزانيتين الماليتين لسنتي 2005/2006 كما يلي:</w:t>
      </w:r>
    </w:p>
    <w:tbl>
      <w:tblPr>
        <w:tblStyle w:val="Grilledutableau"/>
        <w:bidiVisual/>
        <w:tblW w:w="0" w:type="auto"/>
        <w:tblLook w:val="04A0"/>
      </w:tblPr>
      <w:tblGrid>
        <w:gridCol w:w="1629"/>
        <w:gridCol w:w="936"/>
        <w:gridCol w:w="936"/>
        <w:gridCol w:w="2121"/>
        <w:gridCol w:w="936"/>
        <w:gridCol w:w="987"/>
      </w:tblGrid>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الأصول</w:t>
            </w:r>
          </w:p>
        </w:tc>
        <w:tc>
          <w:tcPr>
            <w:tcW w:w="887"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2005</w:t>
            </w:r>
          </w:p>
        </w:tc>
        <w:tc>
          <w:tcPr>
            <w:tcW w:w="856"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2006</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الخصوم</w:t>
            </w:r>
          </w:p>
        </w:tc>
        <w:tc>
          <w:tcPr>
            <w:tcW w:w="856"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2005</w:t>
            </w:r>
          </w:p>
        </w:tc>
        <w:tc>
          <w:tcPr>
            <w:tcW w:w="987"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2006</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الأصول الثابتة</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72.1</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76.8</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أموال دائمة</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76.5</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78</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قيم ثابتة</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67</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71.5</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أموال خاصة</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64.5</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67</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شهرة المحل</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4</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4.5</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رأسمال الشركة</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52</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53</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ألراضي</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25</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26</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احتياطات</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2.5</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مباني</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38</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41</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فرق إعادة التقييم</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7.5</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9.8</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ق.ث.أخرى</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5.1</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5.3</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نتائج رهن التخصيص</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1.2</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مخزون العمل</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1.5</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1.8</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مؤونة الخسائر والاعباء</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0.5</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سندات المساهمة</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2.1</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الديون الطويلة الأجل</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12</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11</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lastRenderedPageBreak/>
              <w:t>س. التجهيز</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1.5</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1.5</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ديون الاستثمارات</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12</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11</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الأصول المتداولة</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19</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20.8</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ديون ق.أجل</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14.6</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19.6</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قيم الاستغلال</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3.9</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9.9</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موردون</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2.3</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مواد ولوازم</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1.9</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3.9</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حسابات الشركاء</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2.3</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م.تامة</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6</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ديون استغلال</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8</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8.5</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ق.قابلة للتحقيق</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8.1</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4.5</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أوراق الدفع</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1.3</w:t>
            </w:r>
          </w:p>
        </w:tc>
        <w:tc>
          <w:tcPr>
            <w:tcW w:w="9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سندات المساهمة</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0.8</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w:t>
            </w:r>
          </w:p>
        </w:tc>
        <w:tc>
          <w:tcPr>
            <w:tcW w:w="2121" w:type="dxa"/>
            <w:vMerge w:val="restart"/>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سلفات مصرفية</w:t>
            </w:r>
          </w:p>
        </w:tc>
        <w:tc>
          <w:tcPr>
            <w:tcW w:w="856" w:type="dxa"/>
            <w:vMerge w:val="restart"/>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w:t>
            </w:r>
          </w:p>
        </w:tc>
        <w:tc>
          <w:tcPr>
            <w:tcW w:w="987" w:type="dxa"/>
            <w:vMerge w:val="restart"/>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0.8</w:t>
            </w: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زبائن</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5.3</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2.3</w:t>
            </w:r>
          </w:p>
        </w:tc>
        <w:tc>
          <w:tcPr>
            <w:tcW w:w="2121" w:type="dxa"/>
            <w:vMerge/>
          </w:tcPr>
          <w:p w:rsidR="00795C1A" w:rsidRPr="009A7B4D" w:rsidRDefault="00795C1A" w:rsidP="00795C1A">
            <w:pPr>
              <w:bidi/>
              <w:jc w:val="center"/>
              <w:rPr>
                <w:rFonts w:ascii="Traditional Arabic" w:hAnsi="Traditional Arabic" w:cs="Traditional Arabic"/>
                <w:b/>
                <w:bCs/>
                <w:sz w:val="36"/>
                <w:szCs w:val="36"/>
                <w:rtl/>
                <w:lang w:bidi="ar-DZ"/>
              </w:rPr>
            </w:pPr>
          </w:p>
        </w:tc>
        <w:tc>
          <w:tcPr>
            <w:tcW w:w="856" w:type="dxa"/>
            <w:vMerge/>
          </w:tcPr>
          <w:p w:rsidR="00795C1A" w:rsidRPr="009A7B4D" w:rsidRDefault="00795C1A" w:rsidP="00795C1A">
            <w:pPr>
              <w:bidi/>
              <w:jc w:val="center"/>
              <w:rPr>
                <w:rFonts w:ascii="Traditional Arabic" w:hAnsi="Traditional Arabic" w:cs="Traditional Arabic"/>
                <w:sz w:val="36"/>
                <w:szCs w:val="36"/>
                <w:rtl/>
                <w:lang w:bidi="ar-DZ"/>
              </w:rPr>
            </w:pPr>
          </w:p>
        </w:tc>
        <w:tc>
          <w:tcPr>
            <w:tcW w:w="987" w:type="dxa"/>
            <w:vMerge/>
          </w:tcPr>
          <w:p w:rsidR="00795C1A" w:rsidRPr="009A7B4D" w:rsidRDefault="00795C1A" w:rsidP="00795C1A">
            <w:pPr>
              <w:bidi/>
              <w:jc w:val="center"/>
              <w:rPr>
                <w:rFonts w:ascii="Traditional Arabic" w:hAnsi="Traditional Arabic" w:cs="Traditional Arabic"/>
                <w:sz w:val="36"/>
                <w:szCs w:val="36"/>
                <w:rtl/>
                <w:lang w:bidi="ar-DZ"/>
              </w:rPr>
            </w:pP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أوراق القبض</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1.2</w:t>
            </w:r>
          </w:p>
        </w:tc>
        <w:tc>
          <w:tcPr>
            <w:tcW w:w="2121" w:type="dxa"/>
            <w:vMerge/>
          </w:tcPr>
          <w:p w:rsidR="00795C1A" w:rsidRPr="009A7B4D" w:rsidRDefault="00795C1A" w:rsidP="00795C1A">
            <w:pPr>
              <w:bidi/>
              <w:jc w:val="center"/>
              <w:rPr>
                <w:rFonts w:ascii="Traditional Arabic" w:hAnsi="Traditional Arabic" w:cs="Traditional Arabic"/>
                <w:b/>
                <w:bCs/>
                <w:sz w:val="36"/>
                <w:szCs w:val="36"/>
                <w:rtl/>
                <w:lang w:bidi="ar-DZ"/>
              </w:rPr>
            </w:pPr>
          </w:p>
        </w:tc>
        <w:tc>
          <w:tcPr>
            <w:tcW w:w="856" w:type="dxa"/>
            <w:vMerge/>
          </w:tcPr>
          <w:p w:rsidR="00795C1A" w:rsidRPr="009A7B4D" w:rsidRDefault="00795C1A" w:rsidP="00795C1A">
            <w:pPr>
              <w:bidi/>
              <w:jc w:val="center"/>
              <w:rPr>
                <w:rFonts w:ascii="Traditional Arabic" w:hAnsi="Traditional Arabic" w:cs="Traditional Arabic"/>
                <w:sz w:val="36"/>
                <w:szCs w:val="36"/>
                <w:rtl/>
                <w:lang w:bidi="ar-DZ"/>
              </w:rPr>
            </w:pPr>
          </w:p>
        </w:tc>
        <w:tc>
          <w:tcPr>
            <w:tcW w:w="987" w:type="dxa"/>
            <w:vMerge/>
          </w:tcPr>
          <w:p w:rsidR="00795C1A" w:rsidRPr="009A7B4D" w:rsidRDefault="00795C1A" w:rsidP="00795C1A">
            <w:pPr>
              <w:bidi/>
              <w:jc w:val="center"/>
              <w:rPr>
                <w:rFonts w:ascii="Traditional Arabic" w:hAnsi="Traditional Arabic" w:cs="Traditional Arabic"/>
                <w:sz w:val="36"/>
                <w:szCs w:val="36"/>
                <w:rtl/>
                <w:lang w:bidi="ar-DZ"/>
              </w:rPr>
            </w:pP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قيم جاهزة</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7</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6.4</w:t>
            </w:r>
          </w:p>
        </w:tc>
        <w:tc>
          <w:tcPr>
            <w:tcW w:w="2121" w:type="dxa"/>
            <w:vMerge/>
          </w:tcPr>
          <w:p w:rsidR="00795C1A" w:rsidRPr="009A7B4D" w:rsidRDefault="00795C1A" w:rsidP="00795C1A">
            <w:pPr>
              <w:bidi/>
              <w:jc w:val="center"/>
              <w:rPr>
                <w:rFonts w:ascii="Traditional Arabic" w:hAnsi="Traditional Arabic" w:cs="Traditional Arabic"/>
                <w:b/>
                <w:bCs/>
                <w:sz w:val="36"/>
                <w:szCs w:val="36"/>
                <w:rtl/>
                <w:lang w:bidi="ar-DZ"/>
              </w:rPr>
            </w:pPr>
          </w:p>
        </w:tc>
        <w:tc>
          <w:tcPr>
            <w:tcW w:w="856" w:type="dxa"/>
            <w:vMerge/>
          </w:tcPr>
          <w:p w:rsidR="00795C1A" w:rsidRPr="009A7B4D" w:rsidRDefault="00795C1A" w:rsidP="00795C1A">
            <w:pPr>
              <w:bidi/>
              <w:jc w:val="center"/>
              <w:rPr>
                <w:rFonts w:ascii="Traditional Arabic" w:hAnsi="Traditional Arabic" w:cs="Traditional Arabic"/>
                <w:sz w:val="36"/>
                <w:szCs w:val="36"/>
                <w:rtl/>
                <w:lang w:bidi="ar-DZ"/>
              </w:rPr>
            </w:pPr>
          </w:p>
        </w:tc>
        <w:tc>
          <w:tcPr>
            <w:tcW w:w="987" w:type="dxa"/>
            <w:vMerge/>
          </w:tcPr>
          <w:p w:rsidR="00795C1A" w:rsidRPr="009A7B4D" w:rsidRDefault="00795C1A" w:rsidP="00795C1A">
            <w:pPr>
              <w:bidi/>
              <w:jc w:val="center"/>
              <w:rPr>
                <w:rFonts w:ascii="Traditional Arabic" w:hAnsi="Traditional Arabic" w:cs="Traditional Arabic"/>
                <w:sz w:val="36"/>
                <w:szCs w:val="36"/>
                <w:rtl/>
                <w:lang w:bidi="ar-DZ"/>
              </w:rPr>
            </w:pP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أوراق القبض</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4.3</w:t>
            </w:r>
          </w:p>
        </w:tc>
        <w:tc>
          <w:tcPr>
            <w:tcW w:w="2121" w:type="dxa"/>
            <w:vMerge/>
          </w:tcPr>
          <w:p w:rsidR="00795C1A" w:rsidRPr="009A7B4D" w:rsidRDefault="00795C1A" w:rsidP="00795C1A">
            <w:pPr>
              <w:bidi/>
              <w:jc w:val="center"/>
              <w:rPr>
                <w:rFonts w:ascii="Traditional Arabic" w:hAnsi="Traditional Arabic" w:cs="Traditional Arabic"/>
                <w:b/>
                <w:bCs/>
                <w:sz w:val="36"/>
                <w:szCs w:val="36"/>
                <w:rtl/>
                <w:lang w:bidi="ar-DZ"/>
              </w:rPr>
            </w:pPr>
          </w:p>
        </w:tc>
        <w:tc>
          <w:tcPr>
            <w:tcW w:w="856" w:type="dxa"/>
            <w:vMerge/>
          </w:tcPr>
          <w:p w:rsidR="00795C1A" w:rsidRPr="009A7B4D" w:rsidRDefault="00795C1A" w:rsidP="00795C1A">
            <w:pPr>
              <w:bidi/>
              <w:jc w:val="center"/>
              <w:rPr>
                <w:rFonts w:ascii="Traditional Arabic" w:hAnsi="Traditional Arabic" w:cs="Traditional Arabic"/>
                <w:sz w:val="36"/>
                <w:szCs w:val="36"/>
                <w:rtl/>
                <w:lang w:bidi="ar-DZ"/>
              </w:rPr>
            </w:pPr>
          </w:p>
        </w:tc>
        <w:tc>
          <w:tcPr>
            <w:tcW w:w="987" w:type="dxa"/>
            <w:vMerge/>
          </w:tcPr>
          <w:p w:rsidR="00795C1A" w:rsidRPr="009A7B4D" w:rsidRDefault="00795C1A" w:rsidP="00795C1A">
            <w:pPr>
              <w:bidi/>
              <w:jc w:val="center"/>
              <w:rPr>
                <w:rFonts w:ascii="Traditional Arabic" w:hAnsi="Traditional Arabic" w:cs="Traditional Arabic"/>
                <w:sz w:val="36"/>
                <w:szCs w:val="36"/>
                <w:rtl/>
                <w:lang w:bidi="ar-DZ"/>
              </w:rPr>
            </w:pP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بنك</w:t>
            </w:r>
          </w:p>
        </w:tc>
        <w:tc>
          <w:tcPr>
            <w:tcW w:w="887"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w:t>
            </w:r>
          </w:p>
        </w:tc>
        <w:tc>
          <w:tcPr>
            <w:tcW w:w="856"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2.1</w:t>
            </w:r>
          </w:p>
        </w:tc>
        <w:tc>
          <w:tcPr>
            <w:tcW w:w="2121" w:type="dxa"/>
            <w:vMerge/>
          </w:tcPr>
          <w:p w:rsidR="00795C1A" w:rsidRPr="009A7B4D" w:rsidRDefault="00795C1A" w:rsidP="00795C1A">
            <w:pPr>
              <w:bidi/>
              <w:jc w:val="center"/>
              <w:rPr>
                <w:rFonts w:ascii="Traditional Arabic" w:hAnsi="Traditional Arabic" w:cs="Traditional Arabic"/>
                <w:b/>
                <w:bCs/>
                <w:sz w:val="36"/>
                <w:szCs w:val="36"/>
                <w:rtl/>
                <w:lang w:bidi="ar-DZ"/>
              </w:rPr>
            </w:pPr>
          </w:p>
        </w:tc>
        <w:tc>
          <w:tcPr>
            <w:tcW w:w="856" w:type="dxa"/>
            <w:vMerge/>
          </w:tcPr>
          <w:p w:rsidR="00795C1A" w:rsidRPr="009A7B4D" w:rsidRDefault="00795C1A" w:rsidP="00795C1A">
            <w:pPr>
              <w:bidi/>
              <w:jc w:val="center"/>
              <w:rPr>
                <w:rFonts w:ascii="Traditional Arabic" w:hAnsi="Traditional Arabic" w:cs="Traditional Arabic"/>
                <w:sz w:val="36"/>
                <w:szCs w:val="36"/>
                <w:rtl/>
                <w:lang w:bidi="ar-DZ"/>
              </w:rPr>
            </w:pPr>
          </w:p>
        </w:tc>
        <w:tc>
          <w:tcPr>
            <w:tcW w:w="987" w:type="dxa"/>
            <w:vMerge/>
          </w:tcPr>
          <w:p w:rsidR="00795C1A" w:rsidRPr="009A7B4D" w:rsidRDefault="00795C1A" w:rsidP="00795C1A">
            <w:pPr>
              <w:bidi/>
              <w:jc w:val="center"/>
              <w:rPr>
                <w:rFonts w:ascii="Traditional Arabic" w:hAnsi="Traditional Arabic" w:cs="Traditional Arabic"/>
                <w:sz w:val="36"/>
                <w:szCs w:val="36"/>
                <w:rtl/>
                <w:lang w:bidi="ar-DZ"/>
              </w:rPr>
            </w:pPr>
          </w:p>
        </w:tc>
      </w:tr>
      <w:tr w:rsidR="00795C1A" w:rsidRPr="009A7B4D" w:rsidTr="00795C1A">
        <w:tc>
          <w:tcPr>
            <w:tcW w:w="1629"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المجموع</w:t>
            </w:r>
          </w:p>
        </w:tc>
        <w:tc>
          <w:tcPr>
            <w:tcW w:w="887"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91.1</w:t>
            </w:r>
          </w:p>
        </w:tc>
        <w:tc>
          <w:tcPr>
            <w:tcW w:w="856"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97.6</w:t>
            </w:r>
          </w:p>
        </w:tc>
        <w:tc>
          <w:tcPr>
            <w:tcW w:w="2121"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المجموع</w:t>
            </w:r>
          </w:p>
        </w:tc>
        <w:tc>
          <w:tcPr>
            <w:tcW w:w="856"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91.1</w:t>
            </w:r>
          </w:p>
        </w:tc>
        <w:tc>
          <w:tcPr>
            <w:tcW w:w="987"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97.6</w:t>
            </w:r>
          </w:p>
        </w:tc>
      </w:tr>
    </w:tbl>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فإذا علمت أن الاهتلاك السنوي للمباني في سنة 2005 بلغ 5.7مليون دينار، و6.5م.دينار في سنة 2006، </w:t>
      </w:r>
      <w:r w:rsidRPr="009A7B4D">
        <w:rPr>
          <w:rFonts w:ascii="Traditional Arabic" w:hAnsi="Traditional Arabic" w:cs="Traditional Arabic"/>
          <w:b/>
          <w:bCs/>
          <w:sz w:val="36"/>
          <w:szCs w:val="36"/>
          <w:rtl/>
          <w:lang w:bidi="ar-DZ"/>
        </w:rPr>
        <w:t>المطلوب ما يلي:</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1- إعداد جدول الموارد والاستخدامات؟</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2- إعداد جدول التمويل؟</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u w:val="single"/>
          <w:rtl/>
          <w:lang w:bidi="ar-DZ"/>
        </w:rPr>
        <w:t>الحل</w:t>
      </w:r>
      <w:r w:rsidRPr="009A7B4D">
        <w:rPr>
          <w:rFonts w:ascii="Traditional Arabic" w:hAnsi="Traditional Arabic" w:cs="Traditional Arabic"/>
          <w:sz w:val="36"/>
          <w:szCs w:val="36"/>
          <w:rtl/>
          <w:lang w:bidi="ar-DZ"/>
        </w:rPr>
        <w:t>:</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تظهر قيمة المباني في جدول الموارد والاستخدامات كما يلي:</w:t>
      </w:r>
    </w:p>
    <w:tbl>
      <w:tblPr>
        <w:tblStyle w:val="Grilledutableau"/>
        <w:bidiVisual/>
        <w:tblW w:w="0" w:type="auto"/>
        <w:jc w:val="center"/>
        <w:tblLook w:val="04A0"/>
      </w:tblPr>
      <w:tblGrid>
        <w:gridCol w:w="1808"/>
        <w:gridCol w:w="1984"/>
      </w:tblGrid>
      <w:tr w:rsidR="00795C1A" w:rsidRPr="009A7B4D" w:rsidTr="00795C1A">
        <w:trPr>
          <w:jc w:val="center"/>
        </w:trPr>
        <w:tc>
          <w:tcPr>
            <w:tcW w:w="1808"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lastRenderedPageBreak/>
              <w:t>البيان</w:t>
            </w:r>
          </w:p>
        </w:tc>
        <w:tc>
          <w:tcPr>
            <w:tcW w:w="1984"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التغير 2005/2006</w:t>
            </w:r>
          </w:p>
        </w:tc>
      </w:tr>
      <w:tr w:rsidR="00795C1A" w:rsidRPr="009A7B4D" w:rsidTr="00795C1A">
        <w:trPr>
          <w:jc w:val="center"/>
        </w:trPr>
        <w:tc>
          <w:tcPr>
            <w:tcW w:w="1808"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القيمة الصافية</w:t>
            </w:r>
          </w:p>
        </w:tc>
        <w:tc>
          <w:tcPr>
            <w:tcW w:w="1984"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3</w:t>
            </w:r>
          </w:p>
        </w:tc>
      </w:tr>
      <w:tr w:rsidR="00795C1A" w:rsidRPr="009A7B4D" w:rsidTr="00795C1A">
        <w:trPr>
          <w:jc w:val="center"/>
        </w:trPr>
        <w:tc>
          <w:tcPr>
            <w:tcW w:w="1808"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الاهتلاك السنوي</w:t>
            </w:r>
          </w:p>
        </w:tc>
        <w:tc>
          <w:tcPr>
            <w:tcW w:w="1984"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6.5</w:t>
            </w:r>
          </w:p>
        </w:tc>
      </w:tr>
      <w:tr w:rsidR="00795C1A" w:rsidRPr="009A7B4D" w:rsidTr="00795C1A">
        <w:trPr>
          <w:jc w:val="center"/>
        </w:trPr>
        <w:tc>
          <w:tcPr>
            <w:tcW w:w="1808"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القيمة الإجمالية</w:t>
            </w:r>
          </w:p>
        </w:tc>
        <w:tc>
          <w:tcPr>
            <w:tcW w:w="1984"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9.5</w:t>
            </w:r>
          </w:p>
        </w:tc>
      </w:tr>
    </w:tbl>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ملاحظة:</w:t>
      </w:r>
      <w:r w:rsidRPr="009A7B4D">
        <w:rPr>
          <w:rFonts w:ascii="Traditional Arabic" w:hAnsi="Traditional Arabic" w:cs="Traditional Arabic"/>
          <w:sz w:val="36"/>
          <w:szCs w:val="36"/>
          <w:rtl/>
          <w:lang w:bidi="ar-DZ"/>
        </w:rPr>
        <w:t xml:space="preserve"> لضرورة إظهار صافي التمويل الذاتي ضمن الموارد الدائمة (أي إضافة الاهتلاكات) أصبح من الضروري حتى لا يختل توازن الجدول أن نضيف إلى الاستخدامات قيمة الإهتلاكات وبالتالي ظهرت المباني بقيمة إجمالية.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أما صافي التمويل الذاتي في جدول الموارد والاستخدامات فيحسب كما يلي:</w:t>
      </w:r>
    </w:p>
    <w:tbl>
      <w:tblPr>
        <w:tblStyle w:val="Grilledutableau"/>
        <w:bidiVisual/>
        <w:tblW w:w="0" w:type="auto"/>
        <w:jc w:val="center"/>
        <w:tblLook w:val="04A0"/>
      </w:tblPr>
      <w:tblGrid>
        <w:gridCol w:w="2800"/>
        <w:gridCol w:w="1559"/>
      </w:tblGrid>
      <w:tr w:rsidR="00795C1A" w:rsidRPr="009A7B4D" w:rsidTr="00795C1A">
        <w:trPr>
          <w:jc w:val="center"/>
        </w:trPr>
        <w:tc>
          <w:tcPr>
            <w:tcW w:w="2800"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البــيان</w:t>
            </w:r>
          </w:p>
        </w:tc>
        <w:tc>
          <w:tcPr>
            <w:tcW w:w="155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rtl/>
                <w:lang w:bidi="ar-DZ"/>
              </w:rPr>
              <w:t>05/06</w:t>
            </w:r>
          </w:p>
        </w:tc>
      </w:tr>
      <w:tr w:rsidR="00795C1A" w:rsidRPr="009A7B4D" w:rsidTr="00795C1A">
        <w:trPr>
          <w:jc w:val="center"/>
        </w:trPr>
        <w:tc>
          <w:tcPr>
            <w:tcW w:w="2800"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الاحتياطات</w:t>
            </w:r>
          </w:p>
        </w:tc>
        <w:tc>
          <w:tcPr>
            <w:tcW w:w="155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0.5</w:t>
            </w:r>
          </w:p>
        </w:tc>
      </w:tr>
      <w:tr w:rsidR="00795C1A" w:rsidRPr="009A7B4D" w:rsidTr="00795C1A">
        <w:trPr>
          <w:jc w:val="center"/>
        </w:trPr>
        <w:tc>
          <w:tcPr>
            <w:tcW w:w="2800"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نتائج ر.التخصيص</w:t>
            </w:r>
          </w:p>
        </w:tc>
        <w:tc>
          <w:tcPr>
            <w:tcW w:w="155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-0.8</w:t>
            </w:r>
          </w:p>
        </w:tc>
      </w:tr>
      <w:tr w:rsidR="00795C1A" w:rsidRPr="009A7B4D" w:rsidTr="00795C1A">
        <w:trPr>
          <w:jc w:val="center"/>
        </w:trPr>
        <w:tc>
          <w:tcPr>
            <w:tcW w:w="2800"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مؤونة الخسائر والاعباء</w:t>
            </w:r>
          </w:p>
        </w:tc>
        <w:tc>
          <w:tcPr>
            <w:tcW w:w="155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-0.5</w:t>
            </w:r>
          </w:p>
        </w:tc>
      </w:tr>
      <w:tr w:rsidR="00795C1A" w:rsidRPr="009A7B4D" w:rsidTr="00795C1A">
        <w:trPr>
          <w:jc w:val="center"/>
        </w:trPr>
        <w:tc>
          <w:tcPr>
            <w:tcW w:w="2800"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الاهتلاكات</w:t>
            </w:r>
          </w:p>
        </w:tc>
        <w:tc>
          <w:tcPr>
            <w:tcW w:w="155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6.5</w:t>
            </w:r>
          </w:p>
        </w:tc>
      </w:tr>
      <w:tr w:rsidR="00795C1A" w:rsidRPr="009A7B4D" w:rsidTr="00795C1A">
        <w:trPr>
          <w:jc w:val="center"/>
        </w:trPr>
        <w:tc>
          <w:tcPr>
            <w:tcW w:w="2800"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المجموع = صافي التمويل الذاتي</w:t>
            </w:r>
          </w:p>
        </w:tc>
        <w:tc>
          <w:tcPr>
            <w:tcW w:w="1559" w:type="dxa"/>
          </w:tcPr>
          <w:p w:rsidR="00795C1A" w:rsidRPr="009A7B4D" w:rsidRDefault="00795C1A" w:rsidP="00795C1A">
            <w:pPr>
              <w:bidi/>
              <w:jc w:val="cente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5.7</w:t>
            </w:r>
          </w:p>
        </w:tc>
      </w:tr>
    </w:tbl>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جدول الموارد والاستخدامات 2005/2006</w:t>
      </w:r>
    </w:p>
    <w:tbl>
      <w:tblPr>
        <w:tblStyle w:val="Grilledutableau"/>
        <w:bidiVisual/>
        <w:tblW w:w="0" w:type="auto"/>
        <w:jc w:val="center"/>
        <w:tblLook w:val="04A0"/>
      </w:tblPr>
      <w:tblGrid>
        <w:gridCol w:w="3934"/>
        <w:gridCol w:w="2835"/>
      </w:tblGrid>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الاستخدامات الدائمة</w:t>
            </w:r>
          </w:p>
        </w:tc>
        <w:tc>
          <w:tcPr>
            <w:tcW w:w="2835"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الموارد الدائمة</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استثمارات جديدة</w:t>
            </w:r>
          </w:p>
        </w:tc>
        <w:tc>
          <w:tcPr>
            <w:tcW w:w="2835"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تمويل داخلي</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شهرة المحل                                    0.5</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صافي التمويل الذاتي            5.7</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أراضي                                           </w:t>
            </w:r>
            <w:r w:rsidRPr="009A7B4D">
              <w:rPr>
                <w:rFonts w:ascii="Traditional Arabic" w:hAnsi="Traditional Arabic" w:cs="Traditional Arabic"/>
                <w:sz w:val="36"/>
                <w:szCs w:val="36"/>
                <w:rtl/>
                <w:lang w:bidi="ar-DZ"/>
              </w:rPr>
              <w:lastRenderedPageBreak/>
              <w:t>1</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تنازل عن أصول</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مباني                                          9.5                                         </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سندات مساهمة                 0.1</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قيم ثابتة أخرى</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فرق إعادة التقييم              2.3</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مخزون العمل                                  0.3</w:t>
            </w:r>
          </w:p>
        </w:tc>
        <w:tc>
          <w:tcPr>
            <w:tcW w:w="2835" w:type="dxa"/>
          </w:tcPr>
          <w:p w:rsidR="00795C1A" w:rsidRPr="009A7B4D" w:rsidRDefault="00795C1A" w:rsidP="00795C1A">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تمويل خارجي</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تسديد ديون الاستثمارات                    1</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زيادة رأسمال الشركة             1</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مجموع استخدامات دائمة                  12.3</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مجموع الموارد الدائمة          9.1</w:t>
            </w:r>
          </w:p>
        </w:tc>
      </w:tr>
      <w:tr w:rsidR="00795C1A" w:rsidRPr="009A7B4D" w:rsidTr="00795C1A">
        <w:trPr>
          <w:jc w:val="center"/>
        </w:trPr>
        <w:tc>
          <w:tcPr>
            <w:tcW w:w="6769" w:type="dxa"/>
            <w:gridSpan w:val="2"/>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lang w:bidi="ar-DZ"/>
              </w:rPr>
              <w:t>FR</w:t>
            </w:r>
            <w:r w:rsidRPr="009A7B4D">
              <w:rPr>
                <w:rFonts w:ascii="Traditional Arabic" w:hAnsi="Traditional Arabic" w:cs="Traditional Arabic"/>
                <w:sz w:val="36"/>
                <w:szCs w:val="36"/>
                <w:rtl/>
                <w:lang w:bidi="ar-DZ"/>
              </w:rPr>
              <w:t xml:space="preserve"> = الموارد الدائمة- الاستخدامات الدائمة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 9.1 – 12.3 = -3.2 مليون دينار</w:t>
            </w:r>
          </w:p>
        </w:tc>
      </w:tr>
      <w:tr w:rsidR="00795C1A" w:rsidRPr="009A7B4D" w:rsidTr="00795C1A">
        <w:trPr>
          <w:jc w:val="center"/>
        </w:trPr>
        <w:tc>
          <w:tcPr>
            <w:tcW w:w="3934"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استخدامات الدورة</w:t>
            </w:r>
          </w:p>
        </w:tc>
        <w:tc>
          <w:tcPr>
            <w:tcW w:w="2835"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موارد الدورة</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مواد ولوازم                                      2</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موردون                        0.3</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منتجات تامة                                    4</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حسابات الشركاء              0.7</w:t>
            </w:r>
          </w:p>
        </w:tc>
      </w:tr>
      <w:tr w:rsidR="00795C1A" w:rsidRPr="009A7B4D" w:rsidTr="00795C1A">
        <w:trPr>
          <w:jc w:val="center"/>
        </w:trPr>
        <w:tc>
          <w:tcPr>
            <w:tcW w:w="3934" w:type="dxa"/>
            <w:vMerge w:val="restart"/>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سندات المساهمة                               0.2</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ديون الاستغلال                0.5</w:t>
            </w:r>
          </w:p>
        </w:tc>
      </w:tr>
      <w:tr w:rsidR="00795C1A" w:rsidRPr="009A7B4D" w:rsidTr="00795C1A">
        <w:trPr>
          <w:jc w:val="center"/>
        </w:trPr>
        <w:tc>
          <w:tcPr>
            <w:tcW w:w="3934" w:type="dxa"/>
            <w:vMerge/>
          </w:tcPr>
          <w:p w:rsidR="00795C1A" w:rsidRPr="009A7B4D" w:rsidRDefault="00795C1A" w:rsidP="00795C1A">
            <w:pPr>
              <w:bidi/>
              <w:rPr>
                <w:rFonts w:ascii="Traditional Arabic" w:hAnsi="Traditional Arabic" w:cs="Traditional Arabic"/>
                <w:sz w:val="36"/>
                <w:szCs w:val="36"/>
                <w:rtl/>
                <w:lang w:bidi="ar-DZ"/>
              </w:rPr>
            </w:pP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أوراق الدفع                   3.7</w:t>
            </w:r>
          </w:p>
        </w:tc>
      </w:tr>
      <w:tr w:rsidR="00795C1A" w:rsidRPr="009A7B4D" w:rsidTr="00795C1A">
        <w:trPr>
          <w:jc w:val="center"/>
        </w:trPr>
        <w:tc>
          <w:tcPr>
            <w:tcW w:w="3934" w:type="dxa"/>
            <w:vMerge/>
          </w:tcPr>
          <w:p w:rsidR="00795C1A" w:rsidRPr="009A7B4D" w:rsidRDefault="00795C1A" w:rsidP="00795C1A">
            <w:pPr>
              <w:bidi/>
              <w:rPr>
                <w:rFonts w:ascii="Traditional Arabic" w:hAnsi="Traditional Arabic" w:cs="Traditional Arabic"/>
                <w:sz w:val="36"/>
                <w:szCs w:val="36"/>
                <w:rtl/>
                <w:lang w:bidi="ar-DZ"/>
              </w:rPr>
            </w:pP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زبائن                            3</w:t>
            </w:r>
          </w:p>
        </w:tc>
      </w:tr>
      <w:tr w:rsidR="00795C1A" w:rsidRPr="009A7B4D" w:rsidTr="00795C1A">
        <w:trPr>
          <w:jc w:val="center"/>
        </w:trPr>
        <w:tc>
          <w:tcPr>
            <w:tcW w:w="3934" w:type="dxa"/>
            <w:vMerge/>
          </w:tcPr>
          <w:p w:rsidR="00795C1A" w:rsidRPr="009A7B4D" w:rsidRDefault="00795C1A" w:rsidP="00795C1A">
            <w:pPr>
              <w:bidi/>
              <w:rPr>
                <w:rFonts w:ascii="Traditional Arabic" w:hAnsi="Traditional Arabic" w:cs="Traditional Arabic"/>
                <w:sz w:val="36"/>
                <w:szCs w:val="36"/>
                <w:rtl/>
                <w:lang w:bidi="ar-DZ"/>
              </w:rPr>
            </w:pP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أوراق القبض                    </w:t>
            </w:r>
            <w:r w:rsidRPr="009A7B4D">
              <w:rPr>
                <w:rFonts w:ascii="Traditional Arabic" w:hAnsi="Traditional Arabic" w:cs="Traditional Arabic"/>
                <w:sz w:val="36"/>
                <w:szCs w:val="36"/>
                <w:rtl/>
                <w:lang w:bidi="ar-DZ"/>
              </w:rPr>
              <w:lastRenderedPageBreak/>
              <w:t>0.8</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مجموع استخدامات الدورة                 6.2</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مجموع موارد الدورة            9</w:t>
            </w:r>
          </w:p>
        </w:tc>
      </w:tr>
      <w:tr w:rsidR="00795C1A" w:rsidRPr="009A7B4D" w:rsidTr="00795C1A">
        <w:trPr>
          <w:jc w:val="center"/>
        </w:trPr>
        <w:tc>
          <w:tcPr>
            <w:tcW w:w="6769" w:type="dxa"/>
            <w:gridSpan w:val="2"/>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lang w:bidi="ar-DZ"/>
              </w:rPr>
              <w:t>BFR</w:t>
            </w:r>
            <w:r w:rsidRPr="009A7B4D">
              <w:rPr>
                <w:rFonts w:ascii="Traditional Arabic" w:hAnsi="Traditional Arabic" w:cs="Traditional Arabic"/>
                <w:sz w:val="36"/>
                <w:szCs w:val="36"/>
                <w:rtl/>
                <w:lang w:bidi="ar-DZ"/>
              </w:rPr>
              <w:t xml:space="preserve"> = استخدامات الدورة – موارد الدورة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 6.2-9 = -2.8 مليون دينار</w:t>
            </w:r>
          </w:p>
        </w:tc>
      </w:tr>
      <w:tr w:rsidR="00795C1A" w:rsidRPr="009A7B4D" w:rsidTr="00795C1A">
        <w:trPr>
          <w:jc w:val="center"/>
        </w:trPr>
        <w:tc>
          <w:tcPr>
            <w:tcW w:w="3934"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موارد الخزينة</w:t>
            </w:r>
          </w:p>
        </w:tc>
        <w:tc>
          <w:tcPr>
            <w:tcW w:w="2835" w:type="dxa"/>
          </w:tcPr>
          <w:p w:rsidR="00795C1A" w:rsidRPr="009A7B4D" w:rsidRDefault="00795C1A" w:rsidP="00795C1A">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استخدامات الخزينة</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بنك                                            0.1 </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أوراق القبض                  0.7</w:t>
            </w: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سلفات مصرفية                                0.2  </w:t>
            </w:r>
          </w:p>
        </w:tc>
        <w:tc>
          <w:tcPr>
            <w:tcW w:w="2835" w:type="dxa"/>
          </w:tcPr>
          <w:p w:rsidR="00795C1A" w:rsidRPr="009A7B4D" w:rsidRDefault="00795C1A" w:rsidP="00795C1A">
            <w:pPr>
              <w:bidi/>
              <w:rPr>
                <w:rFonts w:ascii="Traditional Arabic" w:hAnsi="Traditional Arabic" w:cs="Traditional Arabic"/>
                <w:sz w:val="36"/>
                <w:szCs w:val="36"/>
                <w:rtl/>
                <w:lang w:bidi="ar-DZ"/>
              </w:rPr>
            </w:pPr>
          </w:p>
        </w:tc>
      </w:tr>
      <w:tr w:rsidR="00795C1A" w:rsidRPr="009A7B4D" w:rsidTr="00795C1A">
        <w:trPr>
          <w:jc w:val="center"/>
        </w:trPr>
        <w:tc>
          <w:tcPr>
            <w:tcW w:w="3934"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مجموع موارد الخزينة                         0.3</w:t>
            </w:r>
          </w:p>
        </w:tc>
        <w:tc>
          <w:tcPr>
            <w:tcW w:w="2835" w:type="dxa"/>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مجموع استخدامات الخزينة    0.7</w:t>
            </w:r>
          </w:p>
        </w:tc>
      </w:tr>
      <w:tr w:rsidR="00795C1A" w:rsidRPr="009A7B4D" w:rsidTr="00795C1A">
        <w:trPr>
          <w:jc w:val="center"/>
        </w:trPr>
        <w:tc>
          <w:tcPr>
            <w:tcW w:w="6769" w:type="dxa"/>
            <w:gridSpan w:val="2"/>
          </w:tcPr>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lang w:bidi="ar-DZ"/>
              </w:rPr>
              <w:t>T</w:t>
            </w:r>
            <w:r w:rsidRPr="009A7B4D">
              <w:rPr>
                <w:rFonts w:ascii="Traditional Arabic" w:hAnsi="Traditional Arabic" w:cs="Traditional Arabic"/>
                <w:sz w:val="36"/>
                <w:szCs w:val="36"/>
                <w:rtl/>
                <w:lang w:bidi="ar-DZ"/>
              </w:rPr>
              <w:t xml:space="preserve"> = موارد الخزينة – استخدامات الخزينة</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 0.3-0.7 = -0.4</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w:t>
            </w: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lang w:bidi="ar-DZ"/>
              </w:rPr>
              <w:t>fr</w:t>
            </w:r>
            <w:r w:rsidRPr="009A7B4D">
              <w:rPr>
                <w:rFonts w:ascii="Traditional Arabic" w:hAnsi="Traditional Arabic" w:cs="Traditional Arabic"/>
                <w:sz w:val="36"/>
                <w:szCs w:val="36"/>
                <w:rtl/>
                <w:lang w:bidi="ar-DZ"/>
              </w:rPr>
              <w:t xml:space="preserve"> - </w:t>
            </w: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lang w:bidi="ar-DZ"/>
              </w:rPr>
              <w:t>BFR</w:t>
            </w:r>
          </w:p>
          <w:p w:rsidR="00795C1A" w:rsidRPr="009A7B4D" w:rsidRDefault="00795C1A" w:rsidP="00795C1A">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 -3.2 –(-2.8) = -0.4 مليون دينار</w:t>
            </w:r>
          </w:p>
        </w:tc>
      </w:tr>
    </w:tbl>
    <w:p w:rsidR="00795C1A" w:rsidRPr="009A7B4D" w:rsidRDefault="00795C1A" w:rsidP="00795C1A">
      <w:pPr>
        <w:tabs>
          <w:tab w:val="left" w:pos="7485"/>
        </w:tabs>
        <w:bidi/>
        <w:rPr>
          <w:rFonts w:ascii="Traditional Arabic" w:hAnsi="Traditional Arabic" w:cs="Traditional Arabic"/>
          <w:sz w:val="36"/>
          <w:szCs w:val="36"/>
          <w:lang w:val="en-US" w:bidi="ar-DZ"/>
        </w:rPr>
      </w:pPr>
    </w:p>
    <w:p w:rsidR="00795C1A" w:rsidRPr="009A7B4D" w:rsidRDefault="00795C1A" w:rsidP="00795C1A">
      <w:pPr>
        <w:tabs>
          <w:tab w:val="left" w:pos="7485"/>
        </w:tabs>
        <w:bidi/>
        <w:rPr>
          <w:rFonts w:ascii="Traditional Arabic" w:hAnsi="Traditional Arabic" w:cs="Traditional Arabic"/>
          <w:sz w:val="36"/>
          <w:szCs w:val="36"/>
          <w:lang w:val="en-US" w:bidi="ar-DZ"/>
        </w:rPr>
      </w:pPr>
    </w:p>
    <w:p w:rsidR="00795C1A" w:rsidRPr="009A7B4D" w:rsidRDefault="00795C1A" w:rsidP="00795C1A">
      <w:pPr>
        <w:tabs>
          <w:tab w:val="left" w:pos="7485"/>
        </w:tabs>
        <w:bidi/>
        <w:rPr>
          <w:rFonts w:ascii="Traditional Arabic" w:hAnsi="Traditional Arabic" w:cs="Traditional Arabic"/>
          <w:sz w:val="36"/>
          <w:szCs w:val="36"/>
          <w:lang w:val="en-US" w:bidi="ar-DZ"/>
        </w:rPr>
      </w:pPr>
    </w:p>
    <w:p w:rsidR="00795C1A" w:rsidRPr="009A7B4D" w:rsidRDefault="00795C1A" w:rsidP="00795C1A">
      <w:pPr>
        <w:tabs>
          <w:tab w:val="left" w:pos="7485"/>
        </w:tabs>
        <w:bidi/>
        <w:rPr>
          <w:rFonts w:ascii="Traditional Arabic" w:hAnsi="Traditional Arabic" w:cs="Traditional Arabic"/>
          <w:sz w:val="36"/>
          <w:szCs w:val="36"/>
          <w:lang w:val="en-US" w:bidi="ar-DZ"/>
        </w:rPr>
      </w:pPr>
    </w:p>
    <w:p w:rsidR="00795C1A" w:rsidRPr="009A7B4D" w:rsidRDefault="00795C1A" w:rsidP="00795C1A">
      <w:pPr>
        <w:tabs>
          <w:tab w:val="left" w:pos="7485"/>
        </w:tabs>
        <w:bidi/>
        <w:rPr>
          <w:rFonts w:ascii="Traditional Arabic" w:hAnsi="Traditional Arabic" w:cs="Traditional Arabic"/>
          <w:sz w:val="36"/>
          <w:szCs w:val="36"/>
          <w:lang w:val="en-US" w:bidi="ar-DZ"/>
        </w:rPr>
      </w:pPr>
    </w:p>
    <w:tbl>
      <w:tblPr>
        <w:tblStyle w:val="Grilledutableau"/>
        <w:bidiVisual/>
        <w:tblW w:w="0" w:type="auto"/>
        <w:jc w:val="center"/>
        <w:tblLook w:val="04A0"/>
      </w:tblPr>
      <w:tblGrid>
        <w:gridCol w:w="6769"/>
      </w:tblGrid>
      <w:tr w:rsidR="00795C1A" w:rsidRPr="009A7B4D" w:rsidTr="00795C1A">
        <w:trPr>
          <w:jc w:val="center"/>
        </w:trPr>
        <w:tc>
          <w:tcPr>
            <w:tcW w:w="6769"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lang w:bidi="ar-DZ"/>
              </w:rPr>
              <w:t>T</w:t>
            </w:r>
            <w:r w:rsidRPr="009A7B4D">
              <w:rPr>
                <w:rFonts w:ascii="Traditional Arabic" w:hAnsi="Traditional Arabic" w:cs="Traditional Arabic"/>
                <w:sz w:val="36"/>
                <w:szCs w:val="36"/>
                <w:rtl/>
                <w:lang w:bidi="ar-DZ"/>
              </w:rPr>
              <w:t xml:space="preserve"> = موارد الخزينة – استخدامات الخزينة</w:t>
            </w:r>
          </w:p>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 0.3-0.7 = -0.4</w:t>
            </w:r>
          </w:p>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 xml:space="preserve">      =</w:t>
            </w: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lang w:bidi="ar-DZ"/>
              </w:rPr>
              <w:t>fr</w:t>
            </w:r>
            <w:r w:rsidRPr="009A7B4D">
              <w:rPr>
                <w:rFonts w:ascii="Traditional Arabic" w:hAnsi="Traditional Arabic" w:cs="Traditional Arabic"/>
                <w:sz w:val="36"/>
                <w:szCs w:val="36"/>
                <w:rtl/>
                <w:lang w:bidi="ar-DZ"/>
              </w:rPr>
              <w:t xml:space="preserve"> - </w:t>
            </w:r>
            <w:r w:rsidRPr="009A7B4D">
              <w:rPr>
                <w:rFonts w:ascii="Traditional Arabic" w:hAnsi="Traditional Arabic" w:cs="Traditional Arabic"/>
                <w:sz w:val="36"/>
                <w:szCs w:val="36"/>
                <w:lang w:bidi="ar-DZ"/>
              </w:rPr>
              <w:sym w:font="Symbol" w:char="F044"/>
            </w:r>
            <w:r w:rsidRPr="009A7B4D">
              <w:rPr>
                <w:rFonts w:ascii="Traditional Arabic" w:hAnsi="Traditional Arabic" w:cs="Traditional Arabic"/>
                <w:sz w:val="36"/>
                <w:szCs w:val="36"/>
                <w:lang w:bidi="ar-DZ"/>
              </w:rPr>
              <w:t>BFR</w:t>
            </w:r>
          </w:p>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 -3.2 –(-2.8) = -0.4 مليون دينار</w:t>
            </w:r>
          </w:p>
        </w:tc>
      </w:tr>
    </w:tbl>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lastRenderedPageBreak/>
        <w:t>جدول التمويل:</w:t>
      </w:r>
    </w:p>
    <w:tbl>
      <w:tblPr>
        <w:tblStyle w:val="Grilledutableau"/>
        <w:bidiVisual/>
        <w:tblW w:w="0" w:type="auto"/>
        <w:jc w:val="center"/>
        <w:tblLook w:val="04A0"/>
      </w:tblPr>
      <w:tblGrid>
        <w:gridCol w:w="3934"/>
        <w:gridCol w:w="2835"/>
      </w:tblGrid>
      <w:tr w:rsidR="00795C1A" w:rsidRPr="009A7B4D" w:rsidTr="00795C1A">
        <w:trPr>
          <w:jc w:val="center"/>
        </w:trPr>
        <w:tc>
          <w:tcPr>
            <w:tcW w:w="3934" w:type="dxa"/>
          </w:tcPr>
          <w:p w:rsidR="00795C1A" w:rsidRPr="009A7B4D" w:rsidRDefault="00795C1A" w:rsidP="00795C1A">
            <w:pPr>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الاستخدامات الدائمة</w:t>
            </w:r>
          </w:p>
        </w:tc>
        <w:tc>
          <w:tcPr>
            <w:tcW w:w="2835" w:type="dxa"/>
          </w:tcPr>
          <w:p w:rsidR="00795C1A" w:rsidRPr="009A7B4D" w:rsidRDefault="00795C1A" w:rsidP="00795C1A">
            <w:pPr>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الموارد الدائمة</w:t>
            </w: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استثمارات جديدة</w:t>
            </w:r>
          </w:p>
        </w:tc>
        <w:tc>
          <w:tcPr>
            <w:tcW w:w="2835" w:type="dxa"/>
          </w:tcPr>
          <w:p w:rsidR="00795C1A" w:rsidRPr="009A7B4D" w:rsidRDefault="00795C1A" w:rsidP="00795C1A">
            <w:pP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تمويل داخلي</w:t>
            </w: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شهرة المحل                                     0.5</w:t>
            </w:r>
          </w:p>
        </w:tc>
        <w:tc>
          <w:tcPr>
            <w:tcW w:w="2835"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صافي التمويل الذاتي            5.7</w:t>
            </w: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أراضي                                           1</w:t>
            </w:r>
          </w:p>
        </w:tc>
        <w:tc>
          <w:tcPr>
            <w:tcW w:w="2835"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تنازل عن أصول</w:t>
            </w: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مباني                                          9.5                                         </w:t>
            </w:r>
          </w:p>
        </w:tc>
        <w:tc>
          <w:tcPr>
            <w:tcW w:w="2835"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سندات مساهمة                0.1</w:t>
            </w: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قيم ثابتة أخرى</w:t>
            </w:r>
          </w:p>
        </w:tc>
        <w:tc>
          <w:tcPr>
            <w:tcW w:w="2835"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فرق إعادة التقييم              2.3</w:t>
            </w: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مخزون العمل                                  0.3</w:t>
            </w:r>
          </w:p>
        </w:tc>
        <w:tc>
          <w:tcPr>
            <w:tcW w:w="2835" w:type="dxa"/>
          </w:tcPr>
          <w:p w:rsidR="00795C1A" w:rsidRPr="009A7B4D" w:rsidRDefault="00795C1A" w:rsidP="00795C1A">
            <w:pP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تمويل خارجي</w:t>
            </w: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تسديد ديون الاستثمارات                       1</w:t>
            </w:r>
          </w:p>
        </w:tc>
        <w:tc>
          <w:tcPr>
            <w:tcW w:w="2835" w:type="dxa"/>
          </w:tcPr>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زيادة رأسمال الشركة             1</w:t>
            </w: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lang w:bidi="ar-DZ"/>
              </w:rPr>
              <w:sym w:font="Symbol" w:char="F044"/>
            </w:r>
            <w:r w:rsidRPr="009A7B4D">
              <w:rPr>
                <w:rFonts w:ascii="Traditional Arabic" w:hAnsi="Traditional Arabic" w:cs="Traditional Arabic"/>
                <w:b/>
                <w:bCs/>
                <w:sz w:val="36"/>
                <w:szCs w:val="36"/>
                <w:lang w:bidi="ar-DZ"/>
              </w:rPr>
              <w:t>FR</w:t>
            </w:r>
            <w:r w:rsidRPr="009A7B4D">
              <w:rPr>
                <w:rFonts w:ascii="Traditional Arabic" w:hAnsi="Traditional Arabic" w:cs="Traditional Arabic"/>
                <w:b/>
                <w:bCs/>
                <w:sz w:val="36"/>
                <w:szCs w:val="36"/>
                <w:rtl/>
                <w:lang w:bidi="ar-DZ"/>
              </w:rPr>
              <w:t>:                                      -3.2</w:t>
            </w:r>
          </w:p>
        </w:tc>
        <w:tc>
          <w:tcPr>
            <w:tcW w:w="2835" w:type="dxa"/>
          </w:tcPr>
          <w:p w:rsidR="00795C1A" w:rsidRPr="009A7B4D" w:rsidRDefault="00795C1A" w:rsidP="00795C1A">
            <w:pPr>
              <w:rPr>
                <w:rFonts w:ascii="Traditional Arabic" w:hAnsi="Traditional Arabic" w:cs="Traditional Arabic"/>
                <w:sz w:val="36"/>
                <w:szCs w:val="36"/>
                <w:rtl/>
                <w:lang w:bidi="ar-DZ"/>
              </w:rPr>
            </w:pPr>
          </w:p>
        </w:tc>
      </w:tr>
      <w:tr w:rsidR="00795C1A" w:rsidRPr="009A7B4D" w:rsidTr="00795C1A">
        <w:trPr>
          <w:jc w:val="center"/>
        </w:trPr>
        <w:tc>
          <w:tcPr>
            <w:tcW w:w="3934" w:type="dxa"/>
          </w:tcPr>
          <w:p w:rsidR="00795C1A" w:rsidRPr="009A7B4D" w:rsidRDefault="00795C1A" w:rsidP="00795C1A">
            <w:pP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المجموع                                        9.1</w:t>
            </w:r>
          </w:p>
        </w:tc>
        <w:tc>
          <w:tcPr>
            <w:tcW w:w="2835" w:type="dxa"/>
          </w:tcPr>
          <w:p w:rsidR="00795C1A" w:rsidRPr="009A7B4D" w:rsidRDefault="00795C1A" w:rsidP="00795C1A">
            <w:pP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مجموع                         9.1</w:t>
            </w:r>
          </w:p>
        </w:tc>
      </w:tr>
    </w:tbl>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lang w:bidi="ar-DZ"/>
        </w:rPr>
        <w:t>ملاحظة</w:t>
      </w:r>
      <w:r w:rsidRPr="009A7B4D">
        <w:rPr>
          <w:rFonts w:ascii="Traditional Arabic" w:hAnsi="Traditional Arabic" w:cs="Traditional Arabic"/>
          <w:sz w:val="36"/>
          <w:szCs w:val="36"/>
          <w:rtl/>
          <w:lang w:bidi="ar-DZ"/>
        </w:rPr>
        <w:t>: يسبق جدول الموارد والاستخدامات جدول آخر يدعى جدول التغيرات، وهو يحدد التغيرات كل بند من بنود الميزانيتين ليتسنى توجيه التغيرات حسب إشارة التغير.</w:t>
      </w:r>
    </w:p>
    <w:p w:rsidR="00795C1A" w:rsidRPr="009A7B4D" w:rsidRDefault="00795C1A" w:rsidP="00795C1A">
      <w:pPr>
        <w:rPr>
          <w:rFonts w:ascii="Traditional Arabic" w:hAnsi="Traditional Arabic" w:cs="Traditional Arabic"/>
          <w:b/>
          <w:bCs/>
          <w:sz w:val="36"/>
          <w:szCs w:val="36"/>
          <w:rtl/>
          <w:lang w:bidi="ar-DZ"/>
        </w:rPr>
      </w:pPr>
    </w:p>
    <w:p w:rsidR="00795C1A" w:rsidRPr="009A7B4D" w:rsidRDefault="00795C1A" w:rsidP="00795C1A">
      <w:pPr>
        <w:rPr>
          <w:rFonts w:ascii="Traditional Arabic" w:hAnsi="Traditional Arabic" w:cs="Traditional Arabic"/>
          <w:b/>
          <w:bCs/>
          <w:sz w:val="36"/>
          <w:szCs w:val="36"/>
          <w:rtl/>
          <w:lang w:bidi="ar-DZ"/>
        </w:rPr>
      </w:pPr>
    </w:p>
    <w:p w:rsidR="00795C1A" w:rsidRPr="009A7B4D" w:rsidRDefault="00795C1A" w:rsidP="00795C1A">
      <w:pPr>
        <w:rPr>
          <w:rFonts w:ascii="Traditional Arabic" w:hAnsi="Traditional Arabic" w:cs="Traditional Arabic"/>
          <w:sz w:val="36"/>
          <w:szCs w:val="36"/>
          <w:rtl/>
          <w:lang w:bidi="ar-DZ"/>
        </w:rPr>
      </w:pPr>
      <w:r w:rsidRPr="009A7B4D">
        <w:rPr>
          <w:rFonts w:ascii="Traditional Arabic" w:hAnsi="Traditional Arabic" w:cs="Traditional Arabic"/>
          <w:b/>
          <w:bCs/>
          <w:sz w:val="36"/>
          <w:szCs w:val="36"/>
          <w:u w:val="single"/>
          <w:rtl/>
          <w:lang w:bidi="ar-DZ"/>
        </w:rPr>
        <w:t>خلاصة</w:t>
      </w:r>
      <w:r w:rsidRPr="009A7B4D">
        <w:rPr>
          <w:rFonts w:ascii="Traditional Arabic" w:hAnsi="Traditional Arabic" w:cs="Traditional Arabic"/>
          <w:b/>
          <w:bCs/>
          <w:sz w:val="36"/>
          <w:szCs w:val="36"/>
          <w:rtl/>
          <w:lang w:bidi="ar-DZ"/>
        </w:rPr>
        <w:t>:</w:t>
      </w:r>
      <w:r w:rsidRPr="009A7B4D">
        <w:rPr>
          <w:rFonts w:ascii="Traditional Arabic" w:hAnsi="Traditional Arabic" w:cs="Traditional Arabic"/>
          <w:sz w:val="36"/>
          <w:szCs w:val="36"/>
          <w:rtl/>
          <w:lang w:bidi="ar-DZ"/>
        </w:rPr>
        <w:t xml:space="preserve"> </w:t>
      </w:r>
    </w:p>
    <w:p w:rsidR="00795C1A" w:rsidRPr="009A7B4D" w:rsidRDefault="00795C1A" w:rsidP="00795C1A">
      <w:pPr>
        <w:ind w:firstLine="708"/>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يقوم التحليل الديناميكي على تحليل الوضعية المالية للمؤسسة لفترتين متتاليتين من الزمن، وهو بذلك يوفر صورة وافية عن الحركات المالية القائمة في المؤسسة خلال الفترتين السالفتين، إلا أن هذا التحليل أصبح بدوره لا يلبي توجهات المحللين الماليين كونه يعتمد على تحليل سيولة استحقاق، أو ما يطلق عليه بالتحليل المالي الذمي، فظهر بذلك تحليل آخر يطلق عليه بالتحليل المالي الوظيفي والذي يؤسس للميزانية شكلا آخر يبنى على أساس الوظائف الأساسية للمؤسسة، وهو ما سنتطرق إليه في الفصل الموالي.</w:t>
      </w:r>
    </w:p>
    <w:p w:rsidR="00795C1A" w:rsidRPr="009A7B4D" w:rsidRDefault="00795C1A" w:rsidP="00795C1A">
      <w:pPr>
        <w:rPr>
          <w:rFonts w:ascii="Traditional Arabic" w:hAnsi="Traditional Arabic" w:cs="Traditional Arabic"/>
          <w:sz w:val="36"/>
          <w:szCs w:val="36"/>
          <w:rtl/>
          <w:lang w:bidi="ar-DZ"/>
        </w:rPr>
      </w:pPr>
    </w:p>
    <w:p w:rsidR="00795C1A" w:rsidRPr="009A7B4D" w:rsidRDefault="00795C1A" w:rsidP="00795C1A">
      <w:pPr>
        <w:rPr>
          <w:rFonts w:ascii="Traditional Arabic" w:hAnsi="Traditional Arabic" w:cs="Traditional Arabic"/>
          <w:sz w:val="36"/>
          <w:szCs w:val="36"/>
          <w:rtl/>
          <w:lang w:bidi="ar-DZ"/>
        </w:rPr>
      </w:pPr>
    </w:p>
    <w:p w:rsidR="00795C1A" w:rsidRPr="009A7B4D" w:rsidRDefault="00795C1A" w:rsidP="00795C1A">
      <w:pPr>
        <w:tabs>
          <w:tab w:val="left" w:pos="7485"/>
        </w:tabs>
        <w:bidi/>
        <w:rPr>
          <w:rFonts w:ascii="Traditional Arabic" w:hAnsi="Traditional Arabic" w:cs="Traditional Arabic"/>
          <w:sz w:val="36"/>
          <w:szCs w:val="36"/>
          <w:rtl/>
          <w:lang w:val="en-US" w:bidi="ar-DZ"/>
        </w:rPr>
      </w:pPr>
    </w:p>
    <w:p w:rsidR="009B5F7D" w:rsidRPr="009A7B4D" w:rsidRDefault="009B5F7D" w:rsidP="009B5F7D">
      <w:pPr>
        <w:bidi/>
        <w:ind w:left="567"/>
        <w:rPr>
          <w:rFonts w:ascii="Traditional Arabic" w:hAnsi="Traditional Arabic" w:cs="Traditional Arabic"/>
          <w:b/>
          <w:bCs/>
          <w:sz w:val="36"/>
          <w:szCs w:val="36"/>
          <w:rtl/>
          <w:lang w:bidi="ar-DZ"/>
        </w:rPr>
      </w:pPr>
    </w:p>
    <w:p w:rsidR="00822F9C" w:rsidRPr="009A7B4D" w:rsidRDefault="009B5F7D" w:rsidP="009B5F7D">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ثانيا: </w:t>
      </w:r>
      <w:r w:rsidR="00822F9C" w:rsidRPr="009A7B4D">
        <w:rPr>
          <w:rFonts w:ascii="Traditional Arabic" w:hAnsi="Traditional Arabic" w:cs="Traditional Arabic"/>
          <w:b/>
          <w:bCs/>
          <w:sz w:val="36"/>
          <w:szCs w:val="36"/>
          <w:rtl/>
          <w:lang w:bidi="ar-DZ"/>
        </w:rPr>
        <w:t xml:space="preserve">تحليل جدول التمويل وتفسير تغيرات جدول التمويل </w:t>
      </w:r>
    </w:p>
    <w:p w:rsidR="00822F9C" w:rsidRPr="009A7B4D" w:rsidRDefault="00822F9C" w:rsidP="00822F9C">
      <w:pPr>
        <w:bidi/>
        <w:jc w:val="center"/>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تفسير جدول التمويل</w:t>
      </w:r>
    </w:p>
    <w:p w:rsidR="00822F9C" w:rsidRPr="009A7B4D" w:rsidRDefault="00822F9C" w:rsidP="00822F9C">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تفسير جدول التمويل رقم 01</w:t>
      </w:r>
    </w:p>
    <w:p w:rsidR="00822F9C" w:rsidRPr="009A7B4D" w:rsidRDefault="00822F9C" w:rsidP="00822F9C">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ان المقصود بتفسير جدول التمويل هم التساؤل عن اسباب تغير راس المال العامل الصافي الاجمالي وتقييم هذا التغيير في اطار ظروف المؤسسة، تنصب عملية التفسير هذه على الاجابة على الاسئلة العامة التالية: </w:t>
      </w:r>
    </w:p>
    <w:p w:rsidR="00822F9C" w:rsidRPr="009A7B4D" w:rsidRDefault="00822F9C" w:rsidP="00542EB2">
      <w:pPr>
        <w:pStyle w:val="Paragraphedeliste"/>
        <w:numPr>
          <w:ilvl w:val="0"/>
          <w:numId w:val="50"/>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lastRenderedPageBreak/>
        <w:t>هل الموارد المالية الخاصة بالدورة محل الدراسة كانت كافية بتمويل الاستعمالات المحققة خلال الدورة ومن ثم زيادة راس المال العامل؟ أم اضطرت المؤسسة إلى تمويل هذه الاستعمالات بواسطة هامش الامان ومن ثم انخفاض راس المال العامل؟</w:t>
      </w:r>
    </w:p>
    <w:p w:rsidR="00822F9C" w:rsidRPr="009A7B4D" w:rsidRDefault="00822F9C" w:rsidP="00542EB2">
      <w:pPr>
        <w:pStyle w:val="Paragraphedeliste"/>
        <w:numPr>
          <w:ilvl w:val="0"/>
          <w:numId w:val="50"/>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ماهي طبيعة ومصادر الموارد المالية الناشئة خلال الدورة موضوع الدراسة بمعنى اخر ماهي سياسة التمويل المنتهجة من طرف المؤسسة؟ هل تعتمد في تمويلها على قدرتها على التمويل الذاتي وبيع جزء من اصولها الثابتة أم انها تعتمد على التمويل الخارجي؟ </w:t>
      </w:r>
    </w:p>
    <w:p w:rsidR="00822F9C" w:rsidRPr="009A7B4D" w:rsidRDefault="00822F9C" w:rsidP="00542EB2">
      <w:pPr>
        <w:pStyle w:val="Paragraphedeliste"/>
        <w:numPr>
          <w:ilvl w:val="0"/>
          <w:numId w:val="50"/>
        </w:num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فيما استخدمت المؤسسة الموارد المالية التي تولدت خلال الدورة موضوع التقييم؟ هل استعملتها خاصة في الاستثمار أم في اسديد ديونها المالية ؟ هل قامت بتوزيع الارباح؟ والى اي حد لم تؤثر هذه التوزيعات سلبا على برنامج الاستثمار.</w:t>
      </w:r>
    </w:p>
    <w:p w:rsidR="00822F9C" w:rsidRPr="009A7B4D" w:rsidRDefault="00822F9C" w:rsidP="00822F9C">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 xml:space="preserve">القسم الثاني من جدول التمويل: </w:t>
      </w:r>
    </w:p>
    <w:p w:rsidR="00822F9C" w:rsidRPr="009A7B4D" w:rsidRDefault="00822F9C" w:rsidP="00822F9C">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 يوضح لنا هذا القسم التغيرات في عناصر الاستغلال والتغير في عناصر خارج الاستغلال والتغير في الخزينة الصافية، حيث يتمثل الهدف من اعداد جدول التمويل من اسفل الميزانية في التعرف على كيفية تخصيص التغير في راس المال العامل الوظيفي، حيث أنه يمكن من مراقبة كيفية استغلال رأس المال العامل الوظيفي على مستوى حسابات أصول و خصوم الاستغلال.</w:t>
      </w:r>
    </w:p>
    <w:p w:rsidR="00822F9C" w:rsidRPr="009A7B4D" w:rsidRDefault="00822F9C" w:rsidP="00822F9C">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أولا: شرح عناصر القسم الثاني من جدول التمويل :</w:t>
      </w:r>
    </w:p>
    <w:p w:rsidR="00822F9C" w:rsidRPr="009A7B4D" w:rsidRDefault="00822F9C" w:rsidP="00542EB2">
      <w:pPr>
        <w:pStyle w:val="Paragraphedeliste"/>
        <w:numPr>
          <w:ilvl w:val="0"/>
          <w:numId w:val="50"/>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تؤخذ  عناصر الاصول الجارية بقيمتها الاجمالية لان مبالغ المخصصات متضمنة في قدرة التمويل الذاتي بالجدول الأول.</w:t>
      </w:r>
    </w:p>
    <w:p w:rsidR="00822F9C" w:rsidRPr="009A7B4D" w:rsidRDefault="00822F9C" w:rsidP="00542EB2">
      <w:pPr>
        <w:pStyle w:val="Paragraphedeliste"/>
        <w:numPr>
          <w:ilvl w:val="0"/>
          <w:numId w:val="50"/>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تأتي الاحتياجات من الزيادة في الأصول الجارية والانخفاض في الخصوم الجارية.</w:t>
      </w:r>
    </w:p>
    <w:p w:rsidR="00822F9C" w:rsidRPr="009A7B4D" w:rsidRDefault="00822F9C" w:rsidP="00542EB2">
      <w:pPr>
        <w:pStyle w:val="Paragraphedeliste"/>
        <w:numPr>
          <w:ilvl w:val="0"/>
          <w:numId w:val="50"/>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 xml:space="preserve">تنشأ الموارد من الزيادة في الخصوم الجارية والانخفاض في الأصول الجارية  </w:t>
      </w:r>
    </w:p>
    <w:p w:rsidR="00822F9C" w:rsidRPr="009A7B4D" w:rsidRDefault="00822F9C" w:rsidP="00822F9C">
      <w:pPr>
        <w:autoSpaceDE w:val="0"/>
        <w:autoSpaceDN w:val="0"/>
        <w:bidi/>
        <w:adjustRightInd w:val="0"/>
        <w:spacing w:after="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lastRenderedPageBreak/>
        <w:t>فهذا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الجزء</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يبين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لنا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الاحتياج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الإجمالي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وتأثير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الخزينة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الصافية الإجمالية</w:t>
      </w:r>
    </w:p>
    <w:p w:rsidR="00822F9C" w:rsidRPr="009A7B4D" w:rsidRDefault="00822F9C" w:rsidP="00542EB2">
      <w:pPr>
        <w:pStyle w:val="Paragraphedeliste"/>
        <w:numPr>
          <w:ilvl w:val="0"/>
          <w:numId w:val="51"/>
        </w:numPr>
        <w:autoSpaceDE w:val="0"/>
        <w:autoSpaceDN w:val="0"/>
        <w:bidi/>
        <w:adjustRightInd w:val="0"/>
        <w:spacing w:after="0" w:line="240" w:lineRule="auto"/>
        <w:rPr>
          <w:rFonts w:ascii="Traditional Arabic" w:hAnsi="Traditional Arabic" w:cs="Traditional Arabic"/>
          <w:sz w:val="36"/>
          <w:szCs w:val="36"/>
        </w:rPr>
      </w:pPr>
      <w:r w:rsidRPr="009A7B4D">
        <w:rPr>
          <w:rFonts w:ascii="Traditional Arabic" w:hAnsi="Traditional Arabic" w:cs="Traditional Arabic"/>
          <w:b/>
          <w:bCs/>
          <w:sz w:val="36"/>
          <w:szCs w:val="36"/>
          <w:rtl/>
        </w:rPr>
        <w:t>التغير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في</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عناصر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الاستغلال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sz w:val="36"/>
          <w:szCs w:val="36"/>
          <w:rtl/>
        </w:rPr>
        <w:t>ينتج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الاحتياج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والذي نعبر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w:t>
      </w:r>
      <w:r w:rsidRPr="009A7B4D">
        <w:rPr>
          <w:rFonts w:ascii="Traditional Arabic" w:hAnsi="Traditional Arabic" w:cs="Traditional Arabic"/>
          <w:sz w:val="36"/>
          <w:szCs w:val="36"/>
        </w:rPr>
        <w:t xml:space="preserve">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BFRex </w:t>
      </w:r>
      <w:r w:rsidRPr="009A7B4D">
        <w:rPr>
          <w:rFonts w:ascii="Traditional Arabic" w:hAnsi="Traditional Arabic" w:cs="Traditional Arabic"/>
          <w:sz w:val="36"/>
          <w:szCs w:val="36"/>
          <w:rtl/>
        </w:rPr>
        <w:t>،</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عناصر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تعني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لنا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الاحتياجات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لدورة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الدورة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الجارية والي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تنتج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التباعد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الزمني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آجال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التسديد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وآجال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الدفع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يتم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حسابها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طريق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الفرق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الاستخدامات والموارد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وفق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العلاقة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التالية</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after="0" w:line="240" w:lineRule="auto"/>
        <w:jc w:val="center"/>
        <w:rPr>
          <w:rFonts w:ascii="Traditional Arabic" w:hAnsi="Traditional Arabic" w:cs="Traditional Arabic"/>
          <w:sz w:val="36"/>
          <w:szCs w:val="36"/>
        </w:rPr>
      </w:pP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BFRex =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Eex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Rex</w:t>
      </w:r>
    </w:p>
    <w:p w:rsidR="00822F9C" w:rsidRPr="009A7B4D" w:rsidRDefault="00822F9C" w:rsidP="00542EB2">
      <w:pPr>
        <w:pStyle w:val="Paragraphedeliste"/>
        <w:numPr>
          <w:ilvl w:val="0"/>
          <w:numId w:val="51"/>
        </w:numPr>
        <w:autoSpaceDE w:val="0"/>
        <w:autoSpaceDN w:val="0"/>
        <w:bidi/>
        <w:adjustRightInd w:val="0"/>
        <w:spacing w:after="0" w:line="240" w:lineRule="auto"/>
        <w:rPr>
          <w:rFonts w:ascii="Traditional Arabic" w:hAnsi="Traditional Arabic" w:cs="Traditional Arabic"/>
          <w:sz w:val="36"/>
          <w:szCs w:val="36"/>
        </w:rPr>
      </w:pPr>
      <w:r w:rsidRPr="009A7B4D">
        <w:rPr>
          <w:rFonts w:ascii="Traditional Arabic" w:hAnsi="Traditional Arabic" w:cs="Traditional Arabic"/>
          <w:b/>
          <w:bCs/>
          <w:sz w:val="36"/>
          <w:szCs w:val="36"/>
          <w:rtl/>
        </w:rPr>
        <w:t>التغير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في</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العناصر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خارج</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الاستغلال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sz w:val="36"/>
          <w:szCs w:val="36"/>
          <w:rtl/>
        </w:rPr>
        <w:t>ينتج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الاحتياج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خارج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والذي يعبر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w:t>
      </w:r>
      <w:r w:rsidRPr="009A7B4D">
        <w:rPr>
          <w:rFonts w:ascii="Traditional Arabic" w:hAnsi="Traditional Arabic" w:cs="Traditional Arabic"/>
          <w:sz w:val="36"/>
          <w:szCs w:val="36"/>
        </w:rPr>
        <w:t xml:space="preserve">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BFRhex </w:t>
      </w:r>
      <w:r w:rsidRPr="009A7B4D">
        <w:rPr>
          <w:rFonts w:ascii="Traditional Arabic" w:hAnsi="Traditional Arabic" w:cs="Traditional Arabic"/>
          <w:sz w:val="36"/>
          <w:szCs w:val="36"/>
          <w:rtl/>
        </w:rPr>
        <w:t>،</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العناصر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خارج</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الاستغلال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تتمثل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الاحتياجات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تنشأ</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الأنشطة 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الأساسية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والأنشطة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طابع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استثنائي،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ويتم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حساب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العلاقة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التالية</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after="0" w:line="240" w:lineRule="auto"/>
        <w:jc w:val="center"/>
        <w:rPr>
          <w:rFonts w:ascii="Traditional Arabic" w:hAnsi="Traditional Arabic" w:cs="Traditional Arabic"/>
          <w:sz w:val="36"/>
          <w:szCs w:val="36"/>
        </w:rPr>
      </w:pP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BFRhex =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Ehex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Rhex</w:t>
      </w:r>
    </w:p>
    <w:p w:rsidR="00822F9C" w:rsidRPr="009A7B4D" w:rsidRDefault="00822F9C" w:rsidP="00542EB2">
      <w:pPr>
        <w:pStyle w:val="Paragraphedeliste"/>
        <w:numPr>
          <w:ilvl w:val="0"/>
          <w:numId w:val="51"/>
        </w:numPr>
        <w:autoSpaceDE w:val="0"/>
        <w:autoSpaceDN w:val="0"/>
        <w:bidi/>
        <w:adjustRightInd w:val="0"/>
        <w:spacing w:after="0" w:line="240" w:lineRule="auto"/>
        <w:rPr>
          <w:rFonts w:ascii="Traditional Arabic" w:hAnsi="Traditional Arabic" w:cs="Traditional Arabic"/>
          <w:sz w:val="36"/>
          <w:szCs w:val="36"/>
        </w:rPr>
      </w:pPr>
      <w:r w:rsidRPr="009A7B4D">
        <w:rPr>
          <w:rFonts w:ascii="Traditional Arabic" w:hAnsi="Traditional Arabic" w:cs="Traditional Arabic"/>
          <w:b/>
          <w:bCs/>
          <w:sz w:val="36"/>
          <w:szCs w:val="36"/>
          <w:rtl/>
        </w:rPr>
        <w:t>التغير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في</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عناصر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الخزينة</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sz w:val="36"/>
          <w:szCs w:val="36"/>
          <w:rtl/>
        </w:rPr>
        <w:t>يحسب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الفرق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الخزينة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استخدامات الخزينة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ويحسب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بالعلاقة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التالية</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after="0" w:line="240" w:lineRule="auto"/>
        <w:jc w:val="center"/>
        <w:rPr>
          <w:rFonts w:ascii="Traditional Arabic" w:hAnsi="Traditional Arabic" w:cs="Traditional Arabic"/>
          <w:sz w:val="36"/>
          <w:szCs w:val="36"/>
        </w:rPr>
      </w:pPr>
      <w:r w:rsidRPr="009A7B4D">
        <w:rPr>
          <w:rFonts w:ascii="Traditional Arabic" w:hAnsi="Traditional Arabic" w:cs="Traditional Arabic"/>
          <w:sz w:val="36"/>
          <w:szCs w:val="36"/>
        </w:rPr>
        <w:t xml:space="preserve">Et-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Rt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 TN </w:t>
      </w:r>
      <w:r w:rsidRPr="009A7B4D">
        <w:rPr>
          <w:rFonts w:ascii="Cambria Math" w:hAnsi="Cambria Math" w:cs="Traditional Arabic"/>
          <w:sz w:val="36"/>
          <w:szCs w:val="36"/>
        </w:rPr>
        <w:t>Δ</w:t>
      </w:r>
    </w:p>
    <w:p w:rsidR="00822F9C" w:rsidRPr="009A7B4D" w:rsidRDefault="00822F9C" w:rsidP="00822F9C">
      <w:pPr>
        <w:autoSpaceDE w:val="0"/>
        <w:autoSpaceDN w:val="0"/>
        <w:bidi/>
        <w:adjustRightInd w:val="0"/>
        <w:spacing w:after="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t>ومن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قيمة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الأرصدة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السابقة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يتم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حساب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أسفل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الميزانية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وفقا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للعلاقة التالية</w:t>
      </w:r>
      <w:r w:rsidRPr="009A7B4D">
        <w:rPr>
          <w:rFonts w:ascii="Traditional Arabic" w:hAnsi="Traditional Arabic" w:cs="Traditional Arabic"/>
          <w:sz w:val="36"/>
          <w:szCs w:val="36"/>
        </w:rPr>
        <w:t>:</w:t>
      </w:r>
    </w:p>
    <w:p w:rsidR="00822F9C" w:rsidRPr="009A7B4D" w:rsidRDefault="00822F9C" w:rsidP="00822F9C">
      <w:pPr>
        <w:bidi/>
        <w:jc w:val="center"/>
        <w:rPr>
          <w:rFonts w:ascii="Traditional Arabic" w:hAnsi="Traditional Arabic" w:cs="Traditional Arabic"/>
          <w:sz w:val="36"/>
          <w:szCs w:val="36"/>
          <w:rtl/>
          <w:lang w:bidi="ar-DZ"/>
        </w:rPr>
      </w:pP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FRng =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BFRex +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BFRhex +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TN</w:t>
      </w:r>
    </w:p>
    <w:p w:rsidR="00822F9C" w:rsidRPr="009A7B4D" w:rsidRDefault="00822F9C" w:rsidP="00822F9C">
      <w:pPr>
        <w:bidi/>
        <w:rPr>
          <w:rFonts w:ascii="Traditional Arabic" w:hAnsi="Traditional Arabic" w:cs="Traditional Arabic"/>
          <w:b/>
          <w:bCs/>
          <w:sz w:val="36"/>
          <w:szCs w:val="36"/>
          <w:rtl/>
          <w:lang w:bidi="ar-DZ"/>
        </w:rPr>
      </w:pPr>
      <w:r w:rsidRPr="009A7B4D">
        <w:rPr>
          <w:rFonts w:ascii="Traditional Arabic" w:hAnsi="Traditional Arabic" w:cs="Traditional Arabic"/>
          <w:b/>
          <w:bCs/>
          <w:sz w:val="36"/>
          <w:szCs w:val="36"/>
          <w:rtl/>
          <w:lang w:bidi="ar-DZ"/>
        </w:rPr>
        <w:t>ثانيا: تفسير جدول التمويل رقم 02</w:t>
      </w:r>
    </w:p>
    <w:p w:rsidR="00822F9C" w:rsidRPr="009A7B4D" w:rsidRDefault="00822F9C" w:rsidP="00822F9C">
      <w:pPr>
        <w:bidi/>
        <w:rPr>
          <w:rFonts w:ascii="Traditional Arabic" w:hAnsi="Traditional Arabic" w:cs="Traditional Arabic"/>
          <w:sz w:val="36"/>
          <w:szCs w:val="36"/>
          <w:rtl/>
          <w:lang w:bidi="ar-DZ"/>
        </w:rPr>
      </w:pPr>
      <w:r w:rsidRPr="009A7B4D">
        <w:rPr>
          <w:rFonts w:ascii="Traditional Arabic" w:hAnsi="Traditional Arabic" w:cs="Traditional Arabic"/>
          <w:sz w:val="36"/>
          <w:szCs w:val="36"/>
          <w:rtl/>
          <w:lang w:bidi="ar-DZ"/>
        </w:rPr>
        <w:t xml:space="preserve">اذا كان الجزء الاول من جدول التمويل يفسر التغير في رأس مال العامل من اعلي الميزانية فإن الجزء الثاني منه يعكس التغير من أسفل الميزانية ، بمعنى أوضح أثر التغير في الاحتياجات في راس المال العامل على تغير الخزينة الصافية، وان تفسير هذا الجدول يتم من خلال محاولة الاجابة على التساؤلات العامة : </w:t>
      </w:r>
    </w:p>
    <w:p w:rsidR="00822F9C" w:rsidRPr="009A7B4D" w:rsidRDefault="00822F9C" w:rsidP="00542EB2">
      <w:pPr>
        <w:pStyle w:val="Paragraphedeliste"/>
        <w:numPr>
          <w:ilvl w:val="0"/>
          <w:numId w:val="50"/>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lastRenderedPageBreak/>
        <w:t>هل التطور المسجل في رأس المال العامل يشكل خطر على التوازن المالي للمؤسسة ؟ لمعرفة ذلك يجب دراسة تغير الاحتياجات في راس المال العامل وتطور الخزينة .</w:t>
      </w:r>
    </w:p>
    <w:p w:rsidR="00822F9C" w:rsidRPr="009A7B4D" w:rsidRDefault="00822F9C" w:rsidP="00542EB2">
      <w:pPr>
        <w:pStyle w:val="Paragraphedeliste"/>
        <w:numPr>
          <w:ilvl w:val="0"/>
          <w:numId w:val="50"/>
        </w:numPr>
        <w:bidi/>
        <w:rPr>
          <w:rFonts w:ascii="Traditional Arabic" w:hAnsi="Traditional Arabic" w:cs="Traditional Arabic"/>
          <w:sz w:val="36"/>
          <w:szCs w:val="36"/>
          <w:lang w:bidi="ar-DZ"/>
        </w:rPr>
      </w:pPr>
      <w:r w:rsidRPr="009A7B4D">
        <w:rPr>
          <w:rFonts w:ascii="Traditional Arabic" w:hAnsi="Traditional Arabic" w:cs="Traditional Arabic"/>
          <w:sz w:val="36"/>
          <w:szCs w:val="36"/>
          <w:rtl/>
          <w:lang w:bidi="ar-DZ"/>
        </w:rPr>
        <w:t>هل تغير الاحتياجات في راس المال العامل ناتج عن النشاط الاستغلالي العادي للمؤسسة أم عن النشاط خارج الاستعلال؟ إذا كان التطور المسجل نتيجة للنشاط خارج الاستغلال ، فإنه يعتبر استثنائي وغير مؤهل للتكرار</w:t>
      </w:r>
    </w:p>
    <w:p w:rsidR="00822F9C" w:rsidRPr="009A7B4D" w:rsidRDefault="00822F9C" w:rsidP="00822F9C">
      <w:pPr>
        <w:bidi/>
        <w:jc w:val="center"/>
        <w:rPr>
          <w:rFonts w:ascii="Traditional Arabic" w:hAnsi="Traditional Arabic" w:cs="Traditional Arabic"/>
          <w:sz w:val="36"/>
          <w:szCs w:val="36"/>
          <w:rtl/>
          <w:lang w:bidi="ar-DZ"/>
        </w:rPr>
      </w:pPr>
    </w:p>
    <w:p w:rsidR="00822F9C" w:rsidRPr="009A7B4D" w:rsidRDefault="00822F9C" w:rsidP="00822F9C">
      <w:pPr>
        <w:bidi/>
        <w:rPr>
          <w:rFonts w:ascii="Traditional Arabic" w:hAnsi="Traditional Arabic" w:cs="Traditional Arabic"/>
          <w:sz w:val="36"/>
          <w:szCs w:val="36"/>
          <w:rtl/>
          <w:lang w:bidi="ar-DZ"/>
        </w:rPr>
      </w:pPr>
    </w:p>
    <w:p w:rsidR="00822F9C" w:rsidRPr="009A7B4D" w:rsidRDefault="00822F9C" w:rsidP="00822F9C">
      <w:pPr>
        <w:bidi/>
        <w:rPr>
          <w:rFonts w:ascii="Traditional Arabic" w:hAnsi="Traditional Arabic" w:cs="Traditional Arabic"/>
          <w:sz w:val="36"/>
          <w:szCs w:val="36"/>
          <w:rtl/>
          <w:lang w:bidi="ar-DZ"/>
        </w:rPr>
      </w:pPr>
    </w:p>
    <w:p w:rsidR="00822F9C" w:rsidRPr="009A7B4D" w:rsidRDefault="00822F9C" w:rsidP="00822F9C">
      <w:pPr>
        <w:autoSpaceDE w:val="0"/>
        <w:autoSpaceDN w:val="0"/>
        <w:bidi/>
        <w:adjustRightInd w:val="0"/>
        <w:spacing w:before="120" w:after="120" w:line="240" w:lineRule="auto"/>
        <w:jc w:val="center"/>
        <w:rPr>
          <w:rFonts w:ascii="Traditional Arabic" w:hAnsi="Traditional Arabic" w:cs="Traditional Arabic"/>
          <w:b/>
          <w:bCs/>
          <w:sz w:val="36"/>
          <w:szCs w:val="36"/>
        </w:rPr>
      </w:pPr>
      <w:r w:rsidRPr="009A7B4D">
        <w:rPr>
          <w:rFonts w:ascii="Traditional Arabic" w:hAnsi="Traditional Arabic" w:cs="Traditional Arabic"/>
          <w:b/>
          <w:bCs/>
          <w:sz w:val="36"/>
          <w:szCs w:val="36"/>
          <w:rtl/>
        </w:rPr>
        <w:t>تحليل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تغيرات جدول التمويل</w:t>
      </w:r>
    </w:p>
    <w:p w:rsidR="00822F9C" w:rsidRPr="009A7B4D" w:rsidRDefault="00822F9C" w:rsidP="00822F9C">
      <w:pPr>
        <w:autoSpaceDE w:val="0"/>
        <w:autoSpaceDN w:val="0"/>
        <w:bidi/>
        <w:adjustRightInd w:val="0"/>
        <w:spacing w:before="120" w:after="120" w:line="240" w:lineRule="auto"/>
        <w:jc w:val="center"/>
        <w:rPr>
          <w:rFonts w:ascii="Traditional Arabic" w:hAnsi="Traditional Arabic" w:cs="Traditional Arabic"/>
          <w:b/>
          <w:bCs/>
          <w:sz w:val="36"/>
          <w:szCs w:val="36"/>
        </w:rPr>
      </w:pP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t>ترتكز</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عملية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تحليل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جدول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تمس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واحتياجات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 والخزينة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الصافية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مقارنة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الميزانيات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المتتالية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ويمكن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تشخيص</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المؤشرات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كما يلي</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b/>
          <w:bCs/>
          <w:sz w:val="36"/>
          <w:szCs w:val="36"/>
        </w:rPr>
      </w:pPr>
      <w:r w:rsidRPr="009A7B4D">
        <w:rPr>
          <w:rFonts w:ascii="Traditional Arabic" w:hAnsi="Traditional Arabic" w:cs="Traditional Arabic"/>
          <w:b/>
          <w:bCs/>
          <w:sz w:val="36"/>
          <w:szCs w:val="36"/>
          <w:rtl/>
        </w:rPr>
        <w:t>أولا</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تغيرات</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رأس</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العامل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الإجمالي</w:t>
      </w:r>
      <w:r w:rsidRPr="009A7B4D">
        <w:rPr>
          <w:rFonts w:ascii="Traditional Arabic" w:hAnsi="Traditional Arabic" w:cs="Traditional Arabic"/>
          <w:b/>
          <w:bCs/>
          <w:sz w:val="36"/>
          <w:szCs w:val="36"/>
        </w:rPr>
        <w:t xml:space="preserve">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w:t>
      </w:r>
      <w:r w:rsidRPr="009A7B4D">
        <w:rPr>
          <w:rFonts w:ascii="Traditional Arabic" w:hAnsi="Traditional Arabic" w:cs="Traditional Arabic"/>
          <w:b/>
          <w:bCs/>
          <w:sz w:val="36"/>
          <w:szCs w:val="36"/>
        </w:rPr>
        <w:t>FRng :</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tl/>
        </w:rPr>
      </w:pPr>
      <w:r w:rsidRPr="009A7B4D">
        <w:rPr>
          <w:rFonts w:ascii="Traditional Arabic" w:hAnsi="Traditional Arabic" w:cs="Traditional Arabic"/>
          <w:sz w:val="36"/>
          <w:szCs w:val="36"/>
          <w:rtl/>
        </w:rPr>
        <w:t>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الإجمالي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موجبا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سالبا</w:t>
      </w:r>
    </w:p>
    <w:p w:rsidR="00822F9C" w:rsidRPr="009A7B4D" w:rsidRDefault="00822F9C" w:rsidP="00542EB2">
      <w:pPr>
        <w:pStyle w:val="Paragraphedeliste"/>
        <w:numPr>
          <w:ilvl w:val="0"/>
          <w:numId w:val="52"/>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b/>
          <w:bCs/>
          <w:sz w:val="36"/>
          <w:szCs w:val="36"/>
          <w:rtl/>
        </w:rPr>
        <w:t>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رأس</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العامل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الإجمالي</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الموجب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عندما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FRng </w:t>
      </w:r>
      <w:r w:rsidRPr="009A7B4D">
        <w:rPr>
          <w:rFonts w:ascii="Traditional Arabic" w:hAnsi="Traditional Arabic" w:cs="Traditional Arabic"/>
          <w:sz w:val="36"/>
          <w:szCs w:val="36"/>
          <w:rtl/>
        </w:rPr>
        <w:t>موجبا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FRng </w:t>
      </w:r>
      <w:r w:rsidRPr="009A7B4D">
        <w:rPr>
          <w:rFonts w:ascii="Traditional Arabic" w:hAnsi="Traditional Arabic" w:cs="Traditional Arabic"/>
          <w:sz w:val="36"/>
          <w:szCs w:val="36"/>
          <w:rtl/>
        </w:rPr>
        <w:t>لميزانية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الحالية  </w:t>
      </w:r>
      <w:r w:rsidRPr="009A7B4D">
        <w:rPr>
          <w:rFonts w:ascii="Traditional Arabic" w:hAnsi="Traditional Arabic" w:cs="Traditional Arabic"/>
          <w:sz w:val="36"/>
          <w:szCs w:val="36"/>
        </w:rPr>
        <w:t xml:space="preserve">N </w:t>
      </w:r>
      <w:r w:rsidRPr="009A7B4D">
        <w:rPr>
          <w:rFonts w:ascii="Traditional Arabic" w:hAnsi="Traditional Arabic" w:cs="Traditional Arabic"/>
          <w:sz w:val="36"/>
          <w:szCs w:val="36"/>
          <w:rtl/>
        </w:rPr>
        <w:t xml:space="preserve"> 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عرف</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ارتفاعا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بالمقارنة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السابقة</w:t>
      </w:r>
      <w:r w:rsidRPr="009A7B4D">
        <w:rPr>
          <w:rFonts w:ascii="Traditional Arabic" w:hAnsi="Traditional Arabic" w:cs="Traditional Arabic"/>
          <w:sz w:val="36"/>
          <w:szCs w:val="36"/>
        </w:rPr>
        <w:t xml:space="preserve"> N-1</w:t>
      </w:r>
      <w:r w:rsidRPr="009A7B4D">
        <w:rPr>
          <w:rFonts w:ascii="Traditional Arabic" w:hAnsi="Traditional Arabic" w:cs="Traditional Arabic"/>
          <w:sz w:val="36"/>
          <w:szCs w:val="36"/>
          <w:rtl/>
        </w:rPr>
        <w:t>،</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راجع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مقارنة باستخداماتها،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أبرز</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العناصر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الأساسية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تؤدي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قدرة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الذاتي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 الأموال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الخاصة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الديون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المتوسطة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والطويلة،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كما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سبب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التنازل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lastRenderedPageBreak/>
        <w:t>عن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الاستثمارات مثلا،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وتعتبر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الحالة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جيدة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بالنسبة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لأنه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المؤشر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يمكن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تغطية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كل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احتياجاتها</w:t>
      </w:r>
      <w:r w:rsidRPr="009A7B4D">
        <w:rPr>
          <w:rFonts w:ascii="Traditional Arabic" w:hAnsi="Traditional Arabic" w:cs="Traditional Arabic"/>
          <w:sz w:val="36"/>
          <w:szCs w:val="36"/>
        </w:rPr>
        <w:t>.</w:t>
      </w:r>
    </w:p>
    <w:p w:rsidR="00822F9C" w:rsidRPr="009A7B4D" w:rsidRDefault="00822F9C" w:rsidP="00542EB2">
      <w:pPr>
        <w:pStyle w:val="Paragraphedeliste"/>
        <w:numPr>
          <w:ilvl w:val="0"/>
          <w:numId w:val="52"/>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Pr>
        <w:t xml:space="preserve"> </w:t>
      </w:r>
      <w:r w:rsidRPr="009A7B4D">
        <w:rPr>
          <w:rFonts w:ascii="Traditional Arabic" w:hAnsi="Traditional Arabic" w:cs="Traditional Arabic"/>
          <w:b/>
          <w:bCs/>
          <w:sz w:val="36"/>
          <w:szCs w:val="36"/>
          <w:rtl/>
        </w:rPr>
        <w:t>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رأس</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العامل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الإجمالي</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السالب</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الحالة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FRng </w:t>
      </w:r>
      <w:r w:rsidRPr="009A7B4D">
        <w:rPr>
          <w:rFonts w:ascii="Traditional Arabic" w:hAnsi="Traditional Arabic" w:cs="Traditional Arabic"/>
          <w:sz w:val="36"/>
          <w:szCs w:val="36"/>
          <w:rtl/>
        </w:rPr>
        <w:t>للسنة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السابقة</w:t>
      </w:r>
      <w:r w:rsidRPr="009A7B4D">
        <w:rPr>
          <w:rFonts w:ascii="Traditional Arabic" w:hAnsi="Traditional Arabic" w:cs="Traditional Arabic"/>
          <w:sz w:val="36"/>
          <w:szCs w:val="36"/>
        </w:rPr>
        <w:t xml:space="preserve"> N-1 </w:t>
      </w:r>
      <w:r w:rsidRPr="009A7B4D">
        <w:rPr>
          <w:rFonts w:ascii="Traditional Arabic" w:hAnsi="Traditional Arabic" w:cs="Traditional Arabic"/>
          <w:sz w:val="36"/>
          <w:szCs w:val="36"/>
          <w:rtl/>
        </w:rPr>
        <w:t>أكبر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 xml:space="preserve">من </w:t>
      </w:r>
      <w:r w:rsidRPr="009A7B4D">
        <w:rPr>
          <w:rFonts w:ascii="Traditional Arabic" w:hAnsi="Traditional Arabic" w:cs="Traditional Arabic"/>
          <w:sz w:val="36"/>
          <w:szCs w:val="36"/>
        </w:rPr>
        <w:t xml:space="preserve">FRng </w:t>
      </w:r>
      <w:r w:rsidRPr="009A7B4D">
        <w:rPr>
          <w:rFonts w:ascii="Traditional Arabic" w:hAnsi="Traditional Arabic" w:cs="Traditional Arabic"/>
          <w:sz w:val="36"/>
          <w:szCs w:val="36"/>
          <w:rtl/>
        </w:rPr>
        <w:t xml:space="preserve"> للسنة</w:t>
      </w:r>
      <w:r w:rsidRPr="009A7B4D">
        <w:rPr>
          <w:rFonts w:ascii="Traditional Arabic" w:hAnsi="Traditional Arabic" w:cs="Traditional Arabic"/>
          <w:sz w:val="36"/>
          <w:szCs w:val="36"/>
        </w:rPr>
        <w:t xml:space="preserve"> N </w:t>
      </w:r>
      <w:r w:rsidRPr="009A7B4D">
        <w:rPr>
          <w:rFonts w:ascii="Traditional Arabic" w:hAnsi="Traditional Arabic" w:cs="Traditional Arabic"/>
          <w:sz w:val="36"/>
          <w:szCs w:val="36"/>
          <w:rtl/>
        </w:rPr>
        <w:t>،</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وهذا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الانخفاض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سببه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انخفاض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الأموال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الخاصة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انخفاض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الديون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المتوسطة وطويلة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الأجل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بسبب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قيام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بتسديد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ديونها،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الحالة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الأخرى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تؤدي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لانخفاض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الإجمالي فهي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عملية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شراء</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التثبيتات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خصوصا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الجديدة،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وتعتبر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الحالة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جيدة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بالنسبة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لأنها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تؤثر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الوضعية المالية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حيث</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بمقدورها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مواجهة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احتياجاتها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المستقبلية</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b/>
          <w:bCs/>
          <w:sz w:val="36"/>
          <w:szCs w:val="36"/>
        </w:rPr>
      </w:pPr>
      <w:r w:rsidRPr="009A7B4D">
        <w:rPr>
          <w:rFonts w:ascii="Traditional Arabic" w:hAnsi="Traditional Arabic" w:cs="Traditional Arabic"/>
          <w:b/>
          <w:bCs/>
          <w:sz w:val="36"/>
          <w:szCs w:val="36"/>
          <w:rtl/>
        </w:rPr>
        <w:t>ثانيا</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تغيرات</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احتياجات</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رأس</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العامل</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t>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هذا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بدوره</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إما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موجبا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وإما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سالبا</w:t>
      </w:r>
    </w:p>
    <w:p w:rsidR="00822F9C" w:rsidRPr="009A7B4D" w:rsidRDefault="00822F9C" w:rsidP="00542EB2">
      <w:pPr>
        <w:pStyle w:val="Paragraphedeliste"/>
        <w:numPr>
          <w:ilvl w:val="0"/>
          <w:numId w:val="53"/>
        </w:numPr>
        <w:autoSpaceDE w:val="0"/>
        <w:autoSpaceDN w:val="0"/>
        <w:bidi/>
        <w:adjustRightInd w:val="0"/>
        <w:spacing w:before="120" w:after="120" w:line="240" w:lineRule="auto"/>
        <w:rPr>
          <w:rFonts w:ascii="Traditional Arabic" w:hAnsi="Traditional Arabic" w:cs="Traditional Arabic"/>
          <w:sz w:val="36"/>
          <w:szCs w:val="36"/>
          <w:rtl/>
          <w:lang w:bidi="ar-DZ"/>
        </w:rPr>
      </w:pPr>
      <w:r w:rsidRPr="009A7B4D">
        <w:rPr>
          <w:rFonts w:ascii="Traditional Arabic" w:hAnsi="Traditional Arabic" w:cs="Traditional Arabic"/>
          <w:b/>
          <w:bCs/>
          <w:sz w:val="36"/>
          <w:szCs w:val="36"/>
          <w:rtl/>
        </w:rPr>
        <w:t>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احتياجات</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رأس</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العامل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الموجب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عندما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BFRng </w:t>
      </w:r>
      <w:r w:rsidRPr="009A7B4D">
        <w:rPr>
          <w:rFonts w:ascii="Traditional Arabic" w:hAnsi="Traditional Arabic" w:cs="Traditional Arabic"/>
          <w:sz w:val="36"/>
          <w:szCs w:val="36"/>
          <w:rtl/>
        </w:rPr>
        <w:t>موجبا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يدل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احتياجات الدورة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لميزانية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السنة</w:t>
      </w:r>
      <w:r w:rsidRPr="009A7B4D">
        <w:rPr>
          <w:rFonts w:ascii="Traditional Arabic" w:hAnsi="Traditional Arabic" w:cs="Traditional Arabic"/>
          <w:sz w:val="36"/>
          <w:szCs w:val="36"/>
        </w:rPr>
        <w:t xml:space="preserve"> N </w:t>
      </w:r>
      <w:r w:rsidRPr="009A7B4D">
        <w:rPr>
          <w:rFonts w:ascii="Traditional Arabic" w:hAnsi="Traditional Arabic" w:cs="Traditional Arabic"/>
          <w:sz w:val="36"/>
          <w:szCs w:val="36"/>
          <w:rtl/>
        </w:rPr>
        <w:t>أكبر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احتياجات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الدورة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لميزانية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السنة</w:t>
      </w:r>
      <w:r w:rsidRPr="009A7B4D">
        <w:rPr>
          <w:rFonts w:ascii="Traditional Arabic" w:hAnsi="Traditional Arabic" w:cs="Traditional Arabic"/>
          <w:sz w:val="36"/>
          <w:szCs w:val="36"/>
        </w:rPr>
        <w:t xml:space="preserve">N-1 </w:t>
      </w:r>
      <w:r w:rsidRPr="009A7B4D">
        <w:rPr>
          <w:rFonts w:ascii="Traditional Arabic" w:hAnsi="Traditional Arabic" w:cs="Traditional Arabic"/>
          <w:sz w:val="36"/>
          <w:szCs w:val="36"/>
          <w:rtl/>
        </w:rPr>
        <w:t>،</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حيث</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بسبب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انخفاض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 سرعة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دوران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الموردين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سرعة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دوران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الزبائن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وكلاهما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يؤثر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وارتفاع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للمؤسسة</w:t>
      </w:r>
      <w:r w:rsidRPr="009A7B4D">
        <w:rPr>
          <w:rFonts w:ascii="Traditional Arabic" w:hAnsi="Traditional Arabic" w:cs="Traditional Arabic"/>
          <w:sz w:val="36"/>
          <w:szCs w:val="36"/>
        </w:rPr>
        <w:t>.</w:t>
      </w:r>
    </w:p>
    <w:p w:rsidR="00822F9C" w:rsidRPr="009A7B4D" w:rsidRDefault="00822F9C" w:rsidP="00542EB2">
      <w:pPr>
        <w:pStyle w:val="Paragraphedeliste"/>
        <w:numPr>
          <w:ilvl w:val="0"/>
          <w:numId w:val="53"/>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b/>
          <w:bCs/>
          <w:sz w:val="36"/>
          <w:szCs w:val="36"/>
          <w:rtl/>
        </w:rPr>
        <w:t>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احتياجات</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رأس</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المال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العامل</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السالب</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sz w:val="36"/>
          <w:szCs w:val="36"/>
          <w:rtl/>
        </w:rPr>
        <w:t>وهو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يعني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احتياجات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الدورة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لميزانية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السنة</w:t>
      </w:r>
      <w:r w:rsidRPr="009A7B4D">
        <w:rPr>
          <w:rFonts w:ascii="Traditional Arabic" w:hAnsi="Traditional Arabic" w:cs="Traditional Arabic"/>
          <w:sz w:val="36"/>
          <w:szCs w:val="36"/>
        </w:rPr>
        <w:t xml:space="preserve"> N </w:t>
      </w:r>
      <w:r w:rsidRPr="009A7B4D">
        <w:rPr>
          <w:rFonts w:ascii="Traditional Arabic" w:hAnsi="Traditional Arabic" w:cs="Traditional Arabic"/>
          <w:sz w:val="36"/>
          <w:szCs w:val="36"/>
          <w:rtl/>
        </w:rPr>
        <w:t>أقل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 احتياجات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الدورة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للسنة</w:t>
      </w:r>
      <w:r w:rsidRPr="009A7B4D">
        <w:rPr>
          <w:rFonts w:ascii="Traditional Arabic" w:hAnsi="Traditional Arabic" w:cs="Traditional Arabic"/>
          <w:sz w:val="36"/>
          <w:szCs w:val="36"/>
        </w:rPr>
        <w:t xml:space="preserve"> N-1 </w:t>
      </w:r>
      <w:r w:rsidRPr="009A7B4D">
        <w:rPr>
          <w:rFonts w:ascii="Traditional Arabic" w:hAnsi="Traditional Arabic" w:cs="Traditional Arabic"/>
          <w:sz w:val="36"/>
          <w:szCs w:val="36"/>
          <w:rtl/>
        </w:rPr>
        <w:t>،</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بسبب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قيام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بتحصيل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مستحقاتها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بأسرع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وقت 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أجل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تسديد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التزاماتها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الوقت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المحدد</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b/>
          <w:bCs/>
          <w:sz w:val="36"/>
          <w:szCs w:val="36"/>
        </w:rPr>
      </w:pP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b/>
          <w:bCs/>
          <w:sz w:val="36"/>
          <w:szCs w:val="36"/>
        </w:rPr>
      </w:pP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b/>
          <w:bCs/>
          <w:sz w:val="36"/>
          <w:szCs w:val="36"/>
          <w:rtl/>
        </w:rPr>
        <w:t>ثالثا</w:t>
      </w:r>
      <w:r w:rsidRPr="009A7B4D">
        <w:rPr>
          <w:rFonts w:ascii="Traditional Arabic" w:hAnsi="Traditional Arabic" w:cs="Traditional Arabic"/>
          <w:sz w:val="36"/>
          <w:szCs w:val="36"/>
        </w:rPr>
        <w:t xml:space="preserve">: </w:t>
      </w:r>
      <w:r w:rsidRPr="009A7B4D">
        <w:rPr>
          <w:rFonts w:ascii="Traditional Arabic" w:hAnsi="Traditional Arabic" w:cs="Traditional Arabic"/>
          <w:b/>
          <w:bCs/>
          <w:sz w:val="36"/>
          <w:szCs w:val="36"/>
          <w:rtl/>
        </w:rPr>
        <w:t>تغيرات</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الخزينة</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الصافية</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t>هناك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حالتين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للخزينة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الصافية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يتحكم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فيهما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FRng </w:t>
      </w:r>
      <w:r w:rsidRPr="009A7B4D">
        <w:rPr>
          <w:rFonts w:ascii="Traditional Arabic" w:hAnsi="Traditional Arabic" w:cs="Traditional Arabic"/>
          <w:sz w:val="36"/>
          <w:szCs w:val="36"/>
          <w:rtl/>
        </w:rPr>
        <w:t>والتغير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BFRng</w:t>
      </w:r>
    </w:p>
    <w:p w:rsidR="00822F9C" w:rsidRPr="009A7B4D" w:rsidRDefault="00822F9C" w:rsidP="00542EB2">
      <w:pPr>
        <w:pStyle w:val="Paragraphedeliste"/>
        <w:numPr>
          <w:ilvl w:val="0"/>
          <w:numId w:val="54"/>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b/>
          <w:bCs/>
          <w:sz w:val="36"/>
          <w:szCs w:val="36"/>
          <w:rtl/>
        </w:rPr>
        <w:t>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الخزينة</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الموجب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وهو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يعني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أكبر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احتياجات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lastRenderedPageBreak/>
        <w:t>العامل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ون</w:t>
      </w:r>
      <w:r w:rsidRPr="009A7B4D">
        <w:rPr>
          <w:rFonts w:ascii="Traditional Arabic" w:hAnsi="Traditional Arabic" w:cs="Traditional Arabic"/>
          <w:sz w:val="36"/>
          <w:szCs w:val="36"/>
        </w:rPr>
        <w:t xml:space="preserve">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TN </w:t>
      </w:r>
      <w:r w:rsidRPr="009A7B4D">
        <w:rPr>
          <w:rFonts w:ascii="Traditional Arabic" w:hAnsi="Traditional Arabic" w:cs="Traditional Arabic"/>
          <w:sz w:val="36"/>
          <w:szCs w:val="36"/>
          <w:rtl/>
        </w:rPr>
        <w:t>موجبة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وهي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حالة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جيدة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كما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بسبب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القيم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المتاحة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t>النقص</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قيمة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التسبيقات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البنكية</w:t>
      </w:r>
      <w:r w:rsidRPr="009A7B4D">
        <w:rPr>
          <w:rFonts w:ascii="Traditional Arabic" w:hAnsi="Traditional Arabic" w:cs="Traditional Arabic"/>
          <w:sz w:val="36"/>
          <w:szCs w:val="36"/>
        </w:rPr>
        <w:t>.</w:t>
      </w:r>
    </w:p>
    <w:p w:rsidR="00822F9C" w:rsidRPr="009A7B4D" w:rsidRDefault="00822F9C" w:rsidP="00542EB2">
      <w:pPr>
        <w:pStyle w:val="Paragraphedeliste"/>
        <w:numPr>
          <w:ilvl w:val="0"/>
          <w:numId w:val="54"/>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b/>
          <w:bCs/>
          <w:sz w:val="36"/>
          <w:szCs w:val="36"/>
          <w:rtl/>
        </w:rPr>
        <w:t>تغير</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الخزينة</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b/>
          <w:bCs/>
          <w:sz w:val="36"/>
          <w:szCs w:val="36"/>
          <w:rtl/>
        </w:rPr>
        <w:t>السالب</w:t>
      </w:r>
      <w:r w:rsidRPr="009A7B4D">
        <w:rPr>
          <w:rFonts w:ascii="Traditional Arabic" w:hAnsi="Traditional Arabic" w:cs="Traditional Arabic"/>
          <w:b/>
          <w:bCs/>
          <w:sz w:val="36"/>
          <w:szCs w:val="36"/>
        </w:rPr>
        <w:t xml:space="preserve">: </w:t>
      </w:r>
      <w:r w:rsidRPr="009A7B4D">
        <w:rPr>
          <w:rFonts w:ascii="Traditional Arabic" w:hAnsi="Traditional Arabic" w:cs="Traditional Arabic"/>
          <w:sz w:val="36"/>
          <w:szCs w:val="36"/>
          <w:rtl/>
        </w:rPr>
        <w:t>يبين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أن</w:t>
      </w:r>
      <w:r w:rsidRPr="009A7B4D">
        <w:rPr>
          <w:rFonts w:ascii="Traditional Arabic" w:hAnsi="Traditional Arabic" w:cs="Traditional Arabic"/>
          <w:sz w:val="36"/>
          <w:szCs w:val="36"/>
        </w:rPr>
        <w:t xml:space="preserve">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FRng </w:t>
      </w:r>
      <w:r w:rsidRPr="009A7B4D">
        <w:rPr>
          <w:rFonts w:ascii="Traditional Arabic" w:hAnsi="Traditional Arabic" w:cs="Traditional Arabic"/>
          <w:sz w:val="36"/>
          <w:szCs w:val="36"/>
          <w:rtl/>
        </w:rPr>
        <w:t>أقل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BFRng </w:t>
      </w:r>
      <w:r w:rsidRPr="009A7B4D">
        <w:rPr>
          <w:rFonts w:ascii="Traditional Arabic" w:hAnsi="Traditional Arabic" w:cs="Traditional Arabic"/>
          <w:sz w:val="36"/>
          <w:szCs w:val="36"/>
          <w:rtl/>
        </w:rPr>
        <w:t>وهو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يدل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انخفاض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الخزينة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الصافية</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t>وقد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يكون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ذلك</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بسبب</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زيادة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قيمة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التسبيقات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البنكية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أو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انخفاض</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قيمة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المتاحات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النقدية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وهو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المؤشر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الذي يقيس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لنا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تطور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سيولة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العلاقة</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before="120" w:after="120" w:line="240" w:lineRule="auto"/>
        <w:jc w:val="center"/>
        <w:rPr>
          <w:rFonts w:ascii="Traditional Arabic" w:hAnsi="Traditional Arabic" w:cs="Traditional Arabic"/>
          <w:sz w:val="36"/>
          <w:szCs w:val="36"/>
        </w:rPr>
      </w:pP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FRng =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BFRng + </w:t>
      </w:r>
      <w:r w:rsidRPr="009A7B4D">
        <w:rPr>
          <w:rFonts w:ascii="Cambria Math" w:hAnsi="Cambria Math" w:cs="Traditional Arabic"/>
          <w:sz w:val="36"/>
          <w:szCs w:val="36"/>
        </w:rPr>
        <w:t>Δ</w:t>
      </w:r>
      <w:r w:rsidRPr="009A7B4D">
        <w:rPr>
          <w:rFonts w:ascii="Traditional Arabic" w:hAnsi="Traditional Arabic" w:cs="Traditional Arabic"/>
          <w:sz w:val="36"/>
          <w:szCs w:val="36"/>
        </w:rPr>
        <w:t xml:space="preserve"> TN</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t>ومن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خلال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سبق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يمكن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القول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الدراسة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الدقيقة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لجدول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يزود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المحلل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بمعلومات</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ضرورية وهامة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يمكن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الحصول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عليها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القوائم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الأخرى،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فجدول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يوضح</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للمشخص</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النقاط التالية</w:t>
      </w:r>
      <w:r w:rsidRPr="009A7B4D">
        <w:rPr>
          <w:rFonts w:ascii="Traditional Arabic" w:hAnsi="Traditional Arabic" w:cs="Traditional Arabic"/>
          <w:sz w:val="36"/>
          <w:szCs w:val="36"/>
        </w:rPr>
        <w:t>:</w:t>
      </w:r>
    </w:p>
    <w:p w:rsidR="00822F9C" w:rsidRPr="009A7B4D" w:rsidRDefault="00822F9C" w:rsidP="00542EB2">
      <w:pPr>
        <w:pStyle w:val="Paragraphedeliste"/>
        <w:numPr>
          <w:ilvl w:val="0"/>
          <w:numId w:val="55"/>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نسبة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الطاقة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الذاتية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مقابل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مجموع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الموارد</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الدائمة</w:t>
      </w:r>
      <w:r w:rsidRPr="009A7B4D">
        <w:rPr>
          <w:rFonts w:ascii="Traditional Arabic" w:hAnsi="Traditional Arabic" w:cs="Traditional Arabic"/>
          <w:sz w:val="36"/>
          <w:szCs w:val="36"/>
        </w:rPr>
        <w:t>.</w:t>
      </w:r>
    </w:p>
    <w:p w:rsidR="00822F9C" w:rsidRPr="009A7B4D" w:rsidRDefault="00822F9C" w:rsidP="00542EB2">
      <w:pPr>
        <w:pStyle w:val="Paragraphedeliste"/>
        <w:numPr>
          <w:ilvl w:val="0"/>
          <w:numId w:val="55"/>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tl/>
        </w:rPr>
        <w:t>مدى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كفاية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الطاقة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الذاتية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اجل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توزيع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الارباح</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للمساهمين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والوفاء</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بالالتزامات</w:t>
      </w:r>
      <w:r w:rsidRPr="009A7B4D">
        <w:rPr>
          <w:rFonts w:ascii="Traditional Arabic" w:hAnsi="Traditional Arabic" w:cs="Traditional Arabic"/>
          <w:sz w:val="36"/>
          <w:szCs w:val="36"/>
        </w:rPr>
        <w:t>.</w:t>
      </w:r>
    </w:p>
    <w:p w:rsidR="00822F9C" w:rsidRPr="009A7B4D" w:rsidRDefault="00822F9C" w:rsidP="00542EB2">
      <w:pPr>
        <w:pStyle w:val="Paragraphedeliste"/>
        <w:numPr>
          <w:ilvl w:val="0"/>
          <w:numId w:val="55"/>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الطرق</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تستخدمها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لمواجهة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التزاماتها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ومدى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تاثيرها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الانتاجية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والمردودية</w:t>
      </w:r>
      <w:r w:rsidRPr="009A7B4D">
        <w:rPr>
          <w:rFonts w:ascii="Traditional Arabic" w:hAnsi="Traditional Arabic" w:cs="Traditional Arabic"/>
          <w:sz w:val="36"/>
          <w:szCs w:val="36"/>
        </w:rPr>
        <w:t>.</w:t>
      </w:r>
    </w:p>
    <w:p w:rsidR="00822F9C" w:rsidRPr="009A7B4D" w:rsidRDefault="00822F9C" w:rsidP="00542EB2">
      <w:pPr>
        <w:pStyle w:val="Paragraphedeliste"/>
        <w:numPr>
          <w:ilvl w:val="0"/>
          <w:numId w:val="55"/>
        </w:numPr>
        <w:autoSpaceDE w:val="0"/>
        <w:autoSpaceDN w:val="0"/>
        <w:bidi/>
        <w:adjustRightInd w:val="0"/>
        <w:spacing w:before="120" w:after="120" w:line="240" w:lineRule="auto"/>
        <w:rPr>
          <w:rFonts w:ascii="Traditional Arabic" w:hAnsi="Traditional Arabic" w:cs="Traditional Arabic"/>
          <w:sz w:val="36"/>
          <w:szCs w:val="36"/>
        </w:rPr>
      </w:pP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الحكم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السياسة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التمويلية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والقيام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بالمقارنة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بين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نسبة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الذاتي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والديون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المالية</w:t>
      </w:r>
      <w:r w:rsidRPr="009A7B4D">
        <w:rPr>
          <w:rFonts w:ascii="Traditional Arabic" w:hAnsi="Traditional Arabic" w:cs="Traditional Arabic"/>
          <w:sz w:val="36"/>
          <w:szCs w:val="36"/>
        </w:rPr>
        <w:t>.</w:t>
      </w:r>
    </w:p>
    <w:p w:rsidR="00822F9C" w:rsidRPr="009A7B4D" w:rsidRDefault="00822F9C" w:rsidP="00822F9C">
      <w:pPr>
        <w:autoSpaceDE w:val="0"/>
        <w:autoSpaceDN w:val="0"/>
        <w:bidi/>
        <w:adjustRightInd w:val="0"/>
        <w:spacing w:before="120" w:after="120" w:line="240" w:lineRule="auto"/>
        <w:rPr>
          <w:rFonts w:ascii="Traditional Arabic" w:hAnsi="Traditional Arabic" w:cs="Traditional Arabic"/>
          <w:sz w:val="36"/>
          <w:szCs w:val="36"/>
          <w:rtl/>
          <w:lang w:bidi="ar-DZ"/>
        </w:rPr>
      </w:pPr>
      <w:r w:rsidRPr="009A7B4D">
        <w:rPr>
          <w:rFonts w:ascii="Traditional Arabic" w:hAnsi="Traditional Arabic" w:cs="Traditional Arabic"/>
          <w:sz w:val="36"/>
          <w:szCs w:val="36"/>
          <w:rtl/>
        </w:rPr>
        <w:t>وبشكل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عام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فإن</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الهدف</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الاساسي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لجدول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هو</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تقييم</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نجاعة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سياسة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التمويل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والاستثمار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وتقديرانعكاساتها</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على</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مستقبل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المؤسسة</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وتتبع</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التغير</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في</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رأس</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المال</w:t>
      </w:r>
      <w:r w:rsidRPr="009A7B4D">
        <w:rPr>
          <w:rFonts w:ascii="Traditional Arabic" w:hAnsi="Traditional Arabic" w:cs="Traditional Arabic"/>
          <w:sz w:val="36"/>
          <w:szCs w:val="36"/>
        </w:rPr>
        <w:t xml:space="preserve"> </w:t>
      </w:r>
      <w:r w:rsidRPr="009A7B4D">
        <w:rPr>
          <w:rFonts w:ascii="Traditional Arabic" w:hAnsi="Traditional Arabic" w:cs="Traditional Arabic"/>
          <w:sz w:val="36"/>
          <w:szCs w:val="36"/>
          <w:rtl/>
        </w:rPr>
        <w:t>العامل</w:t>
      </w:r>
      <w:r w:rsidRPr="009A7B4D">
        <w:rPr>
          <w:rFonts w:ascii="Traditional Arabic" w:hAnsi="Traditional Arabic" w:cs="Traditional Arabic"/>
          <w:sz w:val="36"/>
          <w:szCs w:val="36"/>
        </w:rPr>
        <w:t>.</w:t>
      </w:r>
    </w:p>
    <w:p w:rsidR="00822F9C" w:rsidRPr="009A7B4D" w:rsidRDefault="00822F9C" w:rsidP="00822F9C">
      <w:pPr>
        <w:tabs>
          <w:tab w:val="left" w:pos="6180"/>
        </w:tabs>
        <w:rPr>
          <w:rFonts w:ascii="Traditional Arabic" w:hAnsi="Traditional Arabic" w:cs="Traditional Arabic"/>
          <w:sz w:val="36"/>
          <w:szCs w:val="36"/>
          <w:rtl/>
          <w:lang w:bidi="ar-DZ"/>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p w:rsidR="00822F9C" w:rsidRPr="009A7B4D" w:rsidRDefault="00822F9C" w:rsidP="00822F9C">
      <w:pPr>
        <w:tabs>
          <w:tab w:val="left" w:pos="6180"/>
        </w:tabs>
        <w:rPr>
          <w:rFonts w:ascii="Traditional Arabic" w:hAnsi="Traditional Arabic" w:cs="Traditional Arabic"/>
          <w:sz w:val="36"/>
          <w:szCs w:val="36"/>
          <w:rtl/>
        </w:rPr>
      </w:pPr>
    </w:p>
    <w:sectPr w:rsidR="00822F9C" w:rsidRPr="009A7B4D" w:rsidSect="00A257CC">
      <w:headerReference w:type="default" r:id="rId2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91D" w:rsidRDefault="00C7091D" w:rsidP="004F63E9">
      <w:pPr>
        <w:spacing w:after="0" w:line="240" w:lineRule="auto"/>
      </w:pPr>
      <w:r>
        <w:separator/>
      </w:r>
    </w:p>
  </w:endnote>
  <w:endnote w:type="continuationSeparator" w:id="1">
    <w:p w:rsidR="00C7091D" w:rsidRDefault="00C7091D" w:rsidP="004F6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91D" w:rsidRDefault="00C7091D" w:rsidP="004F63E9">
      <w:pPr>
        <w:spacing w:after="0" w:line="240" w:lineRule="auto"/>
      </w:pPr>
      <w:r>
        <w:separator/>
      </w:r>
    </w:p>
  </w:footnote>
  <w:footnote w:type="continuationSeparator" w:id="1">
    <w:p w:rsidR="00C7091D" w:rsidRDefault="00C7091D" w:rsidP="004F63E9">
      <w:pPr>
        <w:spacing w:after="0" w:line="240" w:lineRule="auto"/>
      </w:pPr>
      <w:r>
        <w:continuationSeparator/>
      </w:r>
    </w:p>
  </w:footnote>
  <w:footnote w:id="2">
    <w:p w:rsidR="00186A84" w:rsidRPr="002C4711" w:rsidRDefault="00186A84" w:rsidP="008425FA">
      <w:pPr>
        <w:pStyle w:val="Notedebasdepage"/>
        <w:bidi/>
        <w:jc w:val="both"/>
        <w:rPr>
          <w:rFonts w:ascii="Traditional Arabic" w:hAnsi="Traditional Arabic" w:cs="Traditional Arabic"/>
          <w:rtl/>
          <w:lang w:bidi="ar-DZ"/>
        </w:rPr>
      </w:pPr>
      <w:r w:rsidRPr="002C4711">
        <w:rPr>
          <w:rStyle w:val="Appelnotedebasdep"/>
          <w:rFonts w:ascii="Traditional Arabic" w:hAnsi="Traditional Arabic" w:cs="Traditional Arabic"/>
        </w:rPr>
        <w:footnoteRef/>
      </w:r>
      <w:r w:rsidRPr="002C4711">
        <w:rPr>
          <w:rFonts w:ascii="Traditional Arabic" w:hAnsi="Traditional Arabic" w:cs="Traditional Arabic"/>
        </w:rPr>
        <w:t xml:space="preserve"> </w:t>
      </w:r>
      <w:r w:rsidRPr="002C4711">
        <w:rPr>
          <w:rFonts w:ascii="Traditional Arabic" w:hAnsi="Traditional Arabic" w:cs="Traditional Arabic"/>
          <w:rtl/>
          <w:lang w:bidi="ar-DZ"/>
        </w:rPr>
        <w:t xml:space="preserve"> محمود عبد الحليم الخلايلة</w:t>
      </w:r>
      <w:r>
        <w:rPr>
          <w:rFonts w:ascii="Traditional Arabic" w:hAnsi="Traditional Arabic" w:cs="Traditional Arabic" w:hint="cs"/>
          <w:rtl/>
          <w:lang w:bidi="ar-DZ"/>
        </w:rPr>
        <w:t>.(</w:t>
      </w:r>
      <w:r w:rsidRPr="002C4711">
        <w:rPr>
          <w:rFonts w:ascii="Traditional Arabic" w:hAnsi="Traditional Arabic" w:cs="Traditional Arabic"/>
          <w:rtl/>
          <w:lang w:bidi="ar-DZ"/>
        </w:rPr>
        <w:t xml:space="preserve"> 2014</w:t>
      </w:r>
      <w:r>
        <w:rPr>
          <w:rFonts w:ascii="Traditional Arabic" w:hAnsi="Traditional Arabic" w:cs="Traditional Arabic" w:hint="cs"/>
          <w:rtl/>
          <w:lang w:bidi="ar-DZ"/>
        </w:rPr>
        <w:t>).</w:t>
      </w:r>
      <w:r w:rsidRPr="002C4711">
        <w:rPr>
          <w:rFonts w:ascii="Traditional Arabic" w:hAnsi="Traditional Arabic" w:cs="Traditional Arabic"/>
          <w:rtl/>
          <w:lang w:bidi="ar-DZ"/>
        </w:rPr>
        <w:t xml:space="preserve">التحليل المالي باستخدام البيانات المحاسبية، </w:t>
      </w:r>
      <w:r w:rsidRPr="002C4711">
        <w:rPr>
          <w:rFonts w:ascii="Traditional Arabic" w:hAnsi="Traditional Arabic" w:cs="Traditional Arabic" w:hint="cs"/>
          <w:rtl/>
          <w:lang w:bidi="ar-DZ"/>
        </w:rPr>
        <w:t>الأردن</w:t>
      </w:r>
      <w:r w:rsidRPr="002C4711">
        <w:rPr>
          <w:rFonts w:ascii="Traditional Arabic" w:hAnsi="Traditional Arabic" w:cs="Traditional Arabic"/>
          <w:rtl/>
          <w:lang w:bidi="ar-DZ"/>
        </w:rPr>
        <w:t>: عمان ، دار وائل للنشر والتوزيع ، الطبعة السابعة، ص 43.</w:t>
      </w:r>
    </w:p>
  </w:footnote>
  <w:footnote w:id="3">
    <w:p w:rsidR="00186A84" w:rsidRPr="00563559" w:rsidRDefault="00186A84" w:rsidP="008425FA">
      <w:pPr>
        <w:pStyle w:val="Notedebasdepage"/>
        <w:bidi/>
        <w:jc w:val="both"/>
        <w:rPr>
          <w:rFonts w:ascii="Traditional Arabic" w:hAnsi="Traditional Arabic" w:cs="Traditional Arabic"/>
          <w:rtl/>
          <w:lang w:bidi="ar-DZ"/>
        </w:rPr>
      </w:pPr>
      <w:r w:rsidRPr="00563559">
        <w:rPr>
          <w:rStyle w:val="Appelnotedebasdep"/>
          <w:rFonts w:ascii="Traditional Arabic" w:hAnsi="Traditional Arabic" w:cs="Traditional Arabic"/>
        </w:rPr>
        <w:footnoteRef/>
      </w:r>
      <w:r w:rsidRPr="00563559">
        <w:rPr>
          <w:rFonts w:ascii="Traditional Arabic" w:hAnsi="Traditional Arabic" w:cs="Traditional Arabic"/>
        </w:rPr>
        <w:t xml:space="preserve"> </w:t>
      </w:r>
      <w:r w:rsidRPr="00563559">
        <w:rPr>
          <w:rFonts w:ascii="Traditional Arabic" w:hAnsi="Traditional Arabic" w:cs="Traditional Arabic"/>
          <w:rtl/>
        </w:rPr>
        <w:t xml:space="preserve">عدنان تايه النعيمي ،أرشد فؤاد التميمي </w:t>
      </w:r>
      <w:r>
        <w:rPr>
          <w:rFonts w:ascii="Traditional Arabic" w:hAnsi="Traditional Arabic" w:cs="Traditional Arabic" w:hint="cs"/>
          <w:rtl/>
        </w:rPr>
        <w:t>.(</w:t>
      </w:r>
      <w:r w:rsidRPr="00563559">
        <w:rPr>
          <w:rFonts w:ascii="Traditional Arabic" w:hAnsi="Traditional Arabic" w:cs="Traditional Arabic"/>
          <w:rtl/>
        </w:rPr>
        <w:t>2008</w:t>
      </w:r>
      <w:r>
        <w:rPr>
          <w:rFonts w:ascii="Traditional Arabic" w:hAnsi="Traditional Arabic" w:cs="Traditional Arabic" w:hint="cs"/>
          <w:rtl/>
        </w:rPr>
        <w:t>).</w:t>
      </w:r>
      <w:r w:rsidRPr="00563559">
        <w:rPr>
          <w:rFonts w:ascii="Traditional Arabic" w:hAnsi="Traditional Arabic" w:cs="Traditional Arabic"/>
          <w:rtl/>
        </w:rPr>
        <w:t>"التحليل و التخطيط المالي ،اتجاهات معاصرة "،دار اليازوري العلمية للنشر و التوزيع ،الأردن،ص 83</w:t>
      </w:r>
    </w:p>
  </w:footnote>
  <w:footnote w:id="4">
    <w:p w:rsidR="00186A84" w:rsidRPr="002C4711" w:rsidRDefault="00186A84" w:rsidP="008425FA">
      <w:pPr>
        <w:pStyle w:val="Notedebasdepage"/>
        <w:bidi/>
        <w:jc w:val="both"/>
        <w:rPr>
          <w:rFonts w:ascii="Traditional Arabic" w:hAnsi="Traditional Arabic" w:cs="Traditional Arabic"/>
          <w:rtl/>
          <w:lang w:bidi="ar-DZ"/>
        </w:rPr>
      </w:pPr>
      <w:r w:rsidRPr="002C4711">
        <w:rPr>
          <w:rStyle w:val="Appelnotedebasdep"/>
          <w:rFonts w:ascii="Traditional Arabic" w:hAnsi="Traditional Arabic" w:cs="Traditional Arabic"/>
        </w:rPr>
        <w:footnoteRef/>
      </w:r>
      <w:r w:rsidRPr="002C4711">
        <w:rPr>
          <w:rFonts w:ascii="Traditional Arabic" w:hAnsi="Traditional Arabic" w:cs="Traditional Arabic"/>
        </w:rPr>
        <w:t xml:space="preserve"> </w:t>
      </w:r>
      <w:r w:rsidRPr="002C4711">
        <w:rPr>
          <w:rFonts w:ascii="Traditional Arabic" w:hAnsi="Traditional Arabic" w:cs="Traditional Arabic"/>
          <w:rtl/>
          <w:lang w:bidi="ar-DZ"/>
        </w:rPr>
        <w:t xml:space="preserve"> مطر محمد </w:t>
      </w:r>
      <w:r>
        <w:rPr>
          <w:rFonts w:ascii="Traditional Arabic" w:hAnsi="Traditional Arabic" w:cs="Traditional Arabic" w:hint="cs"/>
          <w:rtl/>
          <w:lang w:bidi="ar-DZ"/>
        </w:rPr>
        <w:t>، مرجع سابق،</w:t>
      </w:r>
      <w:r w:rsidRPr="002C4711">
        <w:rPr>
          <w:rFonts w:ascii="Traditional Arabic" w:hAnsi="Traditional Arabic" w:cs="Traditional Arabic"/>
          <w:rtl/>
          <w:lang w:bidi="ar-DZ"/>
        </w:rPr>
        <w:t xml:space="preserve"> ص 31 </w:t>
      </w:r>
    </w:p>
  </w:footnote>
  <w:footnote w:id="5">
    <w:p w:rsidR="00186A84" w:rsidRDefault="00186A84" w:rsidP="008425FA">
      <w:pPr>
        <w:pStyle w:val="Notedebasdepage"/>
        <w:bidi/>
        <w:rPr>
          <w:rtl/>
          <w:lang w:bidi="ar-DZ"/>
        </w:rPr>
      </w:pPr>
      <w:r>
        <w:rPr>
          <w:rStyle w:val="Appelnotedebasdep"/>
        </w:rPr>
        <w:footnoteRef/>
      </w:r>
      <w:r>
        <w:t xml:space="preserve"> </w:t>
      </w:r>
      <w:r>
        <w:rPr>
          <w:rFonts w:hint="cs"/>
          <w:rtl/>
          <w:lang w:bidi="ar-DZ"/>
        </w:rPr>
        <w:t xml:space="preserve"> هيثم محمد الزعبي، الادراة والتحليل المالي، دار الفكر للطباعة والنشر، الاردن ص 166 -167.</w:t>
      </w:r>
    </w:p>
  </w:footnote>
  <w:footnote w:id="6">
    <w:p w:rsidR="00186A84" w:rsidRPr="00CB6805" w:rsidRDefault="00186A84" w:rsidP="008425FA">
      <w:pPr>
        <w:pStyle w:val="Notedebasdepage"/>
        <w:bidi/>
        <w:rPr>
          <w:rtl/>
          <w:lang w:bidi="ar-DZ"/>
        </w:rPr>
      </w:pPr>
      <w:r>
        <w:rPr>
          <w:rStyle w:val="Appelnotedebasdep"/>
        </w:rPr>
        <w:footnoteRef/>
      </w:r>
      <w:r>
        <w:t xml:space="preserve"> </w:t>
      </w:r>
      <w:r>
        <w:rPr>
          <w:rFonts w:hint="cs"/>
          <w:rtl/>
          <w:lang w:bidi="ar-DZ"/>
        </w:rPr>
        <w:t xml:space="preserve"> عدنان تايه النعيمي و ارشد فؤاد التميمي، التحليل والتخطيط المالي اتجاهات معاصرة، دار اليازوري، 2008 ص 31</w:t>
      </w:r>
    </w:p>
  </w:footnote>
  <w:footnote w:id="7">
    <w:p w:rsidR="00186A84" w:rsidRPr="009008E2" w:rsidRDefault="00186A84" w:rsidP="008425FA">
      <w:pPr>
        <w:pStyle w:val="Notedebasdepage"/>
        <w:bidi/>
        <w:rPr>
          <w:rtl/>
          <w:lang w:bidi="ar-DZ"/>
        </w:rPr>
      </w:pPr>
      <w:r>
        <w:rPr>
          <w:rStyle w:val="Appelnotedebasdep"/>
        </w:rPr>
        <w:footnoteRef/>
      </w:r>
      <w:r>
        <w:t xml:space="preserve"> </w:t>
      </w:r>
      <w:r>
        <w:rPr>
          <w:rFonts w:hint="cs"/>
          <w:rtl/>
        </w:rPr>
        <w:t xml:space="preserve"> محمد مطر </w:t>
      </w:r>
      <w:r>
        <w:rPr>
          <w:rFonts w:hint="cs"/>
          <w:rtl/>
          <w:lang w:bidi="ar-DZ"/>
        </w:rPr>
        <w:t>الاتجاهات الحديثة في التحليل المالي والائتماني ( الاساليب والادوات والاستخدامات العملية، دار وائل للنشر والتوزيع، الطبعة 03 ، 2010 ص 5.</w:t>
      </w:r>
    </w:p>
  </w:footnote>
  <w:footnote w:id="8">
    <w:p w:rsidR="00186A84" w:rsidRDefault="00186A84" w:rsidP="008425FA">
      <w:pPr>
        <w:pStyle w:val="Notedebasdepage"/>
        <w:bidi/>
        <w:rPr>
          <w:rtl/>
          <w:lang w:bidi="ar-DZ"/>
        </w:rPr>
      </w:pPr>
      <w:r>
        <w:rPr>
          <w:rStyle w:val="Appelnotedebasdep"/>
        </w:rPr>
        <w:footnoteRef/>
      </w:r>
      <w:r>
        <w:t xml:space="preserve">  </w:t>
      </w:r>
      <w:r>
        <w:rPr>
          <w:rFonts w:hint="cs"/>
          <w:rtl/>
          <w:lang w:bidi="ar-DZ"/>
        </w:rPr>
        <w:t xml:space="preserve"> مؤيد عبد الرحمان الدوري، نور الدين اديب ابو زنادة، التحليل المالي باستخدام الحاسوب ، دار وائل الطبعة 02 2006 ، ص 15</w:t>
      </w:r>
    </w:p>
  </w:footnote>
  <w:footnote w:id="9">
    <w:p w:rsidR="00186A84" w:rsidRDefault="00186A84" w:rsidP="008425FA">
      <w:pPr>
        <w:pStyle w:val="Paragraphedeliste"/>
        <w:ind w:left="283"/>
        <w:rPr>
          <w:rtl/>
          <w:lang w:bidi="ar-DZ"/>
        </w:rPr>
      </w:pPr>
      <w:r w:rsidRPr="00EE06F9">
        <w:rPr>
          <w:rStyle w:val="Appelnotedebasdep"/>
        </w:rPr>
        <w:footnoteRef/>
      </w:r>
      <w:r w:rsidRPr="00EE06F9">
        <w:t xml:space="preserve"> </w:t>
      </w:r>
      <w:r w:rsidRPr="00EE06F9">
        <w:rPr>
          <w:rFonts w:ascii="Traditional Arabic" w:hAnsi="Traditional Arabic" w:cs="Traditional Arabic"/>
          <w:sz w:val="24"/>
          <w:szCs w:val="24"/>
          <w:lang w:bidi="ar-DZ"/>
        </w:rPr>
        <w:t xml:space="preserve">Chantal Buissart et MBenkaci, analyse financière, berti edition , Alger, 2011 P </w:t>
      </w:r>
      <w:r>
        <w:rPr>
          <w:rFonts w:ascii="Traditional Arabic" w:hAnsi="Traditional Arabic" w:cs="Traditional Arabic" w:hint="cs"/>
          <w:sz w:val="24"/>
          <w:szCs w:val="24"/>
          <w:rtl/>
          <w:lang w:bidi="ar-DZ"/>
        </w:rPr>
        <w:t>73-74</w:t>
      </w:r>
    </w:p>
  </w:footnote>
  <w:footnote w:id="10">
    <w:p w:rsidR="00186A84" w:rsidRDefault="00186A84" w:rsidP="008425FA">
      <w:pPr>
        <w:pStyle w:val="Notedebasdepage"/>
        <w:bidi/>
        <w:rPr>
          <w:rtl/>
          <w:lang w:bidi="ar-DZ"/>
        </w:rPr>
      </w:pPr>
      <w:r>
        <w:rPr>
          <w:rStyle w:val="Appelnotedebasdep"/>
        </w:rPr>
        <w:footnoteRef/>
      </w:r>
      <w:r>
        <w:t xml:space="preserve"> </w:t>
      </w:r>
      <w:r>
        <w:rPr>
          <w:rFonts w:hint="cs"/>
          <w:rtl/>
          <w:lang w:bidi="ar-DZ"/>
        </w:rPr>
        <w:t>مليكة زغيب ميلود التسيير المالي /////// ص 64-65</w:t>
      </w:r>
    </w:p>
  </w:footnote>
  <w:footnote w:id="11">
    <w:p w:rsidR="00186A84" w:rsidRDefault="00186A84" w:rsidP="00822F9C">
      <w:pPr>
        <w:pStyle w:val="Notedebasdepage"/>
        <w:rPr>
          <w:rtl/>
          <w:lang w:bidi="ar-DZ"/>
        </w:rPr>
      </w:pPr>
      <w:r>
        <w:rPr>
          <w:rStyle w:val="Appelnotedebasdep"/>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270"/>
      <w:docPartObj>
        <w:docPartGallery w:val="Page Numbers (Top of Page)"/>
        <w:docPartUnique/>
      </w:docPartObj>
    </w:sdtPr>
    <w:sdtContent>
      <w:p w:rsidR="00186A84" w:rsidRDefault="00186A84">
        <w:pPr>
          <w:pStyle w:val="En-tte"/>
        </w:pPr>
        <w:fldSimple w:instr=" PAGE   \* MERGEFORMAT ">
          <w:r w:rsidR="009E05D0">
            <w:rPr>
              <w:noProof/>
            </w:rPr>
            <w:t>53</w:t>
          </w:r>
        </w:fldSimple>
      </w:p>
    </w:sdtContent>
  </w:sdt>
  <w:p w:rsidR="00186A84" w:rsidRDefault="00186A8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01A0"/>
    <w:multiLevelType w:val="hybridMultilevel"/>
    <w:tmpl w:val="C06ED3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215701"/>
    <w:multiLevelType w:val="hybridMultilevel"/>
    <w:tmpl w:val="3F3EAB5E"/>
    <w:lvl w:ilvl="0" w:tplc="E2C06AFA">
      <w:start w:val="1"/>
      <w:numFmt w:val="decimal"/>
      <w:lvlText w:val="%1."/>
      <w:lvlJc w:val="left"/>
      <w:pPr>
        <w:ind w:left="720" w:hanging="360"/>
      </w:pPr>
      <w:rPr>
        <w:rFonts w:hint="default"/>
        <w:lang w:bidi="ar-DZ"/>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581D07"/>
    <w:multiLevelType w:val="hybridMultilevel"/>
    <w:tmpl w:val="89DAEB80"/>
    <w:lvl w:ilvl="0" w:tplc="D7CADED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AA20B6A"/>
    <w:multiLevelType w:val="hybridMultilevel"/>
    <w:tmpl w:val="39640098"/>
    <w:lvl w:ilvl="0" w:tplc="9E8CF33E">
      <w:start w:val="1"/>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3772B0"/>
    <w:multiLevelType w:val="hybridMultilevel"/>
    <w:tmpl w:val="43B005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413D86"/>
    <w:multiLevelType w:val="multilevel"/>
    <w:tmpl w:val="F2F8C8B8"/>
    <w:lvl w:ilvl="0">
      <w:start w:val="1"/>
      <w:numFmt w:val="decimal"/>
      <w:lvlText w:val="%1."/>
      <w:lvlJc w:val="left"/>
      <w:pPr>
        <w:ind w:left="720" w:hanging="360"/>
      </w:pPr>
      <w:rPr>
        <w:rFonts w:hint="default"/>
      </w:rPr>
    </w:lvl>
    <w:lvl w:ilvl="1">
      <w:start w:val="1"/>
      <w:numFmt w:val="decimal"/>
      <w:isLgl/>
      <w:lvlText w:val="%1.%2"/>
      <w:lvlJc w:val="left"/>
      <w:pPr>
        <w:ind w:left="2146" w:hanging="720"/>
      </w:pPr>
      <w:rPr>
        <w:rFonts w:hint="default"/>
        <w:b w:val="0"/>
      </w:rPr>
    </w:lvl>
    <w:lvl w:ilvl="2">
      <w:start w:val="1"/>
      <w:numFmt w:val="decimal"/>
      <w:isLgl/>
      <w:lvlText w:val="%1.%2.%3"/>
      <w:lvlJc w:val="left"/>
      <w:pPr>
        <w:ind w:left="3212" w:hanging="720"/>
      </w:pPr>
      <w:rPr>
        <w:rFonts w:hint="default"/>
        <w:b w:val="0"/>
      </w:rPr>
    </w:lvl>
    <w:lvl w:ilvl="3">
      <w:start w:val="1"/>
      <w:numFmt w:val="decimal"/>
      <w:isLgl/>
      <w:lvlText w:val="%1.%2.%3.%4"/>
      <w:lvlJc w:val="left"/>
      <w:pPr>
        <w:ind w:left="4638" w:hanging="1080"/>
      </w:pPr>
      <w:rPr>
        <w:rFonts w:hint="default"/>
        <w:b w:val="0"/>
      </w:rPr>
    </w:lvl>
    <w:lvl w:ilvl="4">
      <w:start w:val="1"/>
      <w:numFmt w:val="decimal"/>
      <w:isLgl/>
      <w:lvlText w:val="%1.%2.%3.%4.%5"/>
      <w:lvlJc w:val="left"/>
      <w:pPr>
        <w:ind w:left="6064" w:hanging="1440"/>
      </w:pPr>
      <w:rPr>
        <w:rFonts w:hint="default"/>
        <w:b w:val="0"/>
      </w:rPr>
    </w:lvl>
    <w:lvl w:ilvl="5">
      <w:start w:val="1"/>
      <w:numFmt w:val="decimal"/>
      <w:isLgl/>
      <w:lvlText w:val="%1.%2.%3.%4.%5.%6"/>
      <w:lvlJc w:val="left"/>
      <w:pPr>
        <w:ind w:left="7490" w:hanging="1800"/>
      </w:pPr>
      <w:rPr>
        <w:rFonts w:hint="default"/>
        <w:b w:val="0"/>
      </w:rPr>
    </w:lvl>
    <w:lvl w:ilvl="6">
      <w:start w:val="1"/>
      <w:numFmt w:val="decimal"/>
      <w:isLgl/>
      <w:lvlText w:val="%1.%2.%3.%4.%5.%6.%7"/>
      <w:lvlJc w:val="left"/>
      <w:pPr>
        <w:ind w:left="8556" w:hanging="1800"/>
      </w:pPr>
      <w:rPr>
        <w:rFonts w:hint="default"/>
        <w:b w:val="0"/>
      </w:rPr>
    </w:lvl>
    <w:lvl w:ilvl="7">
      <w:start w:val="1"/>
      <w:numFmt w:val="decimal"/>
      <w:isLgl/>
      <w:lvlText w:val="%1.%2.%3.%4.%5.%6.%7.%8"/>
      <w:lvlJc w:val="left"/>
      <w:pPr>
        <w:ind w:left="9982" w:hanging="2160"/>
      </w:pPr>
      <w:rPr>
        <w:rFonts w:hint="default"/>
        <w:b w:val="0"/>
      </w:rPr>
    </w:lvl>
    <w:lvl w:ilvl="8">
      <w:start w:val="1"/>
      <w:numFmt w:val="decimal"/>
      <w:isLgl/>
      <w:lvlText w:val="%1.%2.%3.%4.%5.%6.%7.%8.%9"/>
      <w:lvlJc w:val="left"/>
      <w:pPr>
        <w:ind w:left="11408" w:hanging="2520"/>
      </w:pPr>
      <w:rPr>
        <w:rFonts w:hint="default"/>
        <w:b w:val="0"/>
      </w:rPr>
    </w:lvl>
  </w:abstractNum>
  <w:abstractNum w:abstractNumId="6">
    <w:nsid w:val="0FE45CA1"/>
    <w:multiLevelType w:val="hybridMultilevel"/>
    <w:tmpl w:val="2BC201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D73E28"/>
    <w:multiLevelType w:val="hybridMultilevel"/>
    <w:tmpl w:val="41387260"/>
    <w:lvl w:ilvl="0" w:tplc="4A4EFB74">
      <w:start w:val="1"/>
      <w:numFmt w:val="arabic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72B91"/>
    <w:multiLevelType w:val="hybridMultilevel"/>
    <w:tmpl w:val="14FEA9E4"/>
    <w:lvl w:ilvl="0" w:tplc="9E8CF33E">
      <w:start w:val="1"/>
      <w:numFmt w:val="bullet"/>
      <w:lvlText w:val="-"/>
      <w:lvlJc w:val="left"/>
      <w:pPr>
        <w:ind w:left="1800" w:hanging="360"/>
      </w:pPr>
      <w:rPr>
        <w:rFonts w:ascii="Simplified Arabic" w:eastAsiaTheme="minorHAnsi" w:hAnsi="Simplified Arabic" w:cs="Simplified Arabic"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5EB0963"/>
    <w:multiLevelType w:val="hybridMultilevel"/>
    <w:tmpl w:val="B032255C"/>
    <w:lvl w:ilvl="0" w:tplc="040C0005">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nsid w:val="16D0520C"/>
    <w:multiLevelType w:val="hybridMultilevel"/>
    <w:tmpl w:val="A8460686"/>
    <w:lvl w:ilvl="0" w:tplc="040C0005">
      <w:start w:val="1"/>
      <w:numFmt w:val="bullet"/>
      <w:lvlText w:val=""/>
      <w:lvlJc w:val="left"/>
      <w:pPr>
        <w:ind w:left="1950" w:hanging="360"/>
      </w:pPr>
      <w:rPr>
        <w:rFonts w:ascii="Wingdings" w:hAnsi="Wingdings" w:hint="default"/>
      </w:rPr>
    </w:lvl>
    <w:lvl w:ilvl="1" w:tplc="040C0003" w:tentative="1">
      <w:start w:val="1"/>
      <w:numFmt w:val="bullet"/>
      <w:lvlText w:val="o"/>
      <w:lvlJc w:val="left"/>
      <w:pPr>
        <w:ind w:left="2670" w:hanging="360"/>
      </w:pPr>
      <w:rPr>
        <w:rFonts w:ascii="Courier New" w:hAnsi="Courier New" w:cs="Courier New" w:hint="default"/>
      </w:rPr>
    </w:lvl>
    <w:lvl w:ilvl="2" w:tplc="040C0005" w:tentative="1">
      <w:start w:val="1"/>
      <w:numFmt w:val="bullet"/>
      <w:lvlText w:val=""/>
      <w:lvlJc w:val="left"/>
      <w:pPr>
        <w:ind w:left="3390" w:hanging="360"/>
      </w:pPr>
      <w:rPr>
        <w:rFonts w:ascii="Wingdings" w:hAnsi="Wingdings" w:hint="default"/>
      </w:rPr>
    </w:lvl>
    <w:lvl w:ilvl="3" w:tplc="040C0001" w:tentative="1">
      <w:start w:val="1"/>
      <w:numFmt w:val="bullet"/>
      <w:lvlText w:val=""/>
      <w:lvlJc w:val="left"/>
      <w:pPr>
        <w:ind w:left="4110" w:hanging="360"/>
      </w:pPr>
      <w:rPr>
        <w:rFonts w:ascii="Symbol" w:hAnsi="Symbol" w:hint="default"/>
      </w:rPr>
    </w:lvl>
    <w:lvl w:ilvl="4" w:tplc="040C0003" w:tentative="1">
      <w:start w:val="1"/>
      <w:numFmt w:val="bullet"/>
      <w:lvlText w:val="o"/>
      <w:lvlJc w:val="left"/>
      <w:pPr>
        <w:ind w:left="4830" w:hanging="360"/>
      </w:pPr>
      <w:rPr>
        <w:rFonts w:ascii="Courier New" w:hAnsi="Courier New" w:cs="Courier New" w:hint="default"/>
      </w:rPr>
    </w:lvl>
    <w:lvl w:ilvl="5" w:tplc="040C0005" w:tentative="1">
      <w:start w:val="1"/>
      <w:numFmt w:val="bullet"/>
      <w:lvlText w:val=""/>
      <w:lvlJc w:val="left"/>
      <w:pPr>
        <w:ind w:left="5550" w:hanging="360"/>
      </w:pPr>
      <w:rPr>
        <w:rFonts w:ascii="Wingdings" w:hAnsi="Wingdings" w:hint="default"/>
      </w:rPr>
    </w:lvl>
    <w:lvl w:ilvl="6" w:tplc="040C0001" w:tentative="1">
      <w:start w:val="1"/>
      <w:numFmt w:val="bullet"/>
      <w:lvlText w:val=""/>
      <w:lvlJc w:val="left"/>
      <w:pPr>
        <w:ind w:left="6270" w:hanging="360"/>
      </w:pPr>
      <w:rPr>
        <w:rFonts w:ascii="Symbol" w:hAnsi="Symbol" w:hint="default"/>
      </w:rPr>
    </w:lvl>
    <w:lvl w:ilvl="7" w:tplc="040C0003" w:tentative="1">
      <w:start w:val="1"/>
      <w:numFmt w:val="bullet"/>
      <w:lvlText w:val="o"/>
      <w:lvlJc w:val="left"/>
      <w:pPr>
        <w:ind w:left="6990" w:hanging="360"/>
      </w:pPr>
      <w:rPr>
        <w:rFonts w:ascii="Courier New" w:hAnsi="Courier New" w:cs="Courier New" w:hint="default"/>
      </w:rPr>
    </w:lvl>
    <w:lvl w:ilvl="8" w:tplc="040C0005" w:tentative="1">
      <w:start w:val="1"/>
      <w:numFmt w:val="bullet"/>
      <w:lvlText w:val=""/>
      <w:lvlJc w:val="left"/>
      <w:pPr>
        <w:ind w:left="7710" w:hanging="360"/>
      </w:pPr>
      <w:rPr>
        <w:rFonts w:ascii="Wingdings" w:hAnsi="Wingdings" w:hint="default"/>
      </w:rPr>
    </w:lvl>
  </w:abstractNum>
  <w:abstractNum w:abstractNumId="11">
    <w:nsid w:val="19CA18AC"/>
    <w:multiLevelType w:val="multilevel"/>
    <w:tmpl w:val="5660F24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nsid w:val="1AA567E3"/>
    <w:multiLevelType w:val="hybridMultilevel"/>
    <w:tmpl w:val="73AA9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465784"/>
    <w:multiLevelType w:val="hybridMultilevel"/>
    <w:tmpl w:val="3260F220"/>
    <w:lvl w:ilvl="0" w:tplc="FE6AADC4">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nsid w:val="1C982905"/>
    <w:multiLevelType w:val="hybridMultilevel"/>
    <w:tmpl w:val="D13C66F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1D0907A8"/>
    <w:multiLevelType w:val="hybridMultilevel"/>
    <w:tmpl w:val="6C7EC11A"/>
    <w:lvl w:ilvl="0" w:tplc="EE8E58C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F652FD3"/>
    <w:multiLevelType w:val="hybridMultilevel"/>
    <w:tmpl w:val="4CA6FCC6"/>
    <w:lvl w:ilvl="0" w:tplc="B22AA9F2">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0312313"/>
    <w:multiLevelType w:val="hybridMultilevel"/>
    <w:tmpl w:val="762E38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37505CA"/>
    <w:multiLevelType w:val="hybridMultilevel"/>
    <w:tmpl w:val="7690FDF6"/>
    <w:lvl w:ilvl="0" w:tplc="1A92B50E">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3AC3628"/>
    <w:multiLevelType w:val="hybridMultilevel"/>
    <w:tmpl w:val="B59814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4977156"/>
    <w:multiLevelType w:val="hybridMultilevel"/>
    <w:tmpl w:val="8558FBDC"/>
    <w:lvl w:ilvl="0" w:tplc="3544DDC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nsid w:val="27D84FDF"/>
    <w:multiLevelType w:val="hybridMultilevel"/>
    <w:tmpl w:val="C29A209A"/>
    <w:lvl w:ilvl="0" w:tplc="040C000D">
      <w:start w:val="1"/>
      <w:numFmt w:val="bullet"/>
      <w:lvlText w:val=""/>
      <w:lvlJc w:val="left"/>
      <w:pPr>
        <w:ind w:left="720" w:hanging="360"/>
      </w:pPr>
      <w:rPr>
        <w:rFonts w:ascii="Wingdings" w:hAnsi="Wingding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B5811D3"/>
    <w:multiLevelType w:val="hybridMultilevel"/>
    <w:tmpl w:val="DBEEC74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2DFF5444"/>
    <w:multiLevelType w:val="hybridMultilevel"/>
    <w:tmpl w:val="FF4EEA1E"/>
    <w:lvl w:ilvl="0" w:tplc="10444CF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EFB06A6"/>
    <w:multiLevelType w:val="hybridMultilevel"/>
    <w:tmpl w:val="00AC48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3BD24C0"/>
    <w:multiLevelType w:val="hybridMultilevel"/>
    <w:tmpl w:val="65D638DC"/>
    <w:lvl w:ilvl="0" w:tplc="F288DC8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3EC1E28"/>
    <w:multiLevelType w:val="hybridMultilevel"/>
    <w:tmpl w:val="20E41CF8"/>
    <w:lvl w:ilvl="0" w:tplc="FE6AADC4">
      <w:start w:val="1"/>
      <w:numFmt w:val="bullet"/>
      <w:lvlText w:val=""/>
      <w:lvlJc w:val="left"/>
      <w:pPr>
        <w:ind w:left="1031" w:hanging="360"/>
      </w:pPr>
      <w:rPr>
        <w:rFonts w:ascii="Symbol" w:hAnsi="Symbol"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27">
    <w:nsid w:val="34321FB1"/>
    <w:multiLevelType w:val="hybridMultilevel"/>
    <w:tmpl w:val="DF10E9B8"/>
    <w:lvl w:ilvl="0" w:tplc="FE6AAD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9C16346"/>
    <w:multiLevelType w:val="multilevel"/>
    <w:tmpl w:val="A692B38C"/>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9">
    <w:nsid w:val="3D42599A"/>
    <w:multiLevelType w:val="multilevel"/>
    <w:tmpl w:val="63A074E4"/>
    <w:lvl w:ilvl="0">
      <w:start w:val="1"/>
      <w:numFmt w:val="decimal"/>
      <w:lvlText w:val="%1."/>
      <w:lvlJc w:val="left"/>
      <w:pPr>
        <w:ind w:left="1066" w:hanging="360"/>
      </w:pPr>
      <w:rPr>
        <w:rFonts w:hint="default"/>
      </w:rPr>
    </w:lvl>
    <w:lvl w:ilvl="1">
      <w:start w:val="1"/>
      <w:numFmt w:val="decimal"/>
      <w:isLgl/>
      <w:lvlText w:val="%1.%2"/>
      <w:lvlJc w:val="left"/>
      <w:pPr>
        <w:ind w:left="1426" w:hanging="720"/>
      </w:pPr>
      <w:rPr>
        <w:rFonts w:hint="default"/>
        <w:b/>
      </w:rPr>
    </w:lvl>
    <w:lvl w:ilvl="2">
      <w:start w:val="1"/>
      <w:numFmt w:val="decimal"/>
      <w:isLgl/>
      <w:lvlText w:val="%1.%2.%3"/>
      <w:lvlJc w:val="left"/>
      <w:pPr>
        <w:ind w:left="1426" w:hanging="720"/>
      </w:pPr>
      <w:rPr>
        <w:rFonts w:hint="default"/>
        <w:b/>
      </w:rPr>
    </w:lvl>
    <w:lvl w:ilvl="3">
      <w:start w:val="1"/>
      <w:numFmt w:val="decimal"/>
      <w:isLgl/>
      <w:lvlText w:val="%1.%2.%3.%4"/>
      <w:lvlJc w:val="left"/>
      <w:pPr>
        <w:ind w:left="1786" w:hanging="1080"/>
      </w:pPr>
      <w:rPr>
        <w:rFonts w:hint="default"/>
        <w:b/>
      </w:rPr>
    </w:lvl>
    <w:lvl w:ilvl="4">
      <w:start w:val="1"/>
      <w:numFmt w:val="decimal"/>
      <w:isLgl/>
      <w:lvlText w:val="%1.%2.%3.%4.%5"/>
      <w:lvlJc w:val="left"/>
      <w:pPr>
        <w:ind w:left="2146" w:hanging="1440"/>
      </w:pPr>
      <w:rPr>
        <w:rFonts w:hint="default"/>
        <w:b/>
      </w:rPr>
    </w:lvl>
    <w:lvl w:ilvl="5">
      <w:start w:val="1"/>
      <w:numFmt w:val="decimal"/>
      <w:isLgl/>
      <w:lvlText w:val="%1.%2.%3.%4.%5.%6"/>
      <w:lvlJc w:val="left"/>
      <w:pPr>
        <w:ind w:left="2506" w:hanging="1800"/>
      </w:pPr>
      <w:rPr>
        <w:rFonts w:hint="default"/>
        <w:b/>
      </w:rPr>
    </w:lvl>
    <w:lvl w:ilvl="6">
      <w:start w:val="1"/>
      <w:numFmt w:val="decimal"/>
      <w:isLgl/>
      <w:lvlText w:val="%1.%2.%3.%4.%5.%6.%7"/>
      <w:lvlJc w:val="left"/>
      <w:pPr>
        <w:ind w:left="2506" w:hanging="1800"/>
      </w:pPr>
      <w:rPr>
        <w:rFonts w:hint="default"/>
        <w:b/>
      </w:rPr>
    </w:lvl>
    <w:lvl w:ilvl="7">
      <w:start w:val="1"/>
      <w:numFmt w:val="decimal"/>
      <w:isLgl/>
      <w:lvlText w:val="%1.%2.%3.%4.%5.%6.%7.%8"/>
      <w:lvlJc w:val="left"/>
      <w:pPr>
        <w:ind w:left="2866" w:hanging="2160"/>
      </w:pPr>
      <w:rPr>
        <w:rFonts w:hint="default"/>
        <w:b/>
      </w:rPr>
    </w:lvl>
    <w:lvl w:ilvl="8">
      <w:start w:val="1"/>
      <w:numFmt w:val="decimal"/>
      <w:isLgl/>
      <w:lvlText w:val="%1.%2.%3.%4.%5.%6.%7.%8.%9"/>
      <w:lvlJc w:val="left"/>
      <w:pPr>
        <w:ind w:left="3226" w:hanging="2520"/>
      </w:pPr>
      <w:rPr>
        <w:rFonts w:hint="default"/>
        <w:b/>
      </w:rPr>
    </w:lvl>
  </w:abstractNum>
  <w:abstractNum w:abstractNumId="30">
    <w:nsid w:val="409843E7"/>
    <w:multiLevelType w:val="hybridMultilevel"/>
    <w:tmpl w:val="AC6AC8FC"/>
    <w:lvl w:ilvl="0" w:tplc="040C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0B34E1B"/>
    <w:multiLevelType w:val="hybridMultilevel"/>
    <w:tmpl w:val="4396258E"/>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2">
    <w:nsid w:val="422F42FD"/>
    <w:multiLevelType w:val="hybridMultilevel"/>
    <w:tmpl w:val="A27AD09C"/>
    <w:lvl w:ilvl="0" w:tplc="8162350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nsid w:val="43F254C5"/>
    <w:multiLevelType w:val="hybridMultilevel"/>
    <w:tmpl w:val="93827F7E"/>
    <w:lvl w:ilvl="0" w:tplc="1DD0FFEC">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4">
    <w:nsid w:val="4421636B"/>
    <w:multiLevelType w:val="hybridMultilevel"/>
    <w:tmpl w:val="87A65DD8"/>
    <w:lvl w:ilvl="0" w:tplc="040C0001">
      <w:start w:val="1"/>
      <w:numFmt w:val="bullet"/>
      <w:lvlText w:val=""/>
      <w:lvlJc w:val="left"/>
      <w:pPr>
        <w:ind w:left="1031" w:hanging="360"/>
      </w:pPr>
      <w:rPr>
        <w:rFonts w:ascii="Symbol" w:hAnsi="Symbol"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35">
    <w:nsid w:val="45690841"/>
    <w:multiLevelType w:val="hybridMultilevel"/>
    <w:tmpl w:val="F496B520"/>
    <w:lvl w:ilvl="0" w:tplc="F4FC202E">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47FA181E"/>
    <w:multiLevelType w:val="hybridMultilevel"/>
    <w:tmpl w:val="B59814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49AC1CAB"/>
    <w:multiLevelType w:val="hybridMultilevel"/>
    <w:tmpl w:val="A288B158"/>
    <w:lvl w:ilvl="0" w:tplc="DA2EAEE2">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8">
    <w:nsid w:val="4A2D5743"/>
    <w:multiLevelType w:val="hybridMultilevel"/>
    <w:tmpl w:val="C7E05DE8"/>
    <w:lvl w:ilvl="0" w:tplc="77BA82A8">
      <w:start w:val="1"/>
      <w:numFmt w:val="decimal"/>
      <w:lvlText w:val="%1."/>
      <w:lvlJc w:val="left"/>
      <w:pPr>
        <w:ind w:left="643" w:hanging="360"/>
      </w:pPr>
      <w:rPr>
        <w:rFonts w:hint="default"/>
        <w:b/>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9">
    <w:nsid w:val="4BDC76C0"/>
    <w:multiLevelType w:val="hybridMultilevel"/>
    <w:tmpl w:val="F626B1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D7F5665"/>
    <w:multiLevelType w:val="hybridMultilevel"/>
    <w:tmpl w:val="3ED27D6A"/>
    <w:lvl w:ilvl="0" w:tplc="FE6AADC4">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1">
    <w:nsid w:val="4D981631"/>
    <w:multiLevelType w:val="hybridMultilevel"/>
    <w:tmpl w:val="2ED647D2"/>
    <w:lvl w:ilvl="0" w:tplc="040C000D">
      <w:start w:val="1"/>
      <w:numFmt w:val="bullet"/>
      <w:lvlText w:val=""/>
      <w:lvlJc w:val="left"/>
      <w:pPr>
        <w:ind w:left="720" w:hanging="360"/>
      </w:pPr>
      <w:rPr>
        <w:rFonts w:ascii="Wingdings" w:hAnsi="Wingding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4E4D2C55"/>
    <w:multiLevelType w:val="hybridMultilevel"/>
    <w:tmpl w:val="2FA6489A"/>
    <w:lvl w:ilvl="0" w:tplc="AF4EBBDA">
      <w:start w:val="1"/>
      <w:numFmt w:val="bullet"/>
      <w:lvlText w:val="-"/>
      <w:lvlJc w:val="left"/>
      <w:pPr>
        <w:ind w:left="1786" w:hanging="360"/>
      </w:pPr>
      <w:rPr>
        <w:rFonts w:ascii="Traditional Arabic" w:eastAsiaTheme="minorHAnsi" w:hAnsi="Traditional Arabic" w:cs="Traditional Arabic" w:hint="default"/>
      </w:rPr>
    </w:lvl>
    <w:lvl w:ilvl="1" w:tplc="040C0003" w:tentative="1">
      <w:start w:val="1"/>
      <w:numFmt w:val="bullet"/>
      <w:lvlText w:val="o"/>
      <w:lvlJc w:val="left"/>
      <w:pPr>
        <w:ind w:left="2506" w:hanging="360"/>
      </w:pPr>
      <w:rPr>
        <w:rFonts w:ascii="Courier New" w:hAnsi="Courier New" w:cs="Courier New" w:hint="default"/>
      </w:rPr>
    </w:lvl>
    <w:lvl w:ilvl="2" w:tplc="040C0005" w:tentative="1">
      <w:start w:val="1"/>
      <w:numFmt w:val="bullet"/>
      <w:lvlText w:val=""/>
      <w:lvlJc w:val="left"/>
      <w:pPr>
        <w:ind w:left="3226" w:hanging="360"/>
      </w:pPr>
      <w:rPr>
        <w:rFonts w:ascii="Wingdings" w:hAnsi="Wingdings" w:hint="default"/>
      </w:rPr>
    </w:lvl>
    <w:lvl w:ilvl="3" w:tplc="040C0001" w:tentative="1">
      <w:start w:val="1"/>
      <w:numFmt w:val="bullet"/>
      <w:lvlText w:val=""/>
      <w:lvlJc w:val="left"/>
      <w:pPr>
        <w:ind w:left="3946" w:hanging="360"/>
      </w:pPr>
      <w:rPr>
        <w:rFonts w:ascii="Symbol" w:hAnsi="Symbol" w:hint="default"/>
      </w:rPr>
    </w:lvl>
    <w:lvl w:ilvl="4" w:tplc="040C0003" w:tentative="1">
      <w:start w:val="1"/>
      <w:numFmt w:val="bullet"/>
      <w:lvlText w:val="o"/>
      <w:lvlJc w:val="left"/>
      <w:pPr>
        <w:ind w:left="4666" w:hanging="360"/>
      </w:pPr>
      <w:rPr>
        <w:rFonts w:ascii="Courier New" w:hAnsi="Courier New" w:cs="Courier New" w:hint="default"/>
      </w:rPr>
    </w:lvl>
    <w:lvl w:ilvl="5" w:tplc="040C0005" w:tentative="1">
      <w:start w:val="1"/>
      <w:numFmt w:val="bullet"/>
      <w:lvlText w:val=""/>
      <w:lvlJc w:val="left"/>
      <w:pPr>
        <w:ind w:left="5386" w:hanging="360"/>
      </w:pPr>
      <w:rPr>
        <w:rFonts w:ascii="Wingdings" w:hAnsi="Wingdings" w:hint="default"/>
      </w:rPr>
    </w:lvl>
    <w:lvl w:ilvl="6" w:tplc="040C0001" w:tentative="1">
      <w:start w:val="1"/>
      <w:numFmt w:val="bullet"/>
      <w:lvlText w:val=""/>
      <w:lvlJc w:val="left"/>
      <w:pPr>
        <w:ind w:left="6106" w:hanging="360"/>
      </w:pPr>
      <w:rPr>
        <w:rFonts w:ascii="Symbol" w:hAnsi="Symbol" w:hint="default"/>
      </w:rPr>
    </w:lvl>
    <w:lvl w:ilvl="7" w:tplc="040C0003" w:tentative="1">
      <w:start w:val="1"/>
      <w:numFmt w:val="bullet"/>
      <w:lvlText w:val="o"/>
      <w:lvlJc w:val="left"/>
      <w:pPr>
        <w:ind w:left="6826" w:hanging="360"/>
      </w:pPr>
      <w:rPr>
        <w:rFonts w:ascii="Courier New" w:hAnsi="Courier New" w:cs="Courier New" w:hint="default"/>
      </w:rPr>
    </w:lvl>
    <w:lvl w:ilvl="8" w:tplc="040C0005" w:tentative="1">
      <w:start w:val="1"/>
      <w:numFmt w:val="bullet"/>
      <w:lvlText w:val=""/>
      <w:lvlJc w:val="left"/>
      <w:pPr>
        <w:ind w:left="7546" w:hanging="360"/>
      </w:pPr>
      <w:rPr>
        <w:rFonts w:ascii="Wingdings" w:hAnsi="Wingdings" w:hint="default"/>
      </w:rPr>
    </w:lvl>
  </w:abstractNum>
  <w:abstractNum w:abstractNumId="43">
    <w:nsid w:val="4ECB0AA8"/>
    <w:multiLevelType w:val="hybridMultilevel"/>
    <w:tmpl w:val="1BB2FA28"/>
    <w:lvl w:ilvl="0" w:tplc="F372E8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22D4497"/>
    <w:multiLevelType w:val="multilevel"/>
    <w:tmpl w:val="456A5D02"/>
    <w:lvl w:ilvl="0">
      <w:start w:val="1"/>
      <w:numFmt w:val="decimal"/>
      <w:lvlText w:val="%1"/>
      <w:lvlJc w:val="left"/>
      <w:pPr>
        <w:ind w:left="420" w:hanging="420"/>
      </w:pPr>
      <w:rPr>
        <w:rFonts w:hint="default"/>
        <w:b/>
      </w:rPr>
    </w:lvl>
    <w:lvl w:ilvl="1">
      <w:start w:val="2"/>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45">
    <w:nsid w:val="5254335B"/>
    <w:multiLevelType w:val="hybridMultilevel"/>
    <w:tmpl w:val="79CCEBD8"/>
    <w:lvl w:ilvl="0" w:tplc="4CD29602">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5F30F3E"/>
    <w:multiLevelType w:val="hybridMultilevel"/>
    <w:tmpl w:val="CA1669C2"/>
    <w:lvl w:ilvl="0" w:tplc="7E4A455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5776232B"/>
    <w:multiLevelType w:val="hybridMultilevel"/>
    <w:tmpl w:val="49F233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82A0BBF"/>
    <w:multiLevelType w:val="hybridMultilevel"/>
    <w:tmpl w:val="BB8C6F14"/>
    <w:lvl w:ilvl="0" w:tplc="D480ADB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5D2F2896"/>
    <w:multiLevelType w:val="hybridMultilevel"/>
    <w:tmpl w:val="8558FBDC"/>
    <w:lvl w:ilvl="0" w:tplc="3544DDC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0">
    <w:nsid w:val="5DDB6168"/>
    <w:multiLevelType w:val="hybridMultilevel"/>
    <w:tmpl w:val="1E6C58F0"/>
    <w:lvl w:ilvl="0" w:tplc="600ADF40">
      <w:start w:val="1"/>
      <w:numFmt w:val="decimal"/>
      <w:lvlText w:val="%1."/>
      <w:lvlJc w:val="left"/>
      <w:pPr>
        <w:ind w:left="1080" w:hanging="360"/>
      </w:pPr>
      <w:rPr>
        <w:rFonts w:hint="default"/>
        <w:lang w:bidi="ar-DZ"/>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1">
    <w:nsid w:val="61362EBE"/>
    <w:multiLevelType w:val="hybridMultilevel"/>
    <w:tmpl w:val="20886E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614853A9"/>
    <w:multiLevelType w:val="hybridMultilevel"/>
    <w:tmpl w:val="85B4DE0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3">
    <w:nsid w:val="620D4A36"/>
    <w:multiLevelType w:val="hybridMultilevel"/>
    <w:tmpl w:val="4A889CE6"/>
    <w:lvl w:ilvl="0" w:tplc="9E8CF33E">
      <w:start w:val="1"/>
      <w:numFmt w:val="bullet"/>
      <w:lvlText w:val="-"/>
      <w:lvlJc w:val="left"/>
      <w:pPr>
        <w:ind w:left="1080" w:hanging="360"/>
      </w:pPr>
      <w:rPr>
        <w:rFonts w:ascii="Simplified Arabic" w:eastAsiaTheme="minorHAnsi" w:hAnsi="Simplified Arabic" w:cs="Simplified Arabic"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4">
    <w:nsid w:val="635E67F2"/>
    <w:multiLevelType w:val="hybridMultilevel"/>
    <w:tmpl w:val="D4CAE03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5">
    <w:nsid w:val="694D7DCB"/>
    <w:multiLevelType w:val="hybridMultilevel"/>
    <w:tmpl w:val="4568F5AE"/>
    <w:lvl w:ilvl="0" w:tplc="0A5478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6BAC6895"/>
    <w:multiLevelType w:val="hybridMultilevel"/>
    <w:tmpl w:val="5906A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6C1648DF"/>
    <w:multiLevelType w:val="hybridMultilevel"/>
    <w:tmpl w:val="395E54B8"/>
    <w:lvl w:ilvl="0" w:tplc="EC2A9C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6C3D3DBF"/>
    <w:multiLevelType w:val="multilevel"/>
    <w:tmpl w:val="F2123D28"/>
    <w:lvl w:ilvl="0">
      <w:start w:val="2"/>
      <w:numFmt w:val="decimal"/>
      <w:lvlText w:val="%1"/>
      <w:lvlJc w:val="left"/>
      <w:pPr>
        <w:ind w:left="420" w:hanging="420"/>
      </w:pPr>
      <w:rPr>
        <w:rFonts w:hint="default"/>
        <w:b/>
      </w:rPr>
    </w:lvl>
    <w:lvl w:ilvl="1">
      <w:start w:val="2"/>
      <w:numFmt w:val="decimal"/>
      <w:lvlText w:val="%1.%2"/>
      <w:lvlJc w:val="left"/>
      <w:pPr>
        <w:ind w:left="2160" w:hanging="7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640" w:hanging="1440"/>
      </w:pPr>
      <w:rPr>
        <w:rFonts w:hint="default"/>
        <w:b/>
      </w:rPr>
    </w:lvl>
    <w:lvl w:ilvl="6">
      <w:start w:val="1"/>
      <w:numFmt w:val="decimal"/>
      <w:lvlText w:val="%1.%2.%3.%4.%5.%6.%7"/>
      <w:lvlJc w:val="left"/>
      <w:pPr>
        <w:ind w:left="10440" w:hanging="1800"/>
      </w:pPr>
      <w:rPr>
        <w:rFonts w:hint="default"/>
        <w:b/>
      </w:rPr>
    </w:lvl>
    <w:lvl w:ilvl="7">
      <w:start w:val="1"/>
      <w:numFmt w:val="decimal"/>
      <w:lvlText w:val="%1.%2.%3.%4.%5.%6.%7.%8"/>
      <w:lvlJc w:val="left"/>
      <w:pPr>
        <w:ind w:left="11880" w:hanging="1800"/>
      </w:pPr>
      <w:rPr>
        <w:rFonts w:hint="default"/>
        <w:b/>
      </w:rPr>
    </w:lvl>
    <w:lvl w:ilvl="8">
      <w:start w:val="1"/>
      <w:numFmt w:val="decimal"/>
      <w:lvlText w:val="%1.%2.%3.%4.%5.%6.%7.%8.%9"/>
      <w:lvlJc w:val="left"/>
      <w:pPr>
        <w:ind w:left="13680" w:hanging="2160"/>
      </w:pPr>
      <w:rPr>
        <w:rFonts w:hint="default"/>
        <w:b/>
      </w:rPr>
    </w:lvl>
  </w:abstractNum>
  <w:abstractNum w:abstractNumId="59">
    <w:nsid w:val="70D56964"/>
    <w:multiLevelType w:val="hybridMultilevel"/>
    <w:tmpl w:val="EA30BADA"/>
    <w:lvl w:ilvl="0" w:tplc="A25AF8EA">
      <w:numFmt w:val="bullet"/>
      <w:lvlText w:val="-"/>
      <w:lvlJc w:val="left"/>
      <w:pPr>
        <w:ind w:left="720" w:hanging="360"/>
      </w:pPr>
      <w:rPr>
        <w:rFonts w:ascii="Times New Roman" w:eastAsia="Times New Roman" w:hAnsi="Times New Roman"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744B27F2"/>
    <w:multiLevelType w:val="hybridMultilevel"/>
    <w:tmpl w:val="95E01A2E"/>
    <w:lvl w:ilvl="0" w:tplc="ED241B0A">
      <w:start w:val="1"/>
      <w:numFmt w:val="bullet"/>
      <w:lvlText w:val="-"/>
      <w:lvlJc w:val="left"/>
      <w:pPr>
        <w:ind w:left="1800" w:hanging="360"/>
      </w:pPr>
      <w:rPr>
        <w:rFonts w:ascii="Traditional Arabic" w:eastAsiaTheme="minorEastAsia" w:hAnsi="Traditional Arabic" w:cs="Traditional Arabic" w:hint="default"/>
        <w:b w:val="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1">
    <w:nsid w:val="74F35C62"/>
    <w:multiLevelType w:val="hybridMultilevel"/>
    <w:tmpl w:val="3356F4F8"/>
    <w:lvl w:ilvl="0" w:tplc="040C0003">
      <w:start w:val="1"/>
      <w:numFmt w:val="bullet"/>
      <w:lvlText w:val="o"/>
      <w:lvlJc w:val="left"/>
      <w:pPr>
        <w:ind w:left="1031" w:hanging="360"/>
      </w:pPr>
      <w:rPr>
        <w:rFonts w:ascii="Courier New" w:hAnsi="Courier New" w:cs="Courier New"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62">
    <w:nsid w:val="76237D73"/>
    <w:multiLevelType w:val="hybridMultilevel"/>
    <w:tmpl w:val="F030F2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77623A42"/>
    <w:multiLevelType w:val="hybridMultilevel"/>
    <w:tmpl w:val="87FAEEDA"/>
    <w:lvl w:ilvl="0" w:tplc="F372E8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79336476"/>
    <w:multiLevelType w:val="hybridMultilevel"/>
    <w:tmpl w:val="4A029FA6"/>
    <w:lvl w:ilvl="0" w:tplc="F82EA45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7A8A4CF8"/>
    <w:multiLevelType w:val="hybridMultilevel"/>
    <w:tmpl w:val="FED4A60A"/>
    <w:lvl w:ilvl="0" w:tplc="7ED8AC00">
      <w:start w:val="1"/>
      <w:numFmt w:val="bullet"/>
      <w:lvlText w:val=""/>
      <w:lvlJc w:val="left"/>
      <w:pPr>
        <w:tabs>
          <w:tab w:val="num" w:pos="720"/>
        </w:tabs>
        <w:ind w:left="720" w:hanging="360"/>
      </w:pPr>
      <w:rPr>
        <w:rFonts w:ascii="Wingdings" w:hAnsi="Wingdings" w:hint="default"/>
      </w:rPr>
    </w:lvl>
    <w:lvl w:ilvl="1" w:tplc="0268C98E" w:tentative="1">
      <w:start w:val="1"/>
      <w:numFmt w:val="bullet"/>
      <w:lvlText w:val=""/>
      <w:lvlJc w:val="left"/>
      <w:pPr>
        <w:tabs>
          <w:tab w:val="num" w:pos="1440"/>
        </w:tabs>
        <w:ind w:left="1440" w:hanging="360"/>
      </w:pPr>
      <w:rPr>
        <w:rFonts w:ascii="Wingdings" w:hAnsi="Wingdings" w:hint="default"/>
      </w:rPr>
    </w:lvl>
    <w:lvl w:ilvl="2" w:tplc="C2B66776" w:tentative="1">
      <w:start w:val="1"/>
      <w:numFmt w:val="bullet"/>
      <w:lvlText w:val=""/>
      <w:lvlJc w:val="left"/>
      <w:pPr>
        <w:tabs>
          <w:tab w:val="num" w:pos="2160"/>
        </w:tabs>
        <w:ind w:left="2160" w:hanging="360"/>
      </w:pPr>
      <w:rPr>
        <w:rFonts w:ascii="Wingdings" w:hAnsi="Wingdings" w:hint="default"/>
      </w:rPr>
    </w:lvl>
    <w:lvl w:ilvl="3" w:tplc="7C5AFD1A" w:tentative="1">
      <w:start w:val="1"/>
      <w:numFmt w:val="bullet"/>
      <w:lvlText w:val=""/>
      <w:lvlJc w:val="left"/>
      <w:pPr>
        <w:tabs>
          <w:tab w:val="num" w:pos="2880"/>
        </w:tabs>
        <w:ind w:left="2880" w:hanging="360"/>
      </w:pPr>
      <w:rPr>
        <w:rFonts w:ascii="Wingdings" w:hAnsi="Wingdings" w:hint="default"/>
      </w:rPr>
    </w:lvl>
    <w:lvl w:ilvl="4" w:tplc="9AAAD580" w:tentative="1">
      <w:start w:val="1"/>
      <w:numFmt w:val="bullet"/>
      <w:lvlText w:val=""/>
      <w:lvlJc w:val="left"/>
      <w:pPr>
        <w:tabs>
          <w:tab w:val="num" w:pos="3600"/>
        </w:tabs>
        <w:ind w:left="3600" w:hanging="360"/>
      </w:pPr>
      <w:rPr>
        <w:rFonts w:ascii="Wingdings" w:hAnsi="Wingdings" w:hint="default"/>
      </w:rPr>
    </w:lvl>
    <w:lvl w:ilvl="5" w:tplc="2B56DE54" w:tentative="1">
      <w:start w:val="1"/>
      <w:numFmt w:val="bullet"/>
      <w:lvlText w:val=""/>
      <w:lvlJc w:val="left"/>
      <w:pPr>
        <w:tabs>
          <w:tab w:val="num" w:pos="4320"/>
        </w:tabs>
        <w:ind w:left="4320" w:hanging="360"/>
      </w:pPr>
      <w:rPr>
        <w:rFonts w:ascii="Wingdings" w:hAnsi="Wingdings" w:hint="default"/>
      </w:rPr>
    </w:lvl>
    <w:lvl w:ilvl="6" w:tplc="E39090A4" w:tentative="1">
      <w:start w:val="1"/>
      <w:numFmt w:val="bullet"/>
      <w:lvlText w:val=""/>
      <w:lvlJc w:val="left"/>
      <w:pPr>
        <w:tabs>
          <w:tab w:val="num" w:pos="5040"/>
        </w:tabs>
        <w:ind w:left="5040" w:hanging="360"/>
      </w:pPr>
      <w:rPr>
        <w:rFonts w:ascii="Wingdings" w:hAnsi="Wingdings" w:hint="default"/>
      </w:rPr>
    </w:lvl>
    <w:lvl w:ilvl="7" w:tplc="8C146F0C" w:tentative="1">
      <w:start w:val="1"/>
      <w:numFmt w:val="bullet"/>
      <w:lvlText w:val=""/>
      <w:lvlJc w:val="left"/>
      <w:pPr>
        <w:tabs>
          <w:tab w:val="num" w:pos="5760"/>
        </w:tabs>
        <w:ind w:left="5760" w:hanging="360"/>
      </w:pPr>
      <w:rPr>
        <w:rFonts w:ascii="Wingdings" w:hAnsi="Wingdings" w:hint="default"/>
      </w:rPr>
    </w:lvl>
    <w:lvl w:ilvl="8" w:tplc="8F74001C" w:tentative="1">
      <w:start w:val="1"/>
      <w:numFmt w:val="bullet"/>
      <w:lvlText w:val=""/>
      <w:lvlJc w:val="left"/>
      <w:pPr>
        <w:tabs>
          <w:tab w:val="num" w:pos="6480"/>
        </w:tabs>
        <w:ind w:left="6480" w:hanging="360"/>
      </w:pPr>
      <w:rPr>
        <w:rFonts w:ascii="Wingdings" w:hAnsi="Wingdings" w:hint="default"/>
      </w:rPr>
    </w:lvl>
  </w:abstractNum>
  <w:abstractNum w:abstractNumId="66">
    <w:nsid w:val="7B9C7498"/>
    <w:multiLevelType w:val="hybridMultilevel"/>
    <w:tmpl w:val="9920D270"/>
    <w:lvl w:ilvl="0" w:tplc="040C000F">
      <w:start w:val="1"/>
      <w:numFmt w:val="decimal"/>
      <w:lvlText w:val="%1."/>
      <w:lvlJc w:val="left"/>
      <w:pPr>
        <w:ind w:left="720" w:hanging="360"/>
      </w:pPr>
      <w:rPr>
        <w:rFonts w:hint="default"/>
      </w:r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3"/>
  </w:num>
  <w:num w:numId="2">
    <w:abstractNumId w:val="47"/>
  </w:num>
  <w:num w:numId="3">
    <w:abstractNumId w:val="19"/>
  </w:num>
  <w:num w:numId="4">
    <w:abstractNumId w:val="0"/>
  </w:num>
  <w:num w:numId="5">
    <w:abstractNumId w:val="66"/>
  </w:num>
  <w:num w:numId="6">
    <w:abstractNumId w:val="20"/>
  </w:num>
  <w:num w:numId="7">
    <w:abstractNumId w:val="24"/>
  </w:num>
  <w:num w:numId="8">
    <w:abstractNumId w:val="5"/>
  </w:num>
  <w:num w:numId="9">
    <w:abstractNumId w:val="35"/>
  </w:num>
  <w:num w:numId="10">
    <w:abstractNumId w:val="32"/>
  </w:num>
  <w:num w:numId="11">
    <w:abstractNumId w:val="33"/>
  </w:num>
  <w:num w:numId="12">
    <w:abstractNumId w:val="60"/>
  </w:num>
  <w:num w:numId="13">
    <w:abstractNumId w:val="63"/>
  </w:num>
  <w:num w:numId="14">
    <w:abstractNumId w:val="22"/>
  </w:num>
  <w:num w:numId="15">
    <w:abstractNumId w:val="9"/>
  </w:num>
  <w:num w:numId="16">
    <w:abstractNumId w:val="31"/>
  </w:num>
  <w:num w:numId="17">
    <w:abstractNumId w:val="10"/>
  </w:num>
  <w:num w:numId="18">
    <w:abstractNumId w:val="37"/>
  </w:num>
  <w:num w:numId="19">
    <w:abstractNumId w:val="1"/>
  </w:num>
  <w:num w:numId="20">
    <w:abstractNumId w:val="48"/>
  </w:num>
  <w:num w:numId="21">
    <w:abstractNumId w:val="53"/>
  </w:num>
  <w:num w:numId="22">
    <w:abstractNumId w:val="8"/>
  </w:num>
  <w:num w:numId="23">
    <w:abstractNumId w:val="50"/>
  </w:num>
  <w:num w:numId="24">
    <w:abstractNumId w:val="44"/>
  </w:num>
  <w:num w:numId="25">
    <w:abstractNumId w:val="58"/>
  </w:num>
  <w:num w:numId="26">
    <w:abstractNumId w:val="3"/>
  </w:num>
  <w:num w:numId="27">
    <w:abstractNumId w:val="15"/>
  </w:num>
  <w:num w:numId="28">
    <w:abstractNumId w:val="18"/>
  </w:num>
  <w:num w:numId="29">
    <w:abstractNumId w:val="45"/>
  </w:num>
  <w:num w:numId="30">
    <w:abstractNumId w:val="38"/>
  </w:num>
  <w:num w:numId="31">
    <w:abstractNumId w:val="16"/>
  </w:num>
  <w:num w:numId="32">
    <w:abstractNumId w:val="28"/>
  </w:num>
  <w:num w:numId="33">
    <w:abstractNumId w:val="51"/>
  </w:num>
  <w:num w:numId="34">
    <w:abstractNumId w:val="54"/>
  </w:num>
  <w:num w:numId="35">
    <w:abstractNumId w:val="62"/>
  </w:num>
  <w:num w:numId="36">
    <w:abstractNumId w:val="25"/>
  </w:num>
  <w:num w:numId="37">
    <w:abstractNumId w:val="30"/>
  </w:num>
  <w:num w:numId="38">
    <w:abstractNumId w:val="13"/>
  </w:num>
  <w:num w:numId="39">
    <w:abstractNumId w:val="7"/>
  </w:num>
  <w:num w:numId="40">
    <w:abstractNumId w:val="27"/>
  </w:num>
  <w:num w:numId="41">
    <w:abstractNumId w:val="61"/>
  </w:num>
  <w:num w:numId="42">
    <w:abstractNumId w:val="26"/>
  </w:num>
  <w:num w:numId="43">
    <w:abstractNumId w:val="40"/>
  </w:num>
  <w:num w:numId="44">
    <w:abstractNumId w:val="34"/>
  </w:num>
  <w:num w:numId="45">
    <w:abstractNumId w:val="17"/>
  </w:num>
  <w:num w:numId="46">
    <w:abstractNumId w:val="56"/>
  </w:num>
  <w:num w:numId="47">
    <w:abstractNumId w:val="57"/>
  </w:num>
  <w:num w:numId="48">
    <w:abstractNumId w:val="29"/>
  </w:num>
  <w:num w:numId="49">
    <w:abstractNumId w:val="42"/>
  </w:num>
  <w:num w:numId="50">
    <w:abstractNumId w:val="55"/>
  </w:num>
  <w:num w:numId="51">
    <w:abstractNumId w:val="46"/>
  </w:num>
  <w:num w:numId="52">
    <w:abstractNumId w:val="52"/>
  </w:num>
  <w:num w:numId="53">
    <w:abstractNumId w:val="4"/>
  </w:num>
  <w:num w:numId="54">
    <w:abstractNumId w:val="2"/>
  </w:num>
  <w:num w:numId="55">
    <w:abstractNumId w:val="39"/>
  </w:num>
  <w:num w:numId="56">
    <w:abstractNumId w:val="65"/>
  </w:num>
  <w:num w:numId="57">
    <w:abstractNumId w:val="41"/>
  </w:num>
  <w:num w:numId="58">
    <w:abstractNumId w:val="14"/>
  </w:num>
  <w:num w:numId="59">
    <w:abstractNumId w:val="59"/>
  </w:num>
  <w:num w:numId="60">
    <w:abstractNumId w:val="12"/>
  </w:num>
  <w:num w:numId="61">
    <w:abstractNumId w:val="36"/>
  </w:num>
  <w:num w:numId="62">
    <w:abstractNumId w:val="49"/>
  </w:num>
  <w:num w:numId="63">
    <w:abstractNumId w:val="11"/>
  </w:num>
  <w:num w:numId="64">
    <w:abstractNumId w:val="6"/>
  </w:num>
  <w:num w:numId="65">
    <w:abstractNumId w:val="21"/>
  </w:num>
  <w:num w:numId="66">
    <w:abstractNumId w:val="23"/>
  </w:num>
  <w:num w:numId="67">
    <w:abstractNumId w:val="64"/>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224E76"/>
    <w:rsid w:val="00051B18"/>
    <w:rsid w:val="00074A78"/>
    <w:rsid w:val="00074D34"/>
    <w:rsid w:val="0009047C"/>
    <w:rsid w:val="000A125E"/>
    <w:rsid w:val="000A287F"/>
    <w:rsid w:val="000A6AD1"/>
    <w:rsid w:val="000B51C3"/>
    <w:rsid w:val="000C1DC5"/>
    <w:rsid w:val="000D61A2"/>
    <w:rsid w:val="000D686B"/>
    <w:rsid w:val="000E496A"/>
    <w:rsid w:val="001106F1"/>
    <w:rsid w:val="001227A3"/>
    <w:rsid w:val="001256CE"/>
    <w:rsid w:val="00130965"/>
    <w:rsid w:val="00162924"/>
    <w:rsid w:val="00164431"/>
    <w:rsid w:val="00164F8A"/>
    <w:rsid w:val="00165AF7"/>
    <w:rsid w:val="001717D5"/>
    <w:rsid w:val="00186A84"/>
    <w:rsid w:val="001B71AF"/>
    <w:rsid w:val="001F15FC"/>
    <w:rsid w:val="00200ED6"/>
    <w:rsid w:val="00205AC1"/>
    <w:rsid w:val="00212D26"/>
    <w:rsid w:val="00214581"/>
    <w:rsid w:val="00217916"/>
    <w:rsid w:val="00224E76"/>
    <w:rsid w:val="00233396"/>
    <w:rsid w:val="00252684"/>
    <w:rsid w:val="00271F46"/>
    <w:rsid w:val="00293774"/>
    <w:rsid w:val="00295C62"/>
    <w:rsid w:val="002E503F"/>
    <w:rsid w:val="002F2A44"/>
    <w:rsid w:val="00320477"/>
    <w:rsid w:val="003468EE"/>
    <w:rsid w:val="00346C48"/>
    <w:rsid w:val="00353136"/>
    <w:rsid w:val="00380041"/>
    <w:rsid w:val="00386D16"/>
    <w:rsid w:val="003B6234"/>
    <w:rsid w:val="003E208D"/>
    <w:rsid w:val="003E7948"/>
    <w:rsid w:val="003F59F5"/>
    <w:rsid w:val="004566DF"/>
    <w:rsid w:val="004969C1"/>
    <w:rsid w:val="004C4CC2"/>
    <w:rsid w:val="004D7FC7"/>
    <w:rsid w:val="004E39A9"/>
    <w:rsid w:val="004F63E9"/>
    <w:rsid w:val="00506A25"/>
    <w:rsid w:val="00522183"/>
    <w:rsid w:val="00531256"/>
    <w:rsid w:val="00533525"/>
    <w:rsid w:val="00542EB2"/>
    <w:rsid w:val="0055553A"/>
    <w:rsid w:val="00570098"/>
    <w:rsid w:val="005922F1"/>
    <w:rsid w:val="005C349E"/>
    <w:rsid w:val="005C6CF3"/>
    <w:rsid w:val="005F0D2D"/>
    <w:rsid w:val="00615D2E"/>
    <w:rsid w:val="006336F9"/>
    <w:rsid w:val="00635209"/>
    <w:rsid w:val="0064089D"/>
    <w:rsid w:val="0064334B"/>
    <w:rsid w:val="00650B5C"/>
    <w:rsid w:val="00674566"/>
    <w:rsid w:val="006A19F4"/>
    <w:rsid w:val="006C527B"/>
    <w:rsid w:val="006E619B"/>
    <w:rsid w:val="006F2A6F"/>
    <w:rsid w:val="00703C06"/>
    <w:rsid w:val="00704FA9"/>
    <w:rsid w:val="00714E8F"/>
    <w:rsid w:val="00741EB2"/>
    <w:rsid w:val="00770D16"/>
    <w:rsid w:val="0077347A"/>
    <w:rsid w:val="00790782"/>
    <w:rsid w:val="00795C1A"/>
    <w:rsid w:val="007C7877"/>
    <w:rsid w:val="007E581C"/>
    <w:rsid w:val="007E7BBC"/>
    <w:rsid w:val="00822F9C"/>
    <w:rsid w:val="008425FA"/>
    <w:rsid w:val="00875EF3"/>
    <w:rsid w:val="008829D7"/>
    <w:rsid w:val="008D275F"/>
    <w:rsid w:val="008E1FE3"/>
    <w:rsid w:val="00927021"/>
    <w:rsid w:val="00937316"/>
    <w:rsid w:val="0095208D"/>
    <w:rsid w:val="009524FF"/>
    <w:rsid w:val="00975F12"/>
    <w:rsid w:val="00984C0C"/>
    <w:rsid w:val="009A7B4D"/>
    <w:rsid w:val="009B5F7D"/>
    <w:rsid w:val="009D1295"/>
    <w:rsid w:val="009E05D0"/>
    <w:rsid w:val="00A00C18"/>
    <w:rsid w:val="00A12112"/>
    <w:rsid w:val="00A257CC"/>
    <w:rsid w:val="00A67EC8"/>
    <w:rsid w:val="00A81E29"/>
    <w:rsid w:val="00AA12CE"/>
    <w:rsid w:val="00AC22E4"/>
    <w:rsid w:val="00B00922"/>
    <w:rsid w:val="00B0511D"/>
    <w:rsid w:val="00B2096E"/>
    <w:rsid w:val="00B443A3"/>
    <w:rsid w:val="00BA1C5C"/>
    <w:rsid w:val="00BA5291"/>
    <w:rsid w:val="00BC0ADF"/>
    <w:rsid w:val="00BC208B"/>
    <w:rsid w:val="00C240D3"/>
    <w:rsid w:val="00C32299"/>
    <w:rsid w:val="00C7091D"/>
    <w:rsid w:val="00C77C87"/>
    <w:rsid w:val="00C87AC5"/>
    <w:rsid w:val="00C91C41"/>
    <w:rsid w:val="00CB2207"/>
    <w:rsid w:val="00CD085D"/>
    <w:rsid w:val="00CE166F"/>
    <w:rsid w:val="00CF0313"/>
    <w:rsid w:val="00CF06FE"/>
    <w:rsid w:val="00D44669"/>
    <w:rsid w:val="00D5748E"/>
    <w:rsid w:val="00D71ABB"/>
    <w:rsid w:val="00D77069"/>
    <w:rsid w:val="00D8401A"/>
    <w:rsid w:val="00DA6038"/>
    <w:rsid w:val="00DD3F88"/>
    <w:rsid w:val="00DD55C4"/>
    <w:rsid w:val="00DF4456"/>
    <w:rsid w:val="00E46F95"/>
    <w:rsid w:val="00E53DEE"/>
    <w:rsid w:val="00E62182"/>
    <w:rsid w:val="00E74CEE"/>
    <w:rsid w:val="00EB59E2"/>
    <w:rsid w:val="00EE750E"/>
    <w:rsid w:val="00F54740"/>
    <w:rsid w:val="00F67461"/>
    <w:rsid w:val="00F91E81"/>
    <w:rsid w:val="00FB0194"/>
    <w:rsid w:val="00FB49FB"/>
    <w:rsid w:val="00FB5B91"/>
    <w:rsid w:val="00FC08CA"/>
    <w:rsid w:val="00FC7DEE"/>
    <w:rsid w:val="00FD1A52"/>
    <w:rsid w:val="00FD7873"/>
    <w:rsid w:val="00FF0FE7"/>
    <w:rsid w:val="00FF30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7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224E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24E76"/>
    <w:pPr>
      <w:ind w:left="720"/>
      <w:contextualSpacing/>
    </w:pPr>
  </w:style>
  <w:style w:type="paragraph" w:styleId="Sous-titre">
    <w:name w:val="Subtitle"/>
    <w:basedOn w:val="Normal"/>
    <w:link w:val="Sous-titreCar"/>
    <w:qFormat/>
    <w:rsid w:val="004F63E9"/>
    <w:pPr>
      <w:bidi/>
      <w:spacing w:after="0" w:line="240" w:lineRule="auto"/>
      <w:jc w:val="lowKashida"/>
    </w:pPr>
    <w:rPr>
      <w:rFonts w:ascii="Times New Roman" w:eastAsia="Times New Roman" w:hAnsi="Times New Roman" w:cs="Arabic Transparent"/>
      <w:sz w:val="20"/>
      <w:szCs w:val="36"/>
      <w:lang w:val="en-US" w:eastAsia="ar-SA"/>
    </w:rPr>
  </w:style>
  <w:style w:type="character" w:customStyle="1" w:styleId="Sous-titreCar">
    <w:name w:val="Sous-titre Car"/>
    <w:basedOn w:val="Policepardfaut"/>
    <w:link w:val="Sous-titre"/>
    <w:rsid w:val="004F63E9"/>
    <w:rPr>
      <w:rFonts w:ascii="Times New Roman" w:eastAsia="Times New Roman" w:hAnsi="Times New Roman" w:cs="Arabic Transparent"/>
      <w:sz w:val="20"/>
      <w:szCs w:val="36"/>
      <w:lang w:val="en-US" w:eastAsia="ar-SA"/>
    </w:rPr>
  </w:style>
  <w:style w:type="paragraph" w:styleId="Notedebasdepage">
    <w:name w:val="footnote text"/>
    <w:basedOn w:val="Normal"/>
    <w:link w:val="NotedebasdepageCar"/>
    <w:unhideWhenUsed/>
    <w:rsid w:val="004F63E9"/>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4F63E9"/>
    <w:rPr>
      <w:rFonts w:eastAsiaTheme="minorHAnsi"/>
      <w:sz w:val="20"/>
      <w:szCs w:val="20"/>
      <w:lang w:eastAsia="en-US"/>
    </w:rPr>
  </w:style>
  <w:style w:type="character" w:styleId="Appelnotedebasdep">
    <w:name w:val="footnote reference"/>
    <w:basedOn w:val="Policepardfaut"/>
    <w:semiHidden/>
    <w:unhideWhenUsed/>
    <w:rsid w:val="004F63E9"/>
    <w:rPr>
      <w:vertAlign w:val="superscript"/>
    </w:rPr>
  </w:style>
  <w:style w:type="character" w:customStyle="1" w:styleId="tlid-translation">
    <w:name w:val="tlid-translation"/>
    <w:basedOn w:val="Policepardfaut"/>
    <w:rsid w:val="00CE166F"/>
  </w:style>
  <w:style w:type="paragraph" w:styleId="Notedefin">
    <w:name w:val="endnote text"/>
    <w:basedOn w:val="Normal"/>
    <w:link w:val="NotedefinCar"/>
    <w:uiPriority w:val="99"/>
    <w:semiHidden/>
    <w:unhideWhenUsed/>
    <w:rsid w:val="008425FA"/>
    <w:pPr>
      <w:spacing w:after="0" w:line="240" w:lineRule="auto"/>
    </w:pPr>
    <w:rPr>
      <w:rFonts w:eastAsiaTheme="minorHAnsi"/>
      <w:sz w:val="20"/>
      <w:szCs w:val="20"/>
      <w:lang w:eastAsia="en-US"/>
    </w:rPr>
  </w:style>
  <w:style w:type="character" w:customStyle="1" w:styleId="NotedefinCar">
    <w:name w:val="Note de fin Car"/>
    <w:basedOn w:val="Policepardfaut"/>
    <w:link w:val="Notedefin"/>
    <w:uiPriority w:val="99"/>
    <w:semiHidden/>
    <w:rsid w:val="008425FA"/>
    <w:rPr>
      <w:rFonts w:eastAsiaTheme="minorHAnsi"/>
      <w:sz w:val="20"/>
      <w:szCs w:val="20"/>
      <w:lang w:eastAsia="en-US"/>
    </w:rPr>
  </w:style>
  <w:style w:type="character" w:styleId="Appeldenotedefin">
    <w:name w:val="endnote reference"/>
    <w:basedOn w:val="Policepardfaut"/>
    <w:uiPriority w:val="99"/>
    <w:semiHidden/>
    <w:unhideWhenUsed/>
    <w:rsid w:val="008425FA"/>
    <w:rPr>
      <w:vertAlign w:val="superscript"/>
    </w:rPr>
  </w:style>
  <w:style w:type="paragraph" w:styleId="En-tte">
    <w:name w:val="header"/>
    <w:basedOn w:val="Normal"/>
    <w:link w:val="En-tteCar"/>
    <w:uiPriority w:val="99"/>
    <w:unhideWhenUsed/>
    <w:rsid w:val="008425FA"/>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rsid w:val="008425FA"/>
    <w:rPr>
      <w:rFonts w:eastAsiaTheme="minorHAnsi"/>
      <w:lang w:eastAsia="en-US"/>
    </w:rPr>
  </w:style>
  <w:style w:type="paragraph" w:styleId="Pieddepage">
    <w:name w:val="footer"/>
    <w:basedOn w:val="Normal"/>
    <w:link w:val="PieddepageCar"/>
    <w:uiPriority w:val="99"/>
    <w:unhideWhenUsed/>
    <w:rsid w:val="008425FA"/>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8425FA"/>
    <w:rPr>
      <w:rFonts w:eastAsiaTheme="minorHAnsi"/>
      <w:lang w:eastAsia="en-US"/>
    </w:rPr>
  </w:style>
  <w:style w:type="paragraph" w:styleId="Textedebulles">
    <w:name w:val="Balloon Text"/>
    <w:basedOn w:val="Normal"/>
    <w:link w:val="TextedebullesCar"/>
    <w:uiPriority w:val="99"/>
    <w:semiHidden/>
    <w:unhideWhenUsed/>
    <w:rsid w:val="007907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0782"/>
    <w:rPr>
      <w:rFonts w:ascii="Tahoma" w:hAnsi="Tahoma" w:cs="Tahoma"/>
      <w:sz w:val="16"/>
      <w:szCs w:val="16"/>
    </w:rPr>
  </w:style>
  <w:style w:type="paragraph" w:styleId="NormalWeb">
    <w:name w:val="Normal (Web)"/>
    <w:basedOn w:val="Normal"/>
    <w:uiPriority w:val="99"/>
    <w:semiHidden/>
    <w:unhideWhenUsed/>
    <w:rsid w:val="000904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215386">
      <w:bodyDiv w:val="1"/>
      <w:marLeft w:val="0"/>
      <w:marRight w:val="0"/>
      <w:marTop w:val="0"/>
      <w:marBottom w:val="0"/>
      <w:divBdr>
        <w:top w:val="none" w:sz="0" w:space="0" w:color="auto"/>
        <w:left w:val="none" w:sz="0" w:space="0" w:color="auto"/>
        <w:bottom w:val="none" w:sz="0" w:space="0" w:color="auto"/>
        <w:right w:val="none" w:sz="0" w:space="0" w:color="auto"/>
      </w:divBdr>
    </w:div>
    <w:div w:id="28798273">
      <w:bodyDiv w:val="1"/>
      <w:marLeft w:val="0"/>
      <w:marRight w:val="0"/>
      <w:marTop w:val="0"/>
      <w:marBottom w:val="0"/>
      <w:divBdr>
        <w:top w:val="none" w:sz="0" w:space="0" w:color="auto"/>
        <w:left w:val="none" w:sz="0" w:space="0" w:color="auto"/>
        <w:bottom w:val="none" w:sz="0" w:space="0" w:color="auto"/>
        <w:right w:val="none" w:sz="0" w:space="0" w:color="auto"/>
      </w:divBdr>
      <w:divsChild>
        <w:div w:id="1348408729">
          <w:marLeft w:val="0"/>
          <w:marRight w:val="547"/>
          <w:marTop w:val="154"/>
          <w:marBottom w:val="0"/>
          <w:divBdr>
            <w:top w:val="none" w:sz="0" w:space="0" w:color="auto"/>
            <w:left w:val="none" w:sz="0" w:space="0" w:color="auto"/>
            <w:bottom w:val="none" w:sz="0" w:space="0" w:color="auto"/>
            <w:right w:val="none" w:sz="0" w:space="0" w:color="auto"/>
          </w:divBdr>
        </w:div>
        <w:div w:id="343092356">
          <w:marLeft w:val="0"/>
          <w:marRight w:val="547"/>
          <w:marTop w:val="154"/>
          <w:marBottom w:val="0"/>
          <w:divBdr>
            <w:top w:val="none" w:sz="0" w:space="0" w:color="auto"/>
            <w:left w:val="none" w:sz="0" w:space="0" w:color="auto"/>
            <w:bottom w:val="none" w:sz="0" w:space="0" w:color="auto"/>
            <w:right w:val="none" w:sz="0" w:space="0" w:color="auto"/>
          </w:divBdr>
        </w:div>
        <w:div w:id="1764183035">
          <w:marLeft w:val="0"/>
          <w:marRight w:val="547"/>
          <w:marTop w:val="154"/>
          <w:marBottom w:val="0"/>
          <w:divBdr>
            <w:top w:val="none" w:sz="0" w:space="0" w:color="auto"/>
            <w:left w:val="none" w:sz="0" w:space="0" w:color="auto"/>
            <w:bottom w:val="none" w:sz="0" w:space="0" w:color="auto"/>
            <w:right w:val="none" w:sz="0" w:space="0" w:color="auto"/>
          </w:divBdr>
        </w:div>
      </w:divsChild>
    </w:div>
    <w:div w:id="184831590">
      <w:bodyDiv w:val="1"/>
      <w:marLeft w:val="0"/>
      <w:marRight w:val="0"/>
      <w:marTop w:val="0"/>
      <w:marBottom w:val="0"/>
      <w:divBdr>
        <w:top w:val="none" w:sz="0" w:space="0" w:color="auto"/>
        <w:left w:val="none" w:sz="0" w:space="0" w:color="auto"/>
        <w:bottom w:val="none" w:sz="0" w:space="0" w:color="auto"/>
        <w:right w:val="none" w:sz="0" w:space="0" w:color="auto"/>
      </w:divBdr>
    </w:div>
    <w:div w:id="209347324">
      <w:bodyDiv w:val="1"/>
      <w:marLeft w:val="0"/>
      <w:marRight w:val="0"/>
      <w:marTop w:val="0"/>
      <w:marBottom w:val="0"/>
      <w:divBdr>
        <w:top w:val="none" w:sz="0" w:space="0" w:color="auto"/>
        <w:left w:val="none" w:sz="0" w:space="0" w:color="auto"/>
        <w:bottom w:val="none" w:sz="0" w:space="0" w:color="auto"/>
        <w:right w:val="none" w:sz="0" w:space="0" w:color="auto"/>
      </w:divBdr>
      <w:divsChild>
        <w:div w:id="1306273163">
          <w:marLeft w:val="0"/>
          <w:marRight w:val="0"/>
          <w:marTop w:val="134"/>
          <w:marBottom w:val="0"/>
          <w:divBdr>
            <w:top w:val="none" w:sz="0" w:space="0" w:color="auto"/>
            <w:left w:val="none" w:sz="0" w:space="0" w:color="auto"/>
            <w:bottom w:val="none" w:sz="0" w:space="0" w:color="auto"/>
            <w:right w:val="none" w:sz="0" w:space="0" w:color="auto"/>
          </w:divBdr>
        </w:div>
        <w:div w:id="1802066467">
          <w:marLeft w:val="0"/>
          <w:marRight w:val="0"/>
          <w:marTop w:val="134"/>
          <w:marBottom w:val="0"/>
          <w:divBdr>
            <w:top w:val="none" w:sz="0" w:space="0" w:color="auto"/>
            <w:left w:val="none" w:sz="0" w:space="0" w:color="auto"/>
            <w:bottom w:val="none" w:sz="0" w:space="0" w:color="auto"/>
            <w:right w:val="none" w:sz="0" w:space="0" w:color="auto"/>
          </w:divBdr>
        </w:div>
        <w:div w:id="520976042">
          <w:marLeft w:val="0"/>
          <w:marRight w:val="0"/>
          <w:marTop w:val="134"/>
          <w:marBottom w:val="0"/>
          <w:divBdr>
            <w:top w:val="none" w:sz="0" w:space="0" w:color="auto"/>
            <w:left w:val="none" w:sz="0" w:space="0" w:color="auto"/>
            <w:bottom w:val="none" w:sz="0" w:space="0" w:color="auto"/>
            <w:right w:val="none" w:sz="0" w:space="0" w:color="auto"/>
          </w:divBdr>
        </w:div>
      </w:divsChild>
    </w:div>
    <w:div w:id="211699836">
      <w:bodyDiv w:val="1"/>
      <w:marLeft w:val="0"/>
      <w:marRight w:val="0"/>
      <w:marTop w:val="0"/>
      <w:marBottom w:val="0"/>
      <w:divBdr>
        <w:top w:val="none" w:sz="0" w:space="0" w:color="auto"/>
        <w:left w:val="none" w:sz="0" w:space="0" w:color="auto"/>
        <w:bottom w:val="none" w:sz="0" w:space="0" w:color="auto"/>
        <w:right w:val="none" w:sz="0" w:space="0" w:color="auto"/>
      </w:divBdr>
      <w:divsChild>
        <w:div w:id="725951990">
          <w:marLeft w:val="0"/>
          <w:marRight w:val="0"/>
          <w:marTop w:val="134"/>
          <w:marBottom w:val="0"/>
          <w:divBdr>
            <w:top w:val="none" w:sz="0" w:space="0" w:color="auto"/>
            <w:left w:val="none" w:sz="0" w:space="0" w:color="auto"/>
            <w:bottom w:val="none" w:sz="0" w:space="0" w:color="auto"/>
            <w:right w:val="none" w:sz="0" w:space="0" w:color="auto"/>
          </w:divBdr>
        </w:div>
        <w:div w:id="1845052089">
          <w:marLeft w:val="0"/>
          <w:marRight w:val="0"/>
          <w:marTop w:val="134"/>
          <w:marBottom w:val="0"/>
          <w:divBdr>
            <w:top w:val="none" w:sz="0" w:space="0" w:color="auto"/>
            <w:left w:val="none" w:sz="0" w:space="0" w:color="auto"/>
            <w:bottom w:val="none" w:sz="0" w:space="0" w:color="auto"/>
            <w:right w:val="none" w:sz="0" w:space="0" w:color="auto"/>
          </w:divBdr>
        </w:div>
        <w:div w:id="1025406471">
          <w:marLeft w:val="0"/>
          <w:marRight w:val="0"/>
          <w:marTop w:val="134"/>
          <w:marBottom w:val="0"/>
          <w:divBdr>
            <w:top w:val="none" w:sz="0" w:space="0" w:color="auto"/>
            <w:left w:val="none" w:sz="0" w:space="0" w:color="auto"/>
            <w:bottom w:val="none" w:sz="0" w:space="0" w:color="auto"/>
            <w:right w:val="none" w:sz="0" w:space="0" w:color="auto"/>
          </w:divBdr>
        </w:div>
        <w:div w:id="82454005">
          <w:marLeft w:val="0"/>
          <w:marRight w:val="0"/>
          <w:marTop w:val="134"/>
          <w:marBottom w:val="0"/>
          <w:divBdr>
            <w:top w:val="none" w:sz="0" w:space="0" w:color="auto"/>
            <w:left w:val="none" w:sz="0" w:space="0" w:color="auto"/>
            <w:bottom w:val="none" w:sz="0" w:space="0" w:color="auto"/>
            <w:right w:val="none" w:sz="0" w:space="0" w:color="auto"/>
          </w:divBdr>
        </w:div>
        <w:div w:id="752356580">
          <w:marLeft w:val="0"/>
          <w:marRight w:val="0"/>
          <w:marTop w:val="134"/>
          <w:marBottom w:val="0"/>
          <w:divBdr>
            <w:top w:val="none" w:sz="0" w:space="0" w:color="auto"/>
            <w:left w:val="none" w:sz="0" w:space="0" w:color="auto"/>
            <w:bottom w:val="none" w:sz="0" w:space="0" w:color="auto"/>
            <w:right w:val="none" w:sz="0" w:space="0" w:color="auto"/>
          </w:divBdr>
        </w:div>
      </w:divsChild>
    </w:div>
    <w:div w:id="288976256">
      <w:bodyDiv w:val="1"/>
      <w:marLeft w:val="0"/>
      <w:marRight w:val="0"/>
      <w:marTop w:val="0"/>
      <w:marBottom w:val="0"/>
      <w:divBdr>
        <w:top w:val="none" w:sz="0" w:space="0" w:color="auto"/>
        <w:left w:val="none" w:sz="0" w:space="0" w:color="auto"/>
        <w:bottom w:val="none" w:sz="0" w:space="0" w:color="auto"/>
        <w:right w:val="none" w:sz="0" w:space="0" w:color="auto"/>
      </w:divBdr>
    </w:div>
    <w:div w:id="365256254">
      <w:bodyDiv w:val="1"/>
      <w:marLeft w:val="0"/>
      <w:marRight w:val="0"/>
      <w:marTop w:val="0"/>
      <w:marBottom w:val="0"/>
      <w:divBdr>
        <w:top w:val="none" w:sz="0" w:space="0" w:color="auto"/>
        <w:left w:val="none" w:sz="0" w:space="0" w:color="auto"/>
        <w:bottom w:val="none" w:sz="0" w:space="0" w:color="auto"/>
        <w:right w:val="none" w:sz="0" w:space="0" w:color="auto"/>
      </w:divBdr>
    </w:div>
    <w:div w:id="373388194">
      <w:bodyDiv w:val="1"/>
      <w:marLeft w:val="0"/>
      <w:marRight w:val="0"/>
      <w:marTop w:val="0"/>
      <w:marBottom w:val="0"/>
      <w:divBdr>
        <w:top w:val="none" w:sz="0" w:space="0" w:color="auto"/>
        <w:left w:val="none" w:sz="0" w:space="0" w:color="auto"/>
        <w:bottom w:val="none" w:sz="0" w:space="0" w:color="auto"/>
        <w:right w:val="none" w:sz="0" w:space="0" w:color="auto"/>
      </w:divBdr>
    </w:div>
    <w:div w:id="391541309">
      <w:bodyDiv w:val="1"/>
      <w:marLeft w:val="0"/>
      <w:marRight w:val="0"/>
      <w:marTop w:val="0"/>
      <w:marBottom w:val="0"/>
      <w:divBdr>
        <w:top w:val="none" w:sz="0" w:space="0" w:color="auto"/>
        <w:left w:val="none" w:sz="0" w:space="0" w:color="auto"/>
        <w:bottom w:val="none" w:sz="0" w:space="0" w:color="auto"/>
        <w:right w:val="none" w:sz="0" w:space="0" w:color="auto"/>
      </w:divBdr>
    </w:div>
    <w:div w:id="480393968">
      <w:bodyDiv w:val="1"/>
      <w:marLeft w:val="0"/>
      <w:marRight w:val="0"/>
      <w:marTop w:val="0"/>
      <w:marBottom w:val="0"/>
      <w:divBdr>
        <w:top w:val="none" w:sz="0" w:space="0" w:color="auto"/>
        <w:left w:val="none" w:sz="0" w:space="0" w:color="auto"/>
        <w:bottom w:val="none" w:sz="0" w:space="0" w:color="auto"/>
        <w:right w:val="none" w:sz="0" w:space="0" w:color="auto"/>
      </w:divBdr>
    </w:div>
    <w:div w:id="530925001">
      <w:bodyDiv w:val="1"/>
      <w:marLeft w:val="0"/>
      <w:marRight w:val="0"/>
      <w:marTop w:val="0"/>
      <w:marBottom w:val="0"/>
      <w:divBdr>
        <w:top w:val="none" w:sz="0" w:space="0" w:color="auto"/>
        <w:left w:val="none" w:sz="0" w:space="0" w:color="auto"/>
        <w:bottom w:val="none" w:sz="0" w:space="0" w:color="auto"/>
        <w:right w:val="none" w:sz="0" w:space="0" w:color="auto"/>
      </w:divBdr>
    </w:div>
    <w:div w:id="540826943">
      <w:bodyDiv w:val="1"/>
      <w:marLeft w:val="0"/>
      <w:marRight w:val="0"/>
      <w:marTop w:val="0"/>
      <w:marBottom w:val="0"/>
      <w:divBdr>
        <w:top w:val="none" w:sz="0" w:space="0" w:color="auto"/>
        <w:left w:val="none" w:sz="0" w:space="0" w:color="auto"/>
        <w:bottom w:val="none" w:sz="0" w:space="0" w:color="auto"/>
        <w:right w:val="none" w:sz="0" w:space="0" w:color="auto"/>
      </w:divBdr>
    </w:div>
    <w:div w:id="557327334">
      <w:bodyDiv w:val="1"/>
      <w:marLeft w:val="0"/>
      <w:marRight w:val="0"/>
      <w:marTop w:val="0"/>
      <w:marBottom w:val="0"/>
      <w:divBdr>
        <w:top w:val="none" w:sz="0" w:space="0" w:color="auto"/>
        <w:left w:val="none" w:sz="0" w:space="0" w:color="auto"/>
        <w:bottom w:val="none" w:sz="0" w:space="0" w:color="auto"/>
        <w:right w:val="none" w:sz="0" w:space="0" w:color="auto"/>
      </w:divBdr>
    </w:div>
    <w:div w:id="625889531">
      <w:bodyDiv w:val="1"/>
      <w:marLeft w:val="0"/>
      <w:marRight w:val="0"/>
      <w:marTop w:val="0"/>
      <w:marBottom w:val="0"/>
      <w:divBdr>
        <w:top w:val="none" w:sz="0" w:space="0" w:color="auto"/>
        <w:left w:val="none" w:sz="0" w:space="0" w:color="auto"/>
        <w:bottom w:val="none" w:sz="0" w:space="0" w:color="auto"/>
        <w:right w:val="none" w:sz="0" w:space="0" w:color="auto"/>
      </w:divBdr>
    </w:div>
    <w:div w:id="658458277">
      <w:bodyDiv w:val="1"/>
      <w:marLeft w:val="0"/>
      <w:marRight w:val="0"/>
      <w:marTop w:val="0"/>
      <w:marBottom w:val="0"/>
      <w:divBdr>
        <w:top w:val="none" w:sz="0" w:space="0" w:color="auto"/>
        <w:left w:val="none" w:sz="0" w:space="0" w:color="auto"/>
        <w:bottom w:val="none" w:sz="0" w:space="0" w:color="auto"/>
        <w:right w:val="none" w:sz="0" w:space="0" w:color="auto"/>
      </w:divBdr>
    </w:div>
    <w:div w:id="738943807">
      <w:bodyDiv w:val="1"/>
      <w:marLeft w:val="0"/>
      <w:marRight w:val="0"/>
      <w:marTop w:val="0"/>
      <w:marBottom w:val="0"/>
      <w:divBdr>
        <w:top w:val="none" w:sz="0" w:space="0" w:color="auto"/>
        <w:left w:val="none" w:sz="0" w:space="0" w:color="auto"/>
        <w:bottom w:val="none" w:sz="0" w:space="0" w:color="auto"/>
        <w:right w:val="none" w:sz="0" w:space="0" w:color="auto"/>
      </w:divBdr>
    </w:div>
    <w:div w:id="742264324">
      <w:bodyDiv w:val="1"/>
      <w:marLeft w:val="0"/>
      <w:marRight w:val="0"/>
      <w:marTop w:val="0"/>
      <w:marBottom w:val="0"/>
      <w:divBdr>
        <w:top w:val="none" w:sz="0" w:space="0" w:color="auto"/>
        <w:left w:val="none" w:sz="0" w:space="0" w:color="auto"/>
        <w:bottom w:val="none" w:sz="0" w:space="0" w:color="auto"/>
        <w:right w:val="none" w:sz="0" w:space="0" w:color="auto"/>
      </w:divBdr>
    </w:div>
    <w:div w:id="835344174">
      <w:bodyDiv w:val="1"/>
      <w:marLeft w:val="0"/>
      <w:marRight w:val="0"/>
      <w:marTop w:val="0"/>
      <w:marBottom w:val="0"/>
      <w:divBdr>
        <w:top w:val="none" w:sz="0" w:space="0" w:color="auto"/>
        <w:left w:val="none" w:sz="0" w:space="0" w:color="auto"/>
        <w:bottom w:val="none" w:sz="0" w:space="0" w:color="auto"/>
        <w:right w:val="none" w:sz="0" w:space="0" w:color="auto"/>
      </w:divBdr>
    </w:div>
    <w:div w:id="929509279">
      <w:bodyDiv w:val="1"/>
      <w:marLeft w:val="0"/>
      <w:marRight w:val="0"/>
      <w:marTop w:val="0"/>
      <w:marBottom w:val="0"/>
      <w:divBdr>
        <w:top w:val="none" w:sz="0" w:space="0" w:color="auto"/>
        <w:left w:val="none" w:sz="0" w:space="0" w:color="auto"/>
        <w:bottom w:val="none" w:sz="0" w:space="0" w:color="auto"/>
        <w:right w:val="none" w:sz="0" w:space="0" w:color="auto"/>
      </w:divBdr>
    </w:div>
    <w:div w:id="1019428178">
      <w:bodyDiv w:val="1"/>
      <w:marLeft w:val="0"/>
      <w:marRight w:val="0"/>
      <w:marTop w:val="0"/>
      <w:marBottom w:val="0"/>
      <w:divBdr>
        <w:top w:val="none" w:sz="0" w:space="0" w:color="auto"/>
        <w:left w:val="none" w:sz="0" w:space="0" w:color="auto"/>
        <w:bottom w:val="none" w:sz="0" w:space="0" w:color="auto"/>
        <w:right w:val="none" w:sz="0" w:space="0" w:color="auto"/>
      </w:divBdr>
    </w:div>
    <w:div w:id="1121805036">
      <w:bodyDiv w:val="1"/>
      <w:marLeft w:val="0"/>
      <w:marRight w:val="0"/>
      <w:marTop w:val="0"/>
      <w:marBottom w:val="0"/>
      <w:divBdr>
        <w:top w:val="none" w:sz="0" w:space="0" w:color="auto"/>
        <w:left w:val="none" w:sz="0" w:space="0" w:color="auto"/>
        <w:bottom w:val="none" w:sz="0" w:space="0" w:color="auto"/>
        <w:right w:val="none" w:sz="0" w:space="0" w:color="auto"/>
      </w:divBdr>
    </w:div>
    <w:div w:id="1376467554">
      <w:bodyDiv w:val="1"/>
      <w:marLeft w:val="0"/>
      <w:marRight w:val="0"/>
      <w:marTop w:val="0"/>
      <w:marBottom w:val="0"/>
      <w:divBdr>
        <w:top w:val="none" w:sz="0" w:space="0" w:color="auto"/>
        <w:left w:val="none" w:sz="0" w:space="0" w:color="auto"/>
        <w:bottom w:val="none" w:sz="0" w:space="0" w:color="auto"/>
        <w:right w:val="none" w:sz="0" w:space="0" w:color="auto"/>
      </w:divBdr>
    </w:div>
    <w:div w:id="1388724274">
      <w:bodyDiv w:val="1"/>
      <w:marLeft w:val="0"/>
      <w:marRight w:val="0"/>
      <w:marTop w:val="0"/>
      <w:marBottom w:val="0"/>
      <w:divBdr>
        <w:top w:val="none" w:sz="0" w:space="0" w:color="auto"/>
        <w:left w:val="none" w:sz="0" w:space="0" w:color="auto"/>
        <w:bottom w:val="none" w:sz="0" w:space="0" w:color="auto"/>
        <w:right w:val="none" w:sz="0" w:space="0" w:color="auto"/>
      </w:divBdr>
    </w:div>
    <w:div w:id="1492990827">
      <w:bodyDiv w:val="1"/>
      <w:marLeft w:val="0"/>
      <w:marRight w:val="0"/>
      <w:marTop w:val="0"/>
      <w:marBottom w:val="0"/>
      <w:divBdr>
        <w:top w:val="none" w:sz="0" w:space="0" w:color="auto"/>
        <w:left w:val="none" w:sz="0" w:space="0" w:color="auto"/>
        <w:bottom w:val="none" w:sz="0" w:space="0" w:color="auto"/>
        <w:right w:val="none" w:sz="0" w:space="0" w:color="auto"/>
      </w:divBdr>
    </w:div>
    <w:div w:id="1650937919">
      <w:bodyDiv w:val="1"/>
      <w:marLeft w:val="0"/>
      <w:marRight w:val="0"/>
      <w:marTop w:val="0"/>
      <w:marBottom w:val="0"/>
      <w:divBdr>
        <w:top w:val="none" w:sz="0" w:space="0" w:color="auto"/>
        <w:left w:val="none" w:sz="0" w:space="0" w:color="auto"/>
        <w:bottom w:val="none" w:sz="0" w:space="0" w:color="auto"/>
        <w:right w:val="none" w:sz="0" w:space="0" w:color="auto"/>
      </w:divBdr>
    </w:div>
    <w:div w:id="1837115611">
      <w:bodyDiv w:val="1"/>
      <w:marLeft w:val="0"/>
      <w:marRight w:val="0"/>
      <w:marTop w:val="0"/>
      <w:marBottom w:val="0"/>
      <w:divBdr>
        <w:top w:val="none" w:sz="0" w:space="0" w:color="auto"/>
        <w:left w:val="none" w:sz="0" w:space="0" w:color="auto"/>
        <w:bottom w:val="none" w:sz="0" w:space="0" w:color="auto"/>
        <w:right w:val="none" w:sz="0" w:space="0" w:color="auto"/>
      </w:divBdr>
    </w:div>
    <w:div w:id="1844667743">
      <w:bodyDiv w:val="1"/>
      <w:marLeft w:val="0"/>
      <w:marRight w:val="0"/>
      <w:marTop w:val="0"/>
      <w:marBottom w:val="0"/>
      <w:divBdr>
        <w:top w:val="none" w:sz="0" w:space="0" w:color="auto"/>
        <w:left w:val="none" w:sz="0" w:space="0" w:color="auto"/>
        <w:bottom w:val="none" w:sz="0" w:space="0" w:color="auto"/>
        <w:right w:val="none" w:sz="0" w:space="0" w:color="auto"/>
      </w:divBdr>
    </w:div>
    <w:div w:id="1902522750">
      <w:bodyDiv w:val="1"/>
      <w:marLeft w:val="0"/>
      <w:marRight w:val="0"/>
      <w:marTop w:val="0"/>
      <w:marBottom w:val="0"/>
      <w:divBdr>
        <w:top w:val="none" w:sz="0" w:space="0" w:color="auto"/>
        <w:left w:val="none" w:sz="0" w:space="0" w:color="auto"/>
        <w:bottom w:val="none" w:sz="0" w:space="0" w:color="auto"/>
        <w:right w:val="none" w:sz="0" w:space="0" w:color="auto"/>
      </w:divBdr>
      <w:divsChild>
        <w:div w:id="2036534807">
          <w:marLeft w:val="0"/>
          <w:marRight w:val="0"/>
          <w:marTop w:val="134"/>
          <w:marBottom w:val="0"/>
          <w:divBdr>
            <w:top w:val="none" w:sz="0" w:space="0" w:color="auto"/>
            <w:left w:val="none" w:sz="0" w:space="0" w:color="auto"/>
            <w:bottom w:val="none" w:sz="0" w:space="0" w:color="auto"/>
            <w:right w:val="none" w:sz="0" w:space="0" w:color="auto"/>
          </w:divBdr>
        </w:div>
        <w:div w:id="248463848">
          <w:marLeft w:val="0"/>
          <w:marRight w:val="0"/>
          <w:marTop w:val="134"/>
          <w:marBottom w:val="0"/>
          <w:divBdr>
            <w:top w:val="none" w:sz="0" w:space="0" w:color="auto"/>
            <w:left w:val="none" w:sz="0" w:space="0" w:color="auto"/>
            <w:bottom w:val="none" w:sz="0" w:space="0" w:color="auto"/>
            <w:right w:val="none" w:sz="0" w:space="0" w:color="auto"/>
          </w:divBdr>
        </w:div>
        <w:div w:id="267809900">
          <w:marLeft w:val="0"/>
          <w:marRight w:val="0"/>
          <w:marTop w:val="134"/>
          <w:marBottom w:val="0"/>
          <w:divBdr>
            <w:top w:val="none" w:sz="0" w:space="0" w:color="auto"/>
            <w:left w:val="none" w:sz="0" w:space="0" w:color="auto"/>
            <w:bottom w:val="none" w:sz="0" w:space="0" w:color="auto"/>
            <w:right w:val="none" w:sz="0" w:space="0" w:color="auto"/>
          </w:divBdr>
        </w:div>
      </w:divsChild>
    </w:div>
    <w:div w:id="1981617356">
      <w:bodyDiv w:val="1"/>
      <w:marLeft w:val="0"/>
      <w:marRight w:val="0"/>
      <w:marTop w:val="0"/>
      <w:marBottom w:val="0"/>
      <w:divBdr>
        <w:top w:val="none" w:sz="0" w:space="0" w:color="auto"/>
        <w:left w:val="none" w:sz="0" w:space="0" w:color="auto"/>
        <w:bottom w:val="none" w:sz="0" w:space="0" w:color="auto"/>
        <w:right w:val="none" w:sz="0" w:space="0" w:color="auto"/>
      </w:divBdr>
    </w:div>
    <w:div w:id="2046516153">
      <w:bodyDiv w:val="1"/>
      <w:marLeft w:val="0"/>
      <w:marRight w:val="0"/>
      <w:marTop w:val="0"/>
      <w:marBottom w:val="0"/>
      <w:divBdr>
        <w:top w:val="none" w:sz="0" w:space="0" w:color="auto"/>
        <w:left w:val="none" w:sz="0" w:space="0" w:color="auto"/>
        <w:bottom w:val="none" w:sz="0" w:space="0" w:color="auto"/>
        <w:right w:val="none" w:sz="0" w:space="0" w:color="auto"/>
      </w:divBdr>
    </w:div>
    <w:div w:id="2052878142">
      <w:bodyDiv w:val="1"/>
      <w:marLeft w:val="0"/>
      <w:marRight w:val="0"/>
      <w:marTop w:val="0"/>
      <w:marBottom w:val="0"/>
      <w:divBdr>
        <w:top w:val="none" w:sz="0" w:space="0" w:color="auto"/>
        <w:left w:val="none" w:sz="0" w:space="0" w:color="auto"/>
        <w:bottom w:val="none" w:sz="0" w:space="0" w:color="auto"/>
        <w:right w:val="none" w:sz="0" w:space="0" w:color="auto"/>
      </w:divBdr>
    </w:div>
    <w:div w:id="213818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package" Target="embeddings/Diapositive_Microsoft_Office_PowerPoint5.sldx"/><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package" Target="embeddings/Diapositive_Microsoft_Office_PowerPoint4.sldx"/><Relationship Id="rId20" Type="http://schemas.openxmlformats.org/officeDocument/2006/relationships/package" Target="embeddings/Diapositive_Microsoft_Office_PowerPoint6.sl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Diapositive_Microsoft_Office_PowerPoint2.sldx"/><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package" Target="embeddings/Diapositive_Microsoft_Office_PowerPoint1.sldx"/><Relationship Id="rId14" Type="http://schemas.openxmlformats.org/officeDocument/2006/relationships/package" Target="embeddings/Diapositive_Microsoft_Office_PowerPoint3.sldx"/><Relationship Id="rId22" Type="http://schemas.openxmlformats.org/officeDocument/2006/relationships/package" Target="embeddings/Diapositive_Microsoft_Office_PowerPoint7.sldx"/></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93</Pages>
  <Words>14026</Words>
  <Characters>77147</Characters>
  <Application>Microsoft Office Word</Application>
  <DocSecurity>0</DocSecurity>
  <Lines>642</Lines>
  <Paragraphs>181</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90992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pc</cp:lastModifiedBy>
  <cp:revision>45</cp:revision>
  <cp:lastPrinted>2021-11-04T08:24:00Z</cp:lastPrinted>
  <dcterms:created xsi:type="dcterms:W3CDTF">2019-11-07T11:12:00Z</dcterms:created>
  <dcterms:modified xsi:type="dcterms:W3CDTF">2021-12-11T18:46:00Z</dcterms:modified>
</cp:coreProperties>
</file>