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w:body>
    <w:p w:rsidR="00B15892" w:rsidRDefault="00402027" w:rsidP="00B15892">
      <w:pPr>
        <w:jc w:val="center"/>
        <w:rPr>
          <w:rtl/>
        </w:rPr>
      </w:pPr>
      <w:r w:rsidRPr="00402027">
        <w:rPr>
          <w:noProof/>
          <w:rtl/>
        </w:rPr>
        <w:pict>
          <v:group id="_x0000_s1086" style="position:absolute;left:0;text-align:left;margin-left:230.05pt;margin-top:-22.9pt;width:39.1pt;height:1in;z-index:-251639808" coordorigin="4041,5842" coordsize="1056,1375">
            <v:oval id="_x0000_s1087" style="position:absolute;left:4041;top:5842;width:1056;height:1375" strokecolor="#339" strokeweight="1.5pt">
              <v:fill rotate="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4193;top:6073;width:742;height:904">
              <v:imagedata r:id="rId8" o:title="SigleUNI4" croptop="960f" cropleft="1719f" cropright="1187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89" type="#_x0000_t144" style="position:absolute;left:4190;top:5978;width:733;height:746" fillcolor="navy" stroked="f">
              <v:shadow color="#333" opacity=".5"/>
              <v:textpath style="font-family:&quot;AF_Aseer&quot;" fitshape="t" trim="t" string="جامعــــــة محمد خيضــــــــــــر"/>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0" type="#_x0000_t136" style="position:absolute;left:4316;top:7018;width:490;height:123" fillcolor="navy" stroked="f">
              <v:shadow color="#333" opacity=".5"/>
              <v:textpath style="font-family:&quot;AF_Aseer&quot;;v-text-kern:t" trim="t" fitpath="t" string="بــســكــــــــــــرة"/>
            </v:shape>
          </v:group>
        </w:pict>
      </w:r>
      <w:r w:rsidRPr="00402027">
        <w:rPr>
          <w:noProof/>
          <w:rtl/>
        </w:rPr>
        <w:pict>
          <v:rect id="_x0000_s1085" style="position:absolute;left:0;text-align:left;margin-left:264.8pt;margin-top:-18pt;width:260.25pt;height:51.2pt;z-index:251675648" filled="f" stroked="f">
            <v:textbox style="mso-next-textbox:#_x0000_s1085">
              <w:txbxContent>
                <w:p w:rsidR="00080B25" w:rsidRPr="00080B25" w:rsidRDefault="00080B25" w:rsidP="00080B25">
                  <w:pPr>
                    <w:bidi/>
                    <w:jc w:val="both"/>
                    <w:rPr>
                      <w:rFonts w:ascii="Tahoma" w:hAnsi="Tahoma" w:cs="Tahoma"/>
                      <w:b/>
                      <w:bCs/>
                      <w:i/>
                      <w:iCs/>
                      <w:rtl/>
                      <w:lang w:bidi="ar-DZ"/>
                    </w:rPr>
                  </w:pPr>
                  <w:r w:rsidRPr="00080B25">
                    <w:rPr>
                      <w:rFonts w:ascii="Tahoma" w:hAnsi="Tahoma" w:cs="Tahoma"/>
                      <w:b/>
                      <w:bCs/>
                      <w:i/>
                      <w:iCs/>
                      <w:rtl/>
                      <w:lang w:bidi="ar-DZ"/>
                    </w:rPr>
                    <w:t>كليـة العلـوم الإنسـانيـة والاجتماعيـة</w:t>
                  </w:r>
                </w:p>
                <w:p w:rsidR="00080B25" w:rsidRPr="00425588" w:rsidRDefault="00080B25" w:rsidP="00080B25">
                  <w:pPr>
                    <w:bidi/>
                    <w:jc w:val="both"/>
                    <w:rPr>
                      <w:rFonts w:cs="Arabic Transparent"/>
                      <w:b/>
                      <w:bCs/>
                      <w:i/>
                      <w:iCs/>
                      <w:rtl/>
                      <w:lang w:bidi="ar-DZ"/>
                    </w:rPr>
                  </w:pPr>
                  <w:r w:rsidRPr="00080B25">
                    <w:rPr>
                      <w:rFonts w:ascii="Tahoma" w:hAnsi="Tahoma" w:cs="Tahoma"/>
                      <w:b/>
                      <w:bCs/>
                      <w:i/>
                      <w:iCs/>
                      <w:rtl/>
                      <w:lang w:bidi="ar-DZ"/>
                    </w:rPr>
                    <w:t>قسـم العلـوم الإنسـانيــة</w:t>
                  </w:r>
                  <w:r w:rsidRPr="00425588">
                    <w:rPr>
                      <w:rFonts w:cs="Arabic Transparent"/>
                      <w:b/>
                      <w:bCs/>
                      <w:i/>
                      <w:iCs/>
                      <w:rtl/>
                      <w:lang w:bidi="ar-DZ"/>
                    </w:rPr>
                    <w:t xml:space="preserve"> </w:t>
                  </w:r>
                </w:p>
                <w:p w:rsidR="00B15892" w:rsidRPr="00920479" w:rsidRDefault="00B15892" w:rsidP="00080B25">
                  <w:pPr>
                    <w:bidi/>
                    <w:jc w:val="both"/>
                    <w:rPr>
                      <w:rFonts w:ascii="Tahoma" w:hAnsi="Tahoma" w:cs="Tahoma"/>
                      <w:b/>
                      <w:bCs/>
                      <w:sz w:val="22"/>
                      <w:szCs w:val="22"/>
                      <w:rtl/>
                      <w:lang w:bidi="ar-DZ"/>
                    </w:rPr>
                  </w:pPr>
                </w:p>
                <w:p w:rsidR="00B15892" w:rsidRPr="009A1B8B" w:rsidRDefault="00B15892" w:rsidP="00B15892">
                  <w:pPr>
                    <w:jc w:val="right"/>
                    <w:rPr>
                      <w:rFonts w:cs="Arabic Transparent"/>
                      <w:b/>
                      <w:bCs/>
                      <w:rtl/>
                      <w:lang w:bidi="ar-DZ"/>
                    </w:rPr>
                  </w:pPr>
                </w:p>
              </w:txbxContent>
            </v:textbox>
          </v:rect>
        </w:pict>
      </w:r>
      <w:r w:rsidRPr="00402027">
        <w:rPr>
          <w:noProof/>
          <w:rtl/>
        </w:rPr>
        <w:pict>
          <v:rect id="_x0000_s1084" style="position:absolute;left:0;text-align:left;margin-left:-6.2pt;margin-top:-18pt;width:190pt;height:43.9pt;z-index:251674624" filled="f" stroked="f">
            <v:textbox style="mso-next-textbox:#_x0000_s1084">
              <w:txbxContent>
                <w:p w:rsidR="00B15892" w:rsidRPr="00080B25" w:rsidRDefault="005C3723" w:rsidP="00E132CD">
                  <w:pPr>
                    <w:bidi/>
                    <w:jc w:val="center"/>
                    <w:rPr>
                      <w:rFonts w:ascii="Tahoma" w:hAnsi="Tahoma" w:cs="Tahoma"/>
                      <w:b/>
                      <w:bCs/>
                      <w:i/>
                      <w:iCs/>
                      <w:rtl/>
                    </w:rPr>
                  </w:pPr>
                  <w:r w:rsidRPr="00080B25">
                    <w:rPr>
                      <w:rFonts w:ascii="Tahoma" w:hAnsi="Tahoma" w:cs="Tahoma" w:hint="cs"/>
                      <w:b/>
                      <w:bCs/>
                      <w:i/>
                      <w:iCs/>
                      <w:rtl/>
                    </w:rPr>
                    <w:t>ا</w:t>
                  </w:r>
                  <w:r w:rsidR="00920479" w:rsidRPr="00080B25">
                    <w:rPr>
                      <w:rFonts w:ascii="Tahoma" w:hAnsi="Tahoma" w:cs="Tahoma"/>
                      <w:b/>
                      <w:bCs/>
                      <w:i/>
                      <w:iCs/>
                      <w:rtl/>
                    </w:rPr>
                    <w:t>لسن</w:t>
                  </w:r>
                  <w:r w:rsidRPr="00080B25">
                    <w:rPr>
                      <w:rFonts w:ascii="Tahoma" w:hAnsi="Tahoma" w:cs="Tahoma" w:hint="cs"/>
                      <w:b/>
                      <w:bCs/>
                      <w:i/>
                      <w:iCs/>
                      <w:rtl/>
                    </w:rPr>
                    <w:t>ـ</w:t>
                  </w:r>
                  <w:r w:rsidR="00920479" w:rsidRPr="00080B25">
                    <w:rPr>
                      <w:rFonts w:ascii="Tahoma" w:hAnsi="Tahoma" w:cs="Tahoma"/>
                      <w:b/>
                      <w:bCs/>
                      <w:i/>
                      <w:iCs/>
                      <w:rtl/>
                    </w:rPr>
                    <w:t>ة الجامعية</w:t>
                  </w:r>
                  <w:r w:rsidR="00E132CD">
                    <w:rPr>
                      <w:rFonts w:ascii="Tahoma" w:hAnsi="Tahoma" w:cs="Tahoma" w:hint="cs"/>
                      <w:b/>
                      <w:bCs/>
                      <w:i/>
                      <w:iCs/>
                      <w:rtl/>
                    </w:rPr>
                    <w:t>2023  2024</w:t>
                  </w:r>
                </w:p>
                <w:p w:rsidR="00920479" w:rsidRPr="00E8582D" w:rsidRDefault="005C3723" w:rsidP="00080B25">
                  <w:pPr>
                    <w:bidi/>
                    <w:rPr>
                      <w:rFonts w:cs="Arabic Transparent"/>
                      <w:b/>
                      <w:bCs/>
                      <w:i/>
                      <w:iCs/>
                      <w:sz w:val="22"/>
                      <w:szCs w:val="22"/>
                    </w:rPr>
                  </w:pPr>
                  <w:r w:rsidRPr="00080B25">
                    <w:rPr>
                      <w:rFonts w:ascii="Tahoma" w:hAnsi="Tahoma" w:cs="Tahoma" w:hint="cs"/>
                      <w:b/>
                      <w:bCs/>
                      <w:i/>
                      <w:iCs/>
                      <w:rtl/>
                    </w:rPr>
                    <w:t xml:space="preserve"> </w:t>
                  </w:r>
                  <w:r w:rsidR="00AF7354" w:rsidRPr="00080B25">
                    <w:rPr>
                      <w:rFonts w:ascii="Tahoma" w:hAnsi="Tahoma" w:cs="Tahoma" w:hint="cs"/>
                      <w:b/>
                      <w:bCs/>
                      <w:i/>
                      <w:iCs/>
                      <w:rtl/>
                    </w:rPr>
                    <w:t xml:space="preserve"> </w:t>
                  </w:r>
                  <w:r w:rsidR="00920479" w:rsidRPr="00080B25">
                    <w:rPr>
                      <w:rFonts w:ascii="Tahoma" w:hAnsi="Tahoma" w:cs="Tahoma"/>
                      <w:b/>
                      <w:bCs/>
                      <w:i/>
                      <w:iCs/>
                      <w:rtl/>
                    </w:rPr>
                    <w:t>السن</w:t>
                  </w:r>
                  <w:r w:rsidRPr="00080B25">
                    <w:rPr>
                      <w:rFonts w:ascii="Tahoma" w:hAnsi="Tahoma" w:cs="Tahoma" w:hint="cs"/>
                      <w:b/>
                      <w:bCs/>
                      <w:i/>
                      <w:iCs/>
                      <w:rtl/>
                    </w:rPr>
                    <w:t>ـ</w:t>
                  </w:r>
                  <w:r w:rsidR="00920479" w:rsidRPr="00080B25">
                    <w:rPr>
                      <w:rFonts w:ascii="Tahoma" w:hAnsi="Tahoma" w:cs="Tahoma"/>
                      <w:b/>
                      <w:bCs/>
                      <w:i/>
                      <w:iCs/>
                      <w:rtl/>
                    </w:rPr>
                    <w:t>ة الأولى ماستر</w:t>
                  </w:r>
                  <w:r w:rsidR="00920479" w:rsidRPr="00AF7354">
                    <w:rPr>
                      <w:rFonts w:ascii="Tahoma" w:hAnsi="Tahoma" w:cs="Tahoma"/>
                      <w:b/>
                      <w:bCs/>
                      <w:rtl/>
                    </w:rPr>
                    <w:t xml:space="preserve"> </w:t>
                  </w:r>
                </w:p>
              </w:txbxContent>
            </v:textbox>
          </v:rect>
        </w:pict>
      </w:r>
      <w:r w:rsidRPr="00402027">
        <w:rPr>
          <w:noProof/>
          <w:rtl/>
        </w:rPr>
        <w:pict>
          <v:rect id="_x0000_s1093" style="position:absolute;left:0;text-align:left;margin-left:140.25pt;margin-top:-45.3pt;width:220.55pt;height:32.7pt;z-index:251678720" filled="f" stroked="f">
            <v:textbox style="mso-next-textbox:#_x0000_s1093">
              <w:txbxContent>
                <w:p w:rsidR="00920479" w:rsidRPr="00920479" w:rsidRDefault="00920479" w:rsidP="00920479">
                  <w:pPr>
                    <w:bidi/>
                    <w:jc w:val="center"/>
                    <w:rPr>
                      <w:rFonts w:ascii="Tahoma" w:hAnsi="Tahoma" w:cs="Tahoma"/>
                      <w:b/>
                      <w:bCs/>
                      <w:sz w:val="26"/>
                      <w:szCs w:val="26"/>
                      <w:lang w:bidi="ar-DZ"/>
                    </w:rPr>
                  </w:pPr>
                  <w:r>
                    <w:rPr>
                      <w:rFonts w:cs="Arabic Transparent" w:hint="cs"/>
                      <w:b/>
                      <w:bCs/>
                      <w:rtl/>
                      <w:lang w:bidi="ar-DZ"/>
                    </w:rPr>
                    <w:t xml:space="preserve">        </w:t>
                  </w:r>
                  <w:r w:rsidRPr="00920479">
                    <w:rPr>
                      <w:rFonts w:ascii="Tahoma" w:hAnsi="Tahoma" w:cs="Tahoma"/>
                      <w:b/>
                      <w:bCs/>
                      <w:sz w:val="26"/>
                      <w:szCs w:val="26"/>
                      <w:rtl/>
                      <w:lang w:bidi="ar-DZ"/>
                    </w:rPr>
                    <w:t xml:space="preserve">جامعة محمد خيضر بسكرة </w:t>
                  </w:r>
                </w:p>
                <w:p w:rsidR="00920479" w:rsidRPr="009A1B8B" w:rsidRDefault="00920479" w:rsidP="00920479">
                  <w:pPr>
                    <w:bidi/>
                    <w:jc w:val="both"/>
                    <w:rPr>
                      <w:rFonts w:cs="Arabic Transparent"/>
                      <w:b/>
                      <w:bCs/>
                      <w:rtl/>
                      <w:lang w:bidi="ar-DZ"/>
                    </w:rPr>
                  </w:pPr>
                  <w:r w:rsidRPr="009A1B8B">
                    <w:rPr>
                      <w:rFonts w:cs="Arabic Transparent"/>
                      <w:b/>
                      <w:bCs/>
                      <w:rtl/>
                      <w:lang w:bidi="ar-DZ"/>
                    </w:rPr>
                    <w:t xml:space="preserve"> </w:t>
                  </w:r>
                </w:p>
                <w:p w:rsidR="00920479" w:rsidRPr="009A1B8B" w:rsidRDefault="00920479" w:rsidP="00920479">
                  <w:pPr>
                    <w:jc w:val="right"/>
                    <w:rPr>
                      <w:rFonts w:cs="Arabic Transparent"/>
                      <w:b/>
                      <w:bCs/>
                      <w:rtl/>
                      <w:lang w:bidi="ar-DZ"/>
                    </w:rPr>
                  </w:pPr>
                </w:p>
              </w:txbxContent>
            </v:textbox>
          </v:rect>
        </w:pict>
      </w:r>
    </w:p>
    <w:p w:rsidR="00B15892" w:rsidRPr="00123FA6" w:rsidRDefault="00B15892" w:rsidP="00B15892">
      <w:pPr>
        <w:rPr>
          <w:rtl/>
        </w:rPr>
      </w:pPr>
    </w:p>
    <w:p w:rsidR="00B15892" w:rsidRPr="00123FA6" w:rsidRDefault="00B15892" w:rsidP="00B15892">
      <w:pPr>
        <w:rPr>
          <w:rtl/>
        </w:rPr>
      </w:pPr>
    </w:p>
    <w:p w:rsidR="00B15892" w:rsidRPr="00123FA6" w:rsidRDefault="00B15892" w:rsidP="00B15892">
      <w:pPr>
        <w:rPr>
          <w:rtl/>
        </w:rPr>
      </w:pPr>
    </w:p>
    <w:p w:rsidR="00B15892" w:rsidRPr="001D1598" w:rsidRDefault="00B15892" w:rsidP="00080B25">
      <w:pPr>
        <w:bidi/>
        <w:jc w:val="center"/>
        <w:rPr>
          <w:rFonts w:ascii="Tahoma" w:hAnsi="Tahoma" w:cs="Tahoma"/>
          <w:b/>
          <w:bCs/>
          <w:sz w:val="28"/>
          <w:szCs w:val="28"/>
          <w:rtl/>
          <w:lang w:val="en-US" w:bidi="ar-DZ"/>
        </w:rPr>
      </w:pPr>
      <w:r w:rsidRPr="00712956">
        <w:rPr>
          <w:rFonts w:cs="Arabic Transparent"/>
          <w:sz w:val="32"/>
          <w:szCs w:val="32"/>
          <w:lang w:bidi="ar-DZ"/>
        </w:rPr>
        <w:t xml:space="preserve">  </w:t>
      </w:r>
      <w:r w:rsidR="00345361">
        <w:rPr>
          <w:rFonts w:cs="Arabic Transparent" w:hint="cs"/>
          <w:sz w:val="32"/>
          <w:szCs w:val="32"/>
          <w:rtl/>
          <w:lang w:bidi="ar-DZ"/>
        </w:rPr>
        <w:t xml:space="preserve"> </w:t>
      </w:r>
      <w:r w:rsidR="00345361" w:rsidRPr="001D1598">
        <w:rPr>
          <w:rFonts w:ascii="Tahoma" w:hAnsi="Tahoma" w:cs="Tahoma"/>
          <w:b/>
          <w:bCs/>
          <w:color w:val="000000"/>
          <w:sz w:val="28"/>
          <w:szCs w:val="28"/>
          <w:rtl/>
        </w:rPr>
        <w:t xml:space="preserve">مقياس: </w:t>
      </w:r>
      <w:r w:rsidR="00080B25" w:rsidRPr="008224D1">
        <w:rPr>
          <w:rFonts w:ascii="Tahoma" w:hAnsi="Tahoma" w:cs="Tahoma" w:hint="cs"/>
          <w:b/>
          <w:bCs/>
          <w:sz w:val="26"/>
          <w:szCs w:val="26"/>
          <w:rtl/>
          <w:lang w:bidi="ar-DZ"/>
        </w:rPr>
        <w:t xml:space="preserve">تاريخ </w:t>
      </w:r>
      <w:r w:rsidR="00080B25">
        <w:rPr>
          <w:rFonts w:ascii="Tahoma" w:hAnsi="Tahoma" w:cs="Tahoma" w:hint="cs"/>
          <w:b/>
          <w:bCs/>
          <w:sz w:val="26"/>
          <w:szCs w:val="26"/>
          <w:rtl/>
          <w:lang w:bidi="ar-DZ"/>
        </w:rPr>
        <w:t>الغرب الإسلامي في العصر الوسيط</w:t>
      </w:r>
    </w:p>
    <w:p w:rsidR="00920479" w:rsidRDefault="00402027" w:rsidP="00920479">
      <w:pPr>
        <w:bidi/>
        <w:jc w:val="center"/>
        <w:rPr>
          <w:rFonts w:ascii="Tahoma" w:hAnsi="Tahoma" w:cs="Simplified Arabic"/>
          <w:b/>
          <w:bCs/>
          <w:color w:val="000000"/>
          <w:sz w:val="28"/>
          <w:szCs w:val="28"/>
          <w:rtl/>
        </w:rPr>
      </w:pPr>
      <w:r w:rsidRPr="00402027">
        <w:rPr>
          <w:rFonts w:cs="Arabic Transparent"/>
          <w:b/>
          <w:bCs/>
          <w:noProof/>
          <w:sz w:val="28"/>
          <w:szCs w:val="28"/>
          <w:rtl/>
        </w:rPr>
        <w:pict>
          <v:line id="_x0000_s1091" style="position:absolute;left:0;text-align:left;z-index:251677696" from="-70.65pt,17.95pt" to="590.85pt,17.95pt" strokeweight="5pt">
            <v:stroke linestyle="thinThick"/>
          </v:line>
        </w:pict>
      </w:r>
    </w:p>
    <w:p w:rsidR="0079456B" w:rsidRDefault="0079456B" w:rsidP="004812C6">
      <w:pPr>
        <w:bidi/>
        <w:jc w:val="center"/>
        <w:rPr>
          <w:rFonts w:ascii="Tahoma" w:hAnsi="Tahoma" w:cs="Tahoma"/>
          <w:b/>
          <w:bCs/>
          <w:sz w:val="32"/>
          <w:szCs w:val="32"/>
          <w:rtl/>
          <w:lang w:bidi="ar-DZ"/>
        </w:rPr>
      </w:pPr>
    </w:p>
    <w:p w:rsidR="00080B25" w:rsidRDefault="00080B25" w:rsidP="00080B25">
      <w:pPr>
        <w:bidi/>
        <w:jc w:val="center"/>
        <w:rPr>
          <w:rFonts w:ascii="Tahoma" w:hAnsi="Tahoma" w:cs="Tahoma"/>
          <w:b/>
          <w:bCs/>
          <w:sz w:val="28"/>
          <w:szCs w:val="28"/>
          <w:rtl/>
          <w:lang w:bidi="ar-DZ"/>
        </w:rPr>
      </w:pPr>
    </w:p>
    <w:p w:rsidR="00080B25" w:rsidRPr="00080B25" w:rsidRDefault="00080B25" w:rsidP="00080B25">
      <w:pPr>
        <w:bidi/>
        <w:jc w:val="center"/>
        <w:rPr>
          <w:rFonts w:ascii="Tahoma" w:hAnsi="Tahoma" w:cs="Tahoma"/>
          <w:b/>
          <w:bCs/>
          <w:sz w:val="28"/>
          <w:szCs w:val="28"/>
          <w:rtl/>
          <w:lang w:bidi="ar-DZ"/>
        </w:rPr>
      </w:pPr>
      <w:r w:rsidRPr="00080B25">
        <w:rPr>
          <w:rFonts w:ascii="Tahoma" w:hAnsi="Tahoma" w:cs="Tahoma"/>
          <w:b/>
          <w:bCs/>
          <w:sz w:val="28"/>
          <w:szCs w:val="28"/>
          <w:rtl/>
          <w:lang w:bidi="ar-DZ"/>
        </w:rPr>
        <w:t>التحولات العمرانية في بلاد الغرب الإسلامي بعد الفتح الإسلامي</w:t>
      </w:r>
    </w:p>
    <w:p w:rsidR="005C3723" w:rsidRPr="00E12525" w:rsidRDefault="00402027" w:rsidP="005C3723">
      <w:pPr>
        <w:rPr>
          <w:rFonts w:cs="Simplified Arabic"/>
          <w:b/>
          <w:bCs/>
          <w:sz w:val="28"/>
          <w:szCs w:val="28"/>
        </w:rPr>
      </w:pPr>
      <w:r w:rsidRPr="00402027">
        <w:rPr>
          <w:rFonts w:cs="Simplified Arabic"/>
          <w:noProof/>
          <w:sz w:val="28"/>
          <w:szCs w:val="28"/>
          <w:u w:val="single"/>
        </w:rPr>
        <w:pict>
          <v:line id="_x0000_s1099" style="position:absolute;z-index:251685888" from="168.7pt,7.25pt" to="338.8pt,7.25pt" strokeweight="3pt">
            <w10:wrap anchorx="page"/>
          </v:line>
        </w:pict>
      </w:r>
      <w:r w:rsidR="005C3723">
        <w:rPr>
          <w:rFonts w:cs="Simplified Arabic"/>
          <w:b/>
          <w:bCs/>
          <w:sz w:val="28"/>
          <w:szCs w:val="28"/>
        </w:rPr>
        <w:t xml:space="preserve">   </w:t>
      </w:r>
      <w:r w:rsidR="005C3723" w:rsidRPr="00E12525">
        <w:rPr>
          <w:rFonts w:cs="Simplified Arabic" w:hint="cs"/>
          <w:b/>
          <w:bCs/>
          <w:sz w:val="28"/>
          <w:szCs w:val="28"/>
          <w:rtl/>
        </w:rPr>
        <w:t xml:space="preserve">        </w:t>
      </w:r>
    </w:p>
    <w:p w:rsidR="00080B25" w:rsidRPr="00080B25" w:rsidRDefault="00080B25" w:rsidP="00080B25">
      <w:pPr>
        <w:bidi/>
        <w:jc w:val="center"/>
        <w:rPr>
          <w:rFonts w:ascii="Tahoma" w:hAnsi="Tahoma" w:cs="Tahoma"/>
          <w:b/>
          <w:bCs/>
          <w:sz w:val="28"/>
          <w:szCs w:val="28"/>
          <w:rtl/>
          <w:lang w:bidi="ar-DZ"/>
        </w:rPr>
      </w:pPr>
    </w:p>
    <w:p w:rsidR="00080B25" w:rsidRPr="000E5159" w:rsidRDefault="00080B25" w:rsidP="00080B25">
      <w:pPr>
        <w:bidi/>
        <w:jc w:val="both"/>
        <w:rPr>
          <w:rFonts w:cs="Simplified Arabic"/>
          <w:b/>
          <w:bCs/>
          <w:sz w:val="28"/>
          <w:szCs w:val="28"/>
          <w:rtl/>
          <w:lang w:bidi="ar-DZ"/>
        </w:rPr>
      </w:pPr>
      <w:r w:rsidRPr="000E5159">
        <w:rPr>
          <w:rFonts w:cs="Simplified Arabic" w:hint="cs"/>
          <w:b/>
          <w:bCs/>
          <w:sz w:val="28"/>
          <w:szCs w:val="28"/>
          <w:rtl/>
          <w:lang w:bidi="ar-DZ"/>
        </w:rPr>
        <w:t>تمهيد:</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بلاد الغرب الإسلامي اختلف كثيرًا في تحديدها ففي العقود القديمة سميت بليبيا، حيث يقول هيرودوت أن ليبيا هي كل ما يوجد غرب مصر إلى غاية البحر المحيط، وعند وصول الرومان قسمت إلى أربع مناطق وأطلق اسم إفريقيا الرومانية على قرطاج ونوميديا على وسطها وموريتانيا على غربها وجيتوليا على الجزء الجنوبي.</w:t>
      </w:r>
    </w:p>
    <w:p w:rsidR="00080B25" w:rsidRDefault="00080B25" w:rsidP="00080B25">
      <w:pPr>
        <w:bidi/>
        <w:jc w:val="both"/>
        <w:rPr>
          <w:rFonts w:cs="Simplified Arabic"/>
          <w:sz w:val="28"/>
          <w:szCs w:val="28"/>
          <w:rtl/>
          <w:lang w:bidi="ar-DZ"/>
        </w:rPr>
      </w:pPr>
      <w:r w:rsidRPr="000E5159">
        <w:rPr>
          <w:rFonts w:cs="Simplified Arabic" w:hint="cs"/>
          <w:sz w:val="28"/>
          <w:szCs w:val="28"/>
          <w:rtl/>
          <w:lang w:bidi="ar-DZ"/>
        </w:rPr>
        <w:t>بوصول الفتح الإسلامي إلى المنطقة أطلقوا عليها اسم بلاد المغرب على أساس أنها توجد غرب مراكز الخلافة ا</w:t>
      </w:r>
      <w:r>
        <w:rPr>
          <w:rFonts w:cs="Simplified Arabic" w:hint="cs"/>
          <w:sz w:val="28"/>
          <w:szCs w:val="28"/>
          <w:rtl/>
          <w:lang w:bidi="ar-DZ"/>
        </w:rPr>
        <w:t>لإسلا</w:t>
      </w:r>
      <w:r w:rsidRPr="000E5159">
        <w:rPr>
          <w:rFonts w:cs="Simplified Arabic" w:hint="cs"/>
          <w:sz w:val="28"/>
          <w:szCs w:val="28"/>
          <w:rtl/>
          <w:lang w:bidi="ar-DZ"/>
        </w:rPr>
        <w:t xml:space="preserve">مية التي كانت في المشرق ومع وجود خلاف بين المؤرخين والجغرافيين في تحديد الحد الغربي للمنطقة هل هو برقة أو منطقة كالإسكندرية، وهناك من يدرج الأندلس (ابن حوقل ضمن بلاد المغرب) ضمن بلاد المغرب وحتى أرض السودان (القيرواني) بينما ابن خلدون يخرج </w:t>
      </w:r>
      <w:r>
        <w:rPr>
          <w:rFonts w:cs="Simplified Arabic" w:hint="cs"/>
          <w:sz w:val="28"/>
          <w:szCs w:val="28"/>
          <w:rtl/>
          <w:lang w:bidi="ar-DZ"/>
        </w:rPr>
        <w:t>الأندلس</w:t>
      </w:r>
      <w:r w:rsidRPr="000E5159">
        <w:rPr>
          <w:rFonts w:cs="Simplified Arabic" w:hint="cs"/>
          <w:sz w:val="28"/>
          <w:szCs w:val="28"/>
          <w:rtl/>
          <w:lang w:bidi="ar-DZ"/>
        </w:rPr>
        <w:t xml:space="preserve"> ومصر وبرقة.</w:t>
      </w:r>
    </w:p>
    <w:p w:rsidR="00080B25" w:rsidRPr="000E5159" w:rsidRDefault="00080B25" w:rsidP="00080B25">
      <w:pPr>
        <w:bidi/>
        <w:jc w:val="both"/>
        <w:rPr>
          <w:rFonts w:cs="Simplified Arabic"/>
          <w:sz w:val="28"/>
          <w:szCs w:val="28"/>
          <w:rtl/>
          <w:lang w:bidi="ar-DZ"/>
        </w:rPr>
      </w:pPr>
    </w:p>
    <w:p w:rsidR="00080B25" w:rsidRPr="00A9007E" w:rsidRDefault="00080B25" w:rsidP="00080B25">
      <w:pPr>
        <w:bidi/>
        <w:jc w:val="both"/>
        <w:rPr>
          <w:rFonts w:cs="Simplified Arabic"/>
          <w:b/>
          <w:bCs/>
          <w:sz w:val="28"/>
          <w:szCs w:val="28"/>
          <w:rtl/>
          <w:lang w:bidi="ar-DZ"/>
        </w:rPr>
      </w:pPr>
      <w:r w:rsidRPr="00A9007E">
        <w:rPr>
          <w:rFonts w:cs="Simplified Arabic" w:hint="cs"/>
          <w:b/>
          <w:bCs/>
          <w:sz w:val="28"/>
          <w:szCs w:val="28"/>
          <w:rtl/>
          <w:lang w:bidi="ar-DZ"/>
        </w:rPr>
        <w:t>1- الوضع العمراني في بلاد المغرب قبل مجيء الإسلام:</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 xml:space="preserve">ينكر الكثيرون تمدن بلاد المغرب أي وجود مدن وحواضر، انطلاقا من أن التعمير كان منذ الألف الثامنة ق.م (8000 ق.م) في بلاد ما بين النهرين، هذا ليس خاص ببلاد المغرب فقط بل بحركة التعمير في كل مناطق العالم، وتشير المصادر إلى أن البربري سكن الخيام </w:t>
      </w:r>
      <w:r>
        <w:rPr>
          <w:rFonts w:cs="Simplified Arabic" w:hint="cs"/>
          <w:sz w:val="28"/>
          <w:szCs w:val="28"/>
          <w:rtl/>
          <w:lang w:bidi="ar-DZ"/>
        </w:rPr>
        <w:t xml:space="preserve">التي كانت تصنع من الجلد المحبوكة بالأسل والبروق (أنواع من النباتات) كما إستعملوا الكهوف والمغارات الطبيعية أو التي تحفر في قمم الهضاب والتلال، كما أسس الإغريق مدينة قورينا بالقرب من برقة، </w:t>
      </w:r>
      <w:r w:rsidRPr="000E5159">
        <w:rPr>
          <w:rFonts w:cs="Simplified Arabic" w:hint="cs"/>
          <w:sz w:val="28"/>
          <w:szCs w:val="28"/>
          <w:rtl/>
          <w:lang w:bidi="ar-DZ"/>
        </w:rPr>
        <w:t>والكثيرين يربطون حركة التعمير في بلاد المغرب بوصول الفينيقيين وتأسيس العديد من المدن كمراكز تجارية أقد</w:t>
      </w:r>
      <w:r>
        <w:rPr>
          <w:rFonts w:cs="Simplified Arabic" w:hint="cs"/>
          <w:sz w:val="28"/>
          <w:szCs w:val="28"/>
          <w:rtl/>
          <w:lang w:bidi="ar-DZ"/>
        </w:rPr>
        <w:t>مها أوتيكا (1100 ق.م) وليكسو</w:t>
      </w:r>
      <w:r w:rsidRPr="000E5159">
        <w:rPr>
          <w:rFonts w:cs="Simplified Arabic" w:hint="cs"/>
          <w:sz w:val="28"/>
          <w:szCs w:val="28"/>
          <w:rtl/>
          <w:lang w:bidi="ar-DZ"/>
        </w:rPr>
        <w:t>س وتيماتيريون (المهدية)</w:t>
      </w:r>
      <w:r>
        <w:rPr>
          <w:rFonts w:cs="Simplified Arabic" w:hint="cs"/>
          <w:sz w:val="28"/>
          <w:szCs w:val="28"/>
          <w:rtl/>
          <w:lang w:bidi="ar-DZ"/>
        </w:rPr>
        <w:t xml:space="preserve"> وايكوسيوم ورأس صولوئ</w:t>
      </w:r>
      <w:r w:rsidRPr="000E5159">
        <w:rPr>
          <w:rFonts w:cs="Simplified Arabic" w:hint="cs"/>
          <w:sz w:val="28"/>
          <w:szCs w:val="28"/>
          <w:rtl/>
          <w:lang w:bidi="ar-DZ"/>
        </w:rPr>
        <w:t>يس... مع الإشارة إلى أن هذه المدن والمراكز الحضارية تقل ك</w:t>
      </w:r>
      <w:r>
        <w:rPr>
          <w:rFonts w:cs="Simplified Arabic" w:hint="cs"/>
          <w:sz w:val="28"/>
          <w:szCs w:val="28"/>
          <w:rtl/>
          <w:lang w:bidi="ar-DZ"/>
        </w:rPr>
        <w:t>لما اتجهنا نحو الداخل حسب وصف استرابون</w:t>
      </w:r>
      <w:r w:rsidRPr="000E5159">
        <w:rPr>
          <w:rFonts w:cs="Simplified Arabic" w:hint="cs"/>
          <w:sz w:val="28"/>
          <w:szCs w:val="28"/>
          <w:rtl/>
          <w:lang w:bidi="ar-DZ"/>
        </w:rPr>
        <w:t xml:space="preserve"> وبلين وبوصول القرطاجيين ازدهرت حركة العمران خاصة قرطاج التي أصبحت إمبراطورية البحر، ورغم ما أصابها من تخريب وتدمير مع وصول الرومان إلى المنطقة إلا أننا نلاحظ نشاط كبير لحركة العمران من خلال البقايا </w:t>
      </w:r>
      <w:r>
        <w:rPr>
          <w:rFonts w:cs="Simplified Arabic" w:hint="cs"/>
          <w:sz w:val="28"/>
          <w:szCs w:val="28"/>
          <w:rtl/>
          <w:lang w:bidi="ar-DZ"/>
        </w:rPr>
        <w:t>الأركيو</w:t>
      </w:r>
      <w:r w:rsidRPr="000E5159">
        <w:rPr>
          <w:rFonts w:cs="Simplified Arabic" w:hint="cs"/>
          <w:sz w:val="28"/>
          <w:szCs w:val="28"/>
          <w:rtl/>
          <w:lang w:bidi="ar-DZ"/>
        </w:rPr>
        <w:t>لوجية التي تؤكد ذلك، فظهرت الكثير من المدن مثل قرطاج الرومانية ودوقا ومكثر وتاموقادي وب</w:t>
      </w:r>
      <w:r>
        <w:rPr>
          <w:rFonts w:cs="Simplified Arabic" w:hint="cs"/>
          <w:sz w:val="28"/>
          <w:szCs w:val="28"/>
          <w:rtl/>
          <w:lang w:bidi="ar-DZ"/>
        </w:rPr>
        <w:t>اغاي</w:t>
      </w:r>
      <w:r w:rsidRPr="000E5159">
        <w:rPr>
          <w:rFonts w:cs="Simplified Arabic" w:hint="cs"/>
          <w:sz w:val="28"/>
          <w:szCs w:val="28"/>
          <w:rtl/>
          <w:lang w:bidi="ar-DZ"/>
        </w:rPr>
        <w:t xml:space="preserve"> وسيرتا وسيقا وطنجيس وليلي... ذات الطابع المعماري الهلنستي الروماني (الحجر المصقول) أرضية مكسرة بالفسيفساء بصور حيوانية ونباتية وسقوف بالحجارة الكلسية أو القرميد.</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lastRenderedPageBreak/>
        <w:t>عند الفتح الإسلامي للمنطقة والذي انطلق من المناطق الداخلية الصحراوية دون الاقتراب من السواحل وهذا لسببين أن البيزنطيين يتمركزون في ا</w:t>
      </w:r>
      <w:r>
        <w:rPr>
          <w:rFonts w:cs="Simplified Arabic" w:hint="cs"/>
          <w:sz w:val="28"/>
          <w:szCs w:val="28"/>
          <w:rtl/>
          <w:lang w:bidi="ar-DZ"/>
        </w:rPr>
        <w:t>لمناطق الساحلية، ولأن العرب آتين</w:t>
      </w:r>
      <w:r w:rsidRPr="000E5159">
        <w:rPr>
          <w:rFonts w:cs="Simplified Arabic" w:hint="cs"/>
          <w:sz w:val="28"/>
          <w:szCs w:val="28"/>
          <w:rtl/>
          <w:lang w:bidi="ar-DZ"/>
        </w:rPr>
        <w:t xml:space="preserve"> من منطقة صحراوية فتمركزوا في مثل هذه المناطق ببلاد المغرب وما يسجل في هذا الخصوص أن المسلمين في بداية الفتح على عهد عمر بن العاص أنه رفض تقسيم المدن حسب ما أمر به عمر بن الخطاب وأمر بأخذ الجزية من أهل الذمة لذلك عمرو بن العاص صالح أهل برقة على الجزية وعاد إلى مصر (على 13 ألف دينار يبيعون فيها من أبنائهم ومن اختار بيعه)، واستمر الفتح بهذا الشكل إلى غاية زويلة.</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 xml:space="preserve">في عهد عقبة بن نافع نجده قد استعمل العنف والقوة ضد أهلها مثل ما فعله في مدينة ودان (ليبيا) حيث قطع </w:t>
      </w:r>
      <w:r>
        <w:rPr>
          <w:rFonts w:cs="Simplified Arabic" w:hint="cs"/>
          <w:sz w:val="28"/>
          <w:szCs w:val="28"/>
          <w:rtl/>
          <w:lang w:bidi="ar-DZ"/>
        </w:rPr>
        <w:t>أ</w:t>
      </w:r>
      <w:r w:rsidRPr="000E5159">
        <w:rPr>
          <w:rFonts w:cs="Simplified Arabic" w:hint="cs"/>
          <w:sz w:val="28"/>
          <w:szCs w:val="28"/>
          <w:rtl/>
          <w:lang w:bidi="ar-DZ"/>
        </w:rPr>
        <w:t>ذن شيخها وعذب ملك جرمة (ليبيا) وخرب مدينة دكرور انتقاما من أبي المهاجر وحاصر مجانة وباغاي وتيهرت ثم انتقل إلى طنجة، ما يسجل في هذا الميدان أن عقبة لم يكن يفتح المراكز المحصنة شمال الصحراء ويكتفي بالانتصار خارج أسوار المدن ولم يعمل على إخضاع المدن، الشيء الذي ساعد على تحصن أهلها (البربر والبزنطيين بالأسوار وتحضيرهم للمقاومة) نفس الشيء حدث في عهد خليفة عقبة وهو زهير بن قيس البلوي، حيث كان العمل على الوصول بالإسلام إلى أقصى حد.</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بوصول حسان بن النعمان إلى بلاد المغرب نجده بدأ في فتح المدن</w:t>
      </w:r>
      <w:r>
        <w:rPr>
          <w:rFonts w:cs="Simplified Arabic" w:hint="cs"/>
          <w:sz w:val="28"/>
          <w:szCs w:val="28"/>
          <w:rtl/>
          <w:lang w:bidi="ar-DZ"/>
        </w:rPr>
        <w:t>،</w:t>
      </w:r>
      <w:r w:rsidRPr="000E5159">
        <w:rPr>
          <w:rFonts w:cs="Simplified Arabic" w:hint="cs"/>
          <w:sz w:val="28"/>
          <w:szCs w:val="28"/>
          <w:rtl/>
          <w:lang w:bidi="ar-DZ"/>
        </w:rPr>
        <w:t xml:space="preserve"> وكانت البداية بقرطاج سنة 74هـ/693م لتستعاد من طرف الإمبراطور البيزنطي ليونسيوس بأسطول بحري مست</w:t>
      </w:r>
      <w:r>
        <w:rPr>
          <w:rFonts w:cs="Simplified Arabic" w:hint="cs"/>
          <w:sz w:val="28"/>
          <w:szCs w:val="28"/>
          <w:rtl/>
          <w:lang w:bidi="ar-DZ"/>
        </w:rPr>
        <w:t>غ</w:t>
      </w:r>
      <w:r w:rsidRPr="000E5159">
        <w:rPr>
          <w:rFonts w:cs="Simplified Arabic" w:hint="cs"/>
          <w:sz w:val="28"/>
          <w:szCs w:val="28"/>
          <w:rtl/>
          <w:lang w:bidi="ar-DZ"/>
        </w:rPr>
        <w:t>لاً انهزم حسان أمام</w:t>
      </w:r>
      <w:r>
        <w:rPr>
          <w:rFonts w:cs="Simplified Arabic" w:hint="cs"/>
          <w:sz w:val="28"/>
          <w:szCs w:val="28"/>
          <w:rtl/>
          <w:lang w:bidi="ar-DZ"/>
        </w:rPr>
        <w:t xml:space="preserve"> الكاهنة ليستع</w:t>
      </w:r>
      <w:r w:rsidRPr="000E5159">
        <w:rPr>
          <w:rFonts w:cs="Simplified Arabic" w:hint="cs"/>
          <w:sz w:val="28"/>
          <w:szCs w:val="28"/>
          <w:rtl/>
          <w:lang w:bidi="ar-DZ"/>
        </w:rPr>
        <w:t>يدها من جديد سنة 79هـ/698م حيث وجدها شبه مخربة حسب جول</w:t>
      </w:r>
      <w:r>
        <w:rPr>
          <w:rFonts w:cs="Simplified Arabic" w:hint="cs"/>
          <w:sz w:val="28"/>
          <w:szCs w:val="28"/>
          <w:rtl/>
          <w:lang w:bidi="ar-DZ"/>
        </w:rPr>
        <w:t>يان،</w:t>
      </w:r>
      <w:r w:rsidRPr="000E5159">
        <w:rPr>
          <w:rFonts w:cs="Simplified Arabic" w:hint="cs"/>
          <w:sz w:val="28"/>
          <w:szCs w:val="28"/>
          <w:rtl/>
          <w:lang w:bidi="ar-DZ"/>
        </w:rPr>
        <w:t xml:space="preserve"> وخربها المسلمون (حسان) حسب النويري لأنه وجد صعوبة كبيرة في فتحها (استعمل المنجنيق).</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في هذا المجال تبرز لنا نقطة هامة وهي تخريب المدن في بلاد المغ</w:t>
      </w:r>
      <w:r>
        <w:rPr>
          <w:rFonts w:cs="Simplified Arabic" w:hint="cs"/>
          <w:sz w:val="28"/>
          <w:szCs w:val="28"/>
          <w:rtl/>
          <w:lang w:bidi="ar-DZ"/>
        </w:rPr>
        <w:t>رب هل المسلمين هم من قام بذلك أم</w:t>
      </w:r>
      <w:r w:rsidRPr="000E5159">
        <w:rPr>
          <w:rFonts w:cs="Simplified Arabic" w:hint="cs"/>
          <w:sz w:val="28"/>
          <w:szCs w:val="28"/>
          <w:rtl/>
          <w:lang w:bidi="ar-DZ"/>
        </w:rPr>
        <w:t xml:space="preserve"> البربر، وهذا خاصة في عهد حسان مع العلم أن المصادر تؤكد أن بلاد المغرب كانت ظلاً </w:t>
      </w:r>
      <w:r>
        <w:rPr>
          <w:rFonts w:cs="Simplified Arabic" w:hint="cs"/>
          <w:sz w:val="28"/>
          <w:szCs w:val="28"/>
          <w:rtl/>
          <w:lang w:bidi="ar-DZ"/>
        </w:rPr>
        <w:t xml:space="preserve">واحدا </w:t>
      </w:r>
      <w:r w:rsidRPr="000E5159">
        <w:rPr>
          <w:rFonts w:cs="Simplified Arabic" w:hint="cs"/>
          <w:sz w:val="28"/>
          <w:szCs w:val="28"/>
          <w:rtl/>
          <w:lang w:bidi="ar-DZ"/>
        </w:rPr>
        <w:t>من طر</w:t>
      </w:r>
      <w:r>
        <w:rPr>
          <w:rFonts w:cs="Simplified Arabic" w:hint="cs"/>
          <w:sz w:val="28"/>
          <w:szCs w:val="28"/>
          <w:rtl/>
          <w:lang w:bidi="ar-DZ"/>
        </w:rPr>
        <w:t>ابلس إلى طنجة وقرى متصلة (القير</w:t>
      </w:r>
      <w:r w:rsidRPr="000E5159">
        <w:rPr>
          <w:rFonts w:cs="Simplified Arabic" w:hint="cs"/>
          <w:sz w:val="28"/>
          <w:szCs w:val="28"/>
          <w:rtl/>
          <w:lang w:bidi="ar-DZ"/>
        </w:rPr>
        <w:t>واني، النويوي، البلاذرى، ابن عذاري...).</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هناك من يذهب إلى أن الكاهنة هي من خربت المدن لاعتقادها أن العرب يريدون المدائن والذهب (النويري، الدباغ) والبربر يريدون المزارع والمراعي.</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هناك من يرى أن حسان هو من خرب المدن اقتداء بسنة النبي (ص) أنه أثناء صراعه مع يهود بني النضير</w:t>
      </w:r>
      <w:r>
        <w:rPr>
          <w:rFonts w:cs="Simplified Arabic" w:hint="cs"/>
          <w:sz w:val="28"/>
          <w:szCs w:val="28"/>
          <w:rtl/>
          <w:lang w:bidi="ar-DZ"/>
        </w:rPr>
        <w:t>،</w:t>
      </w:r>
      <w:r w:rsidRPr="000E5159">
        <w:rPr>
          <w:rFonts w:cs="Simplified Arabic" w:hint="cs"/>
          <w:sz w:val="28"/>
          <w:szCs w:val="28"/>
          <w:rtl/>
          <w:lang w:bidi="ar-DZ"/>
        </w:rPr>
        <w:t xml:space="preserve"> قام هؤلاء بتخريب ديارهم كما أمر النبي بتقطيع نخيلهم وحرقه وبإجلائهم عن أرضهم وعمرها بالمسلمين، وكذلك في صراعه مع بني قريضة فقد قتل الرجال وسبى النساء والذراوي أي ضرورة حربية.</w:t>
      </w:r>
    </w:p>
    <w:p w:rsidR="00080B25" w:rsidRDefault="00080B25" w:rsidP="00080B25">
      <w:pPr>
        <w:bidi/>
        <w:jc w:val="both"/>
        <w:rPr>
          <w:rFonts w:cs="Simplified Arabic"/>
          <w:sz w:val="28"/>
          <w:szCs w:val="28"/>
          <w:rtl/>
          <w:lang w:bidi="ar-DZ"/>
        </w:rPr>
      </w:pPr>
      <w:r w:rsidRPr="000E5159">
        <w:rPr>
          <w:rFonts w:cs="Simplified Arabic" w:hint="cs"/>
          <w:sz w:val="28"/>
          <w:szCs w:val="28"/>
          <w:rtl/>
          <w:lang w:bidi="ar-DZ"/>
        </w:rPr>
        <w:t>كذلك حسان كان ملزم بالمبدأ الإسلامي الإسلام أو الجزية أو الحرب.</w:t>
      </w:r>
    </w:p>
    <w:p w:rsidR="00080B25" w:rsidRPr="000E5159" w:rsidRDefault="00080B25" w:rsidP="00080B25">
      <w:pPr>
        <w:bidi/>
        <w:jc w:val="both"/>
        <w:rPr>
          <w:rFonts w:cs="Simplified Arabic"/>
          <w:sz w:val="28"/>
          <w:szCs w:val="28"/>
          <w:rtl/>
          <w:lang w:bidi="ar-DZ"/>
        </w:rPr>
      </w:pPr>
    </w:p>
    <w:p w:rsidR="00080B25" w:rsidRPr="00A9007E" w:rsidRDefault="00080B25" w:rsidP="00080B25">
      <w:pPr>
        <w:bidi/>
        <w:jc w:val="both"/>
        <w:rPr>
          <w:rFonts w:cs="Simplified Arabic"/>
          <w:b/>
          <w:bCs/>
          <w:sz w:val="28"/>
          <w:szCs w:val="28"/>
          <w:rtl/>
          <w:lang w:bidi="ar-DZ"/>
        </w:rPr>
      </w:pPr>
      <w:r w:rsidRPr="00344CC3">
        <w:rPr>
          <w:rFonts w:cs="Simplified Arabic" w:hint="cs"/>
          <w:b/>
          <w:bCs/>
          <w:sz w:val="28"/>
          <w:szCs w:val="28"/>
          <w:u w:val="single"/>
          <w:rtl/>
          <w:lang w:bidi="ar-DZ"/>
        </w:rPr>
        <w:t>2</w:t>
      </w:r>
      <w:r w:rsidRPr="00A9007E">
        <w:rPr>
          <w:rFonts w:cs="Simplified Arabic" w:hint="cs"/>
          <w:b/>
          <w:bCs/>
          <w:sz w:val="28"/>
          <w:szCs w:val="28"/>
          <w:rtl/>
          <w:lang w:bidi="ar-DZ"/>
        </w:rPr>
        <w:t>- المدن الإسلامية ببلاد المغرب:</w:t>
      </w:r>
    </w:p>
    <w:p w:rsidR="00080B25" w:rsidRPr="000E5159" w:rsidRDefault="00080B25" w:rsidP="00080B25">
      <w:pPr>
        <w:bidi/>
        <w:jc w:val="both"/>
        <w:rPr>
          <w:rFonts w:cs="Simplified Arabic"/>
          <w:sz w:val="28"/>
          <w:szCs w:val="28"/>
          <w:rtl/>
          <w:lang w:bidi="ar-DZ"/>
        </w:rPr>
      </w:pPr>
      <w:r w:rsidRPr="000E5159">
        <w:rPr>
          <w:rFonts w:cs="Simplified Arabic" w:hint="cs"/>
          <w:sz w:val="28"/>
          <w:szCs w:val="28"/>
          <w:rtl/>
          <w:lang w:bidi="ar-DZ"/>
        </w:rPr>
        <w:t>بداية تأسيس المدن في بلاد المغرب كان نتيجة لأغراض سياسية وعسكرية ثم مراكز للحكم، وبسبب الكثير من الصراعات التي عرفتها السلطة الإسلامية في المشرق نجد ذلك ينعكس على بلاد المغرب، مما أدى إلى ظهور الكثير من العواصم التي لم تصبح تابعة دائما للخلافة بالمشرق كإفريقية التي أصبحت تحت سيطرة عبد الرحمان بن حبيب الذي كان تابعا للأمويين ثم العباسيين.</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lastRenderedPageBreak/>
        <w:t>نكور أنشأ بها صالح بن منصور إمارة ساحلية مستقلة.</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برغواطية التي أسسها صالح بن طريف.</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بتلمسان إمارة خارجية مبكرة على يد أبي قرة اليفرني.</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القيروان تابعة للمشرق.</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فاس عاصمة الأدارسة.</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إمارة تاهرت الإباضية.</w:t>
      </w:r>
    </w:p>
    <w:p w:rsidR="00080B25" w:rsidRPr="000E5159" w:rsidRDefault="00080B25" w:rsidP="00080B25">
      <w:pPr>
        <w:pStyle w:val="Paragraphedeliste"/>
        <w:numPr>
          <w:ilvl w:val="0"/>
          <w:numId w:val="14"/>
        </w:numPr>
        <w:bidi/>
        <w:ind w:left="0" w:firstLine="0"/>
        <w:jc w:val="both"/>
        <w:rPr>
          <w:rFonts w:cs="Simplified Arabic"/>
          <w:sz w:val="28"/>
          <w:szCs w:val="28"/>
          <w:lang w:bidi="ar-DZ"/>
        </w:rPr>
      </w:pPr>
      <w:r w:rsidRPr="000E5159">
        <w:rPr>
          <w:rFonts w:cs="Simplified Arabic" w:hint="cs"/>
          <w:sz w:val="28"/>
          <w:szCs w:val="28"/>
          <w:rtl/>
          <w:lang w:bidi="ar-DZ"/>
        </w:rPr>
        <w:t>إمارة سجلماسة الصفرية.</w:t>
      </w:r>
    </w:p>
    <w:p w:rsidR="00080B25" w:rsidRDefault="00080B25" w:rsidP="00080B25">
      <w:pPr>
        <w:bidi/>
        <w:jc w:val="both"/>
        <w:rPr>
          <w:rFonts w:cs="Arabic Transparent"/>
          <w:b/>
          <w:bCs/>
          <w:sz w:val="28"/>
          <w:szCs w:val="28"/>
          <w:rtl/>
          <w:lang w:bidi="ar-DZ"/>
        </w:rPr>
      </w:pPr>
      <w:r w:rsidRPr="000E5159">
        <w:rPr>
          <w:rFonts w:cs="Simplified Arabic" w:hint="cs"/>
          <w:sz w:val="28"/>
          <w:szCs w:val="28"/>
          <w:rtl/>
          <w:lang w:bidi="ar-DZ"/>
        </w:rPr>
        <w:t>أي يمكن القول أنه ظه</w:t>
      </w:r>
      <w:r>
        <w:rPr>
          <w:rFonts w:cs="Simplified Arabic" w:hint="cs"/>
          <w:sz w:val="28"/>
          <w:szCs w:val="28"/>
          <w:rtl/>
          <w:lang w:bidi="ar-DZ"/>
        </w:rPr>
        <w:t xml:space="preserve">ر ببلاد المغرب نظام المدن الدول، </w:t>
      </w:r>
      <w:r w:rsidRPr="000E5159">
        <w:rPr>
          <w:rFonts w:cs="Simplified Arabic" w:hint="cs"/>
          <w:sz w:val="28"/>
          <w:szCs w:val="28"/>
          <w:rtl/>
          <w:lang w:bidi="ar-DZ"/>
        </w:rPr>
        <w:t>بالنسبة للمدن التي أسست على أرض بكر فقط روعي فيها التخطيط الإسلامي العام المسجد في الوسط، أما القديمة منها فقد ظلت منتظمة على الطريقة الرومانية- البيزنطية القديمة مع إدراج مؤثرات إسلامية ببناء المسجد وتنظيم المعاملات والبيع والشراء من خلال</w:t>
      </w:r>
      <w:r>
        <w:rPr>
          <w:rFonts w:cs="Simplified Arabic" w:hint="cs"/>
          <w:sz w:val="28"/>
          <w:szCs w:val="28"/>
          <w:rtl/>
          <w:lang w:bidi="ar-DZ"/>
        </w:rPr>
        <w:t xml:space="preserve"> الحسبة </w:t>
      </w:r>
      <w:r w:rsidRPr="000E5159">
        <w:rPr>
          <w:rFonts w:cs="Simplified Arabic" w:hint="cs"/>
          <w:sz w:val="28"/>
          <w:szCs w:val="28"/>
          <w:rtl/>
          <w:lang w:bidi="ar-DZ"/>
        </w:rPr>
        <w:t>والقضاء وغيرها.</w:t>
      </w:r>
    </w:p>
    <w:p w:rsidR="004812C6" w:rsidRDefault="004812C6" w:rsidP="004812C6">
      <w:pPr>
        <w:bidi/>
        <w:jc w:val="both"/>
        <w:rPr>
          <w:rFonts w:cs="Arabic Transparent"/>
          <w:sz w:val="28"/>
          <w:szCs w:val="28"/>
          <w:rtl/>
          <w:lang w:bidi="ar-DZ"/>
        </w:rPr>
      </w:pPr>
    </w:p>
    <w:p w:rsidR="005C3723" w:rsidRDefault="00402027" w:rsidP="005C3723">
      <w:pPr>
        <w:jc w:val="both"/>
        <w:rPr>
          <w:rFonts w:cs="Simplified Arabic"/>
          <w:b/>
          <w:bCs/>
          <w:sz w:val="28"/>
          <w:szCs w:val="28"/>
          <w:rtl/>
        </w:rPr>
      </w:pPr>
      <w:r w:rsidRPr="00402027">
        <w:rPr>
          <w:rFonts w:cs="Simplified Arabic"/>
          <w:b/>
          <w:bCs/>
          <w:noProof/>
          <w:sz w:val="28"/>
          <w:szCs w:val="28"/>
          <w:rtl/>
        </w:rPr>
        <w:pict>
          <v:line id="_x0000_s1102" style="position:absolute;left:0;text-align:left;z-index:251688960" from="149.05pt,10.5pt" to="383.05pt,10.5pt" strokeweight="3pt">
            <w10:wrap anchorx="page"/>
          </v:line>
        </w:pict>
      </w:r>
    </w:p>
    <w:p w:rsidR="00B15892" w:rsidRDefault="00B15892" w:rsidP="00683F0E">
      <w:pPr>
        <w:bidi/>
        <w:rPr>
          <w:b/>
          <w:bCs/>
          <w:i/>
          <w:iCs/>
          <w:sz w:val="20"/>
          <w:szCs w:val="20"/>
          <w:rtl/>
          <w:lang w:bidi="ar-DZ"/>
        </w:rPr>
      </w:pPr>
    </w:p>
    <w:sectPr w:rsidR="00B15892" w:rsidSect="00666D1C">
      <w:headerReference w:type="even" r:id="rId9"/>
      <w:headerReference w:type="default" r:id="rId10"/>
      <w:footerReference w:type="even" r:id="rId11"/>
      <w:footerReference w:type="default" r:id="rId12"/>
      <w:headerReference w:type="first" r:id="rId13"/>
      <w:footerReference w:type="first" r:id="rId14"/>
      <w:pgSz w:w="11906" w:h="16838"/>
      <w:pgMar w:top="1077" w:right="964" w:bottom="851" w:left="79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020" w:rsidRDefault="00BB7020" w:rsidP="00F757A3">
      <w:r>
        <w:separator/>
      </w:r>
    </w:p>
  </w:endnote>
  <w:endnote w:type="continuationSeparator" w:id="1">
    <w:p w:rsidR="00BB7020" w:rsidRDefault="00BB7020" w:rsidP="00F75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9B5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5016"/>
      <w:docPartObj>
        <w:docPartGallery w:val="Page Numbers (Bottom of Page)"/>
        <w:docPartUnique/>
      </w:docPartObj>
    </w:sdtPr>
    <w:sdtContent>
      <w:p w:rsidR="00065746" w:rsidRDefault="00402027">
        <w:pPr>
          <w:pStyle w:val="Pieddepage"/>
          <w:jc w:val="center"/>
        </w:pPr>
        <w:fldSimple w:instr=" PAGE   \* MERGEFORMAT ">
          <w:r w:rsidR="00E132CD">
            <w:rPr>
              <w:noProof/>
            </w:rPr>
            <w:t>1</w:t>
          </w:r>
        </w:fldSimple>
      </w:p>
    </w:sdtContent>
  </w:sdt>
  <w:p w:rsidR="00065746" w:rsidRDefault="0006574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9B5F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020" w:rsidRDefault="00BB7020" w:rsidP="00F757A3">
      <w:r>
        <w:separator/>
      </w:r>
    </w:p>
  </w:footnote>
  <w:footnote w:type="continuationSeparator" w:id="1">
    <w:p w:rsidR="00BB7020" w:rsidRDefault="00BB7020" w:rsidP="00F75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402027">
    <w:pPr>
      <w:pStyle w:val="En-tte"/>
    </w:pPr>
    <w:r w:rsidRPr="004020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641" o:spid="_x0000_s3074" type="#_x0000_t136" style="position:absolute;margin-left:0;margin-top:0;width:741.75pt;height:40.5pt;rotation:315;z-index:-251654144;mso-position-horizontal:center;mso-position-horizontal-relative:margin;mso-position-vertical:center;mso-position-vertical-relative:margin" o:allowincell="f" fillcolor="black [3213]" stroked="f">
          <v:textpath style="font-family:&quot;Tahoma&quot;;font-size:34pt" string="الـدكتـورة ف. شلــــوق جـامعـة محمــد خيضـر بسكـرة"/>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402027">
    <w:pPr>
      <w:pStyle w:val="En-tte"/>
    </w:pPr>
    <w:r w:rsidRPr="004020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642" o:spid="_x0000_s3075" type="#_x0000_t136" style="position:absolute;margin-left:0;margin-top:0;width:741.75pt;height:40.5pt;rotation:315;z-index:-251652096;mso-position-horizontal:center;mso-position-horizontal-relative:margin;mso-position-vertical:center;mso-position-vertical-relative:margin" o:allowincell="f" fillcolor="black [3213]" stroked="f">
          <v:textpath style="font-family:&quot;Tahoma&quot;;font-size:34pt" string="الـدكتـورة ف. شلــــوق جـامعـة محمــد خيضـر بسكـرة"/>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AB" w:rsidRDefault="00402027">
    <w:pPr>
      <w:pStyle w:val="En-tte"/>
    </w:pPr>
    <w:r w:rsidRPr="004020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640" o:spid="_x0000_s3073" type="#_x0000_t136" style="position:absolute;margin-left:0;margin-top:0;width:741.75pt;height:40.5pt;rotation:315;z-index:-251656192;mso-position-horizontal:center;mso-position-horizontal-relative:margin;mso-position-vertical:center;mso-position-vertical-relative:margin" o:allowincell="f" fillcolor="black [3213]" stroked="f">
          <v:textpath style="font-family:&quot;Tahoma&quot;;font-size:34pt" string="الـدكتـورة ف. شلــــوق جـامعـة محمــد خيضـر بسكـرة"/>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208C"/>
    <w:multiLevelType w:val="hybridMultilevel"/>
    <w:tmpl w:val="9FFC306A"/>
    <w:lvl w:ilvl="0" w:tplc="86A85304">
      <w:start w:val="1"/>
      <w:numFmt w:val="decimalZero"/>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347DB0"/>
    <w:multiLevelType w:val="hybridMultilevel"/>
    <w:tmpl w:val="86722EF0"/>
    <w:lvl w:ilvl="0" w:tplc="B450D45C">
      <w:start w:val="1"/>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A02AB"/>
    <w:multiLevelType w:val="hybridMultilevel"/>
    <w:tmpl w:val="A17224BE"/>
    <w:lvl w:ilvl="0" w:tplc="128252F2">
      <w:start w:val="3"/>
      <w:numFmt w:val="bullet"/>
      <w:lvlText w:val="-"/>
      <w:lvlJc w:val="left"/>
      <w:pPr>
        <w:ind w:left="720" w:hanging="360"/>
      </w:pPr>
      <w:rPr>
        <w:rFonts w:ascii="Times New Roman" w:eastAsia="Times New Roman" w:hAnsi="Times New Roman" w:cs="Arabic Transparent"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9498B"/>
    <w:multiLevelType w:val="hybridMultilevel"/>
    <w:tmpl w:val="6D7CCC88"/>
    <w:lvl w:ilvl="0" w:tplc="99BC59E8">
      <w:start w:val="2"/>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13EDF"/>
    <w:multiLevelType w:val="hybridMultilevel"/>
    <w:tmpl w:val="2076C388"/>
    <w:lvl w:ilvl="0" w:tplc="E8CC93E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229B6"/>
    <w:multiLevelType w:val="hybridMultilevel"/>
    <w:tmpl w:val="D85CD436"/>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63FF3"/>
    <w:multiLevelType w:val="hybridMultilevel"/>
    <w:tmpl w:val="1A9C5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5476AF"/>
    <w:multiLevelType w:val="hybridMultilevel"/>
    <w:tmpl w:val="CFCEBB20"/>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8365E"/>
    <w:multiLevelType w:val="hybridMultilevel"/>
    <w:tmpl w:val="0784C37C"/>
    <w:lvl w:ilvl="0" w:tplc="82CE7D78">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6312E2"/>
    <w:multiLevelType w:val="hybridMultilevel"/>
    <w:tmpl w:val="7E02B40E"/>
    <w:lvl w:ilvl="0" w:tplc="22D6D6D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D358FA"/>
    <w:multiLevelType w:val="hybridMultilevel"/>
    <w:tmpl w:val="5378B732"/>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E2EFA"/>
    <w:multiLevelType w:val="hybridMultilevel"/>
    <w:tmpl w:val="36826A9C"/>
    <w:lvl w:ilvl="0" w:tplc="86A853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A560D6"/>
    <w:multiLevelType w:val="hybridMultilevel"/>
    <w:tmpl w:val="9DE28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B95F36"/>
    <w:multiLevelType w:val="hybridMultilevel"/>
    <w:tmpl w:val="7E02B40E"/>
    <w:lvl w:ilvl="0" w:tplc="22D6D6D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5"/>
  </w:num>
  <w:num w:numId="5">
    <w:abstractNumId w:val="10"/>
  </w:num>
  <w:num w:numId="6">
    <w:abstractNumId w:val="0"/>
  </w:num>
  <w:num w:numId="7">
    <w:abstractNumId w:val="7"/>
  </w:num>
  <w:num w:numId="8">
    <w:abstractNumId w:val="4"/>
  </w:num>
  <w:num w:numId="9">
    <w:abstractNumId w:val="2"/>
  </w:num>
  <w:num w:numId="10">
    <w:abstractNumId w:val="12"/>
  </w:num>
  <w:num w:numId="11">
    <w:abstractNumId w:val="13"/>
  </w:num>
  <w:num w:numId="12">
    <w:abstractNumId w:val="9"/>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19458">
      <o:colormenu v:ext="edit" fillcolor="none [662]" strokecolor="none"/>
    </o:shapedefaults>
    <o:shapelayout v:ext="edit">
      <o:idmap v:ext="edit" data="3"/>
    </o:shapelayout>
  </w:hdrShapeDefaults>
  <w:footnotePr>
    <w:footnote w:id="0"/>
    <w:footnote w:id="1"/>
  </w:footnotePr>
  <w:endnotePr>
    <w:endnote w:id="0"/>
    <w:endnote w:id="1"/>
  </w:endnotePr>
  <w:compat/>
  <w:rsids>
    <w:rsidRoot w:val="00516149"/>
    <w:rsid w:val="000154F4"/>
    <w:rsid w:val="00032050"/>
    <w:rsid w:val="00035448"/>
    <w:rsid w:val="00065746"/>
    <w:rsid w:val="00080B25"/>
    <w:rsid w:val="000967EB"/>
    <w:rsid w:val="000E7AB0"/>
    <w:rsid w:val="000F7ADB"/>
    <w:rsid w:val="00103B28"/>
    <w:rsid w:val="00112264"/>
    <w:rsid w:val="00115E74"/>
    <w:rsid w:val="00135B70"/>
    <w:rsid w:val="00150177"/>
    <w:rsid w:val="00166ED0"/>
    <w:rsid w:val="00184D20"/>
    <w:rsid w:val="001B01DD"/>
    <w:rsid w:val="001D1598"/>
    <w:rsid w:val="001E0B6D"/>
    <w:rsid w:val="0021577A"/>
    <w:rsid w:val="00240445"/>
    <w:rsid w:val="00244E11"/>
    <w:rsid w:val="00270307"/>
    <w:rsid w:val="0027580A"/>
    <w:rsid w:val="00275C95"/>
    <w:rsid w:val="002C66B1"/>
    <w:rsid w:val="002F1864"/>
    <w:rsid w:val="00306997"/>
    <w:rsid w:val="00307E0B"/>
    <w:rsid w:val="00321CE0"/>
    <w:rsid w:val="0033635A"/>
    <w:rsid w:val="00345361"/>
    <w:rsid w:val="003537C6"/>
    <w:rsid w:val="00371026"/>
    <w:rsid w:val="003725E2"/>
    <w:rsid w:val="00375A81"/>
    <w:rsid w:val="003763B8"/>
    <w:rsid w:val="00386E44"/>
    <w:rsid w:val="00396219"/>
    <w:rsid w:val="003D3618"/>
    <w:rsid w:val="003D3669"/>
    <w:rsid w:val="003D5925"/>
    <w:rsid w:val="00402027"/>
    <w:rsid w:val="004812C6"/>
    <w:rsid w:val="00484BB1"/>
    <w:rsid w:val="00485AE6"/>
    <w:rsid w:val="004B1CA0"/>
    <w:rsid w:val="004B4A5E"/>
    <w:rsid w:val="004E5D66"/>
    <w:rsid w:val="004F5627"/>
    <w:rsid w:val="00516149"/>
    <w:rsid w:val="005325A9"/>
    <w:rsid w:val="005B460E"/>
    <w:rsid w:val="005C3723"/>
    <w:rsid w:val="005C4936"/>
    <w:rsid w:val="00600C57"/>
    <w:rsid w:val="00604A33"/>
    <w:rsid w:val="006223DE"/>
    <w:rsid w:val="00625AD4"/>
    <w:rsid w:val="0063117D"/>
    <w:rsid w:val="006657F8"/>
    <w:rsid w:val="00666D1C"/>
    <w:rsid w:val="00683F0E"/>
    <w:rsid w:val="00692CD3"/>
    <w:rsid w:val="006A146C"/>
    <w:rsid w:val="006F76EC"/>
    <w:rsid w:val="00706C85"/>
    <w:rsid w:val="00725AE8"/>
    <w:rsid w:val="007364DF"/>
    <w:rsid w:val="007425EC"/>
    <w:rsid w:val="0075048D"/>
    <w:rsid w:val="0079456B"/>
    <w:rsid w:val="007B73CF"/>
    <w:rsid w:val="007E4176"/>
    <w:rsid w:val="007E5BFF"/>
    <w:rsid w:val="008044A6"/>
    <w:rsid w:val="0081599B"/>
    <w:rsid w:val="00840968"/>
    <w:rsid w:val="008632D0"/>
    <w:rsid w:val="0086501E"/>
    <w:rsid w:val="008B081C"/>
    <w:rsid w:val="008D0F4D"/>
    <w:rsid w:val="00906CAD"/>
    <w:rsid w:val="00920479"/>
    <w:rsid w:val="009457DC"/>
    <w:rsid w:val="009573CB"/>
    <w:rsid w:val="009A1B8B"/>
    <w:rsid w:val="009B5FAB"/>
    <w:rsid w:val="009F360F"/>
    <w:rsid w:val="009F5B8A"/>
    <w:rsid w:val="00A15910"/>
    <w:rsid w:val="00A64627"/>
    <w:rsid w:val="00A86A14"/>
    <w:rsid w:val="00AA64A4"/>
    <w:rsid w:val="00AF7354"/>
    <w:rsid w:val="00B15892"/>
    <w:rsid w:val="00B26B64"/>
    <w:rsid w:val="00BB7020"/>
    <w:rsid w:val="00C1551C"/>
    <w:rsid w:val="00CE2347"/>
    <w:rsid w:val="00D25F89"/>
    <w:rsid w:val="00D5435A"/>
    <w:rsid w:val="00DA5515"/>
    <w:rsid w:val="00DB24A8"/>
    <w:rsid w:val="00DE39EF"/>
    <w:rsid w:val="00E132CD"/>
    <w:rsid w:val="00E17491"/>
    <w:rsid w:val="00E2112E"/>
    <w:rsid w:val="00E75CDE"/>
    <w:rsid w:val="00EA5045"/>
    <w:rsid w:val="00EB7658"/>
    <w:rsid w:val="00EC0640"/>
    <w:rsid w:val="00ED0637"/>
    <w:rsid w:val="00EE2C3F"/>
    <w:rsid w:val="00F04778"/>
    <w:rsid w:val="00F279A8"/>
    <w:rsid w:val="00F670E5"/>
    <w:rsid w:val="00F72CDB"/>
    <w:rsid w:val="00F757A3"/>
    <w:rsid w:val="00F96E85"/>
    <w:rsid w:val="00FC668D"/>
    <w:rsid w:val="00FD2A98"/>
    <w:rsid w:val="00FD7B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66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D20"/>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5C37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516149"/>
    <w:pPr>
      <w:keepNext/>
      <w:bidi/>
      <w:jc w:val="center"/>
      <w:outlineLvl w:val="1"/>
    </w:pPr>
    <w:rPr>
      <w:rFonts w:cs="Arabic Transparent"/>
      <w:sz w:val="20"/>
      <w:szCs w:val="28"/>
      <w:lang w:val="en-US" w:eastAsia="en-US"/>
    </w:rPr>
  </w:style>
  <w:style w:type="paragraph" w:styleId="Titre4">
    <w:name w:val="heading 4"/>
    <w:basedOn w:val="Normal"/>
    <w:next w:val="Normal"/>
    <w:link w:val="Titre4Car"/>
    <w:uiPriority w:val="9"/>
    <w:semiHidden/>
    <w:unhideWhenUsed/>
    <w:qFormat/>
    <w:rsid w:val="005C37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16149"/>
    <w:rPr>
      <w:rFonts w:ascii="Times New Roman" w:eastAsia="Times New Roman" w:hAnsi="Times New Roman" w:cs="Arabic Transparent"/>
      <w:sz w:val="20"/>
      <w:szCs w:val="28"/>
    </w:rPr>
  </w:style>
  <w:style w:type="paragraph" w:styleId="NormalWeb">
    <w:name w:val="Normal (Web)"/>
    <w:basedOn w:val="Normal"/>
    <w:uiPriority w:val="99"/>
    <w:rsid w:val="00516149"/>
    <w:pPr>
      <w:spacing w:before="100" w:beforeAutospacing="1" w:after="100" w:afterAutospacing="1"/>
    </w:pPr>
  </w:style>
  <w:style w:type="paragraph" w:styleId="Textedebulles">
    <w:name w:val="Balloon Text"/>
    <w:basedOn w:val="Normal"/>
    <w:link w:val="TextedebullesCar"/>
    <w:uiPriority w:val="99"/>
    <w:semiHidden/>
    <w:unhideWhenUsed/>
    <w:rsid w:val="003537C6"/>
    <w:rPr>
      <w:rFonts w:ascii="Tahoma" w:hAnsi="Tahoma" w:cs="Tahoma"/>
      <w:sz w:val="16"/>
      <w:szCs w:val="16"/>
    </w:rPr>
  </w:style>
  <w:style w:type="character" w:customStyle="1" w:styleId="TextedebullesCar">
    <w:name w:val="Texte de bulles Car"/>
    <w:basedOn w:val="Policepardfaut"/>
    <w:link w:val="Textedebulles"/>
    <w:uiPriority w:val="99"/>
    <w:semiHidden/>
    <w:rsid w:val="003537C6"/>
    <w:rPr>
      <w:rFonts w:ascii="Tahoma" w:eastAsia="Times New Roman" w:hAnsi="Tahoma" w:cs="Tahoma"/>
      <w:sz w:val="16"/>
      <w:szCs w:val="16"/>
      <w:lang w:val="fr-FR" w:eastAsia="fr-FR"/>
    </w:rPr>
  </w:style>
  <w:style w:type="paragraph" w:styleId="Paragraphedeliste">
    <w:name w:val="List Paragraph"/>
    <w:basedOn w:val="Normal"/>
    <w:uiPriority w:val="34"/>
    <w:qFormat/>
    <w:rsid w:val="003537C6"/>
    <w:pPr>
      <w:ind w:left="720"/>
      <w:contextualSpacing/>
    </w:pPr>
  </w:style>
  <w:style w:type="paragraph" w:customStyle="1" w:styleId="arabictransparent">
    <w:name w:val="arabic transparent"/>
    <w:basedOn w:val="Normal"/>
    <w:rsid w:val="00F757A3"/>
  </w:style>
  <w:style w:type="paragraph" w:styleId="En-tte">
    <w:name w:val="header"/>
    <w:basedOn w:val="Normal"/>
    <w:link w:val="En-tteCar"/>
    <w:uiPriority w:val="99"/>
    <w:semiHidden/>
    <w:unhideWhenUsed/>
    <w:rsid w:val="00F757A3"/>
    <w:pPr>
      <w:tabs>
        <w:tab w:val="center" w:pos="4536"/>
        <w:tab w:val="right" w:pos="9072"/>
      </w:tabs>
    </w:pPr>
  </w:style>
  <w:style w:type="character" w:customStyle="1" w:styleId="En-tteCar">
    <w:name w:val="En-tête Car"/>
    <w:basedOn w:val="Policepardfaut"/>
    <w:link w:val="En-tte"/>
    <w:uiPriority w:val="99"/>
    <w:semiHidden/>
    <w:rsid w:val="00F757A3"/>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F757A3"/>
    <w:pPr>
      <w:tabs>
        <w:tab w:val="center" w:pos="4536"/>
        <w:tab w:val="right" w:pos="9072"/>
      </w:tabs>
    </w:pPr>
  </w:style>
  <w:style w:type="character" w:customStyle="1" w:styleId="PieddepageCar">
    <w:name w:val="Pied de page Car"/>
    <w:basedOn w:val="Policepardfaut"/>
    <w:link w:val="Pieddepage"/>
    <w:uiPriority w:val="99"/>
    <w:rsid w:val="00F757A3"/>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692C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5C3723"/>
    <w:rPr>
      <w:rFonts w:asciiTheme="majorHAnsi" w:eastAsiaTheme="majorEastAsia" w:hAnsiTheme="majorHAnsi" w:cstheme="majorBidi"/>
      <w:b/>
      <w:bCs/>
      <w:color w:val="365F91" w:themeColor="accent1" w:themeShade="BF"/>
      <w:sz w:val="28"/>
      <w:szCs w:val="28"/>
      <w:lang w:val="fr-FR" w:eastAsia="fr-FR"/>
    </w:rPr>
  </w:style>
  <w:style w:type="character" w:customStyle="1" w:styleId="Titre4Car">
    <w:name w:val="Titre 4 Car"/>
    <w:basedOn w:val="Policepardfaut"/>
    <w:link w:val="Titre4"/>
    <w:uiPriority w:val="9"/>
    <w:semiHidden/>
    <w:rsid w:val="005C3723"/>
    <w:rPr>
      <w:rFonts w:asciiTheme="majorHAnsi" w:eastAsiaTheme="majorEastAsia" w:hAnsiTheme="majorHAnsi" w:cstheme="majorBidi"/>
      <w:b/>
      <w:bCs/>
      <w:i/>
      <w:iCs/>
      <w:color w:val="4F81BD" w:themeColor="accent1"/>
      <w:sz w:val="24"/>
      <w:szCs w:val="24"/>
      <w:lang w:val="fr-FR" w:eastAsia="fr-FR"/>
    </w:rPr>
  </w:style>
  <w:style w:type="paragraph" w:styleId="Corpsdetexte">
    <w:name w:val="Body Text"/>
    <w:basedOn w:val="Normal"/>
    <w:link w:val="CorpsdetexteCar"/>
    <w:rsid w:val="005C3723"/>
    <w:pPr>
      <w:bidi/>
      <w:jc w:val="both"/>
    </w:pPr>
    <w:rPr>
      <w:rFonts w:cs="Arabic Transparent"/>
      <w:sz w:val="30"/>
      <w:szCs w:val="30"/>
      <w:lang w:bidi="ar-DZ"/>
    </w:rPr>
  </w:style>
  <w:style w:type="character" w:customStyle="1" w:styleId="CorpsdetexteCar">
    <w:name w:val="Corps de texte Car"/>
    <w:basedOn w:val="Policepardfaut"/>
    <w:link w:val="Corpsdetexte"/>
    <w:rsid w:val="005C3723"/>
    <w:rPr>
      <w:rFonts w:ascii="Times New Roman" w:eastAsia="Times New Roman" w:hAnsi="Times New Roman" w:cs="Arabic Transparent"/>
      <w:sz w:val="30"/>
      <w:szCs w:val="30"/>
      <w:lang w:val="fr-FR" w:eastAsia="fr-FR"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F313-95CC-44D8-AAF3-FDD1BBA8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Dr Toumi</cp:lastModifiedBy>
  <cp:revision>3</cp:revision>
  <cp:lastPrinted>2021-01-25T06:29:00Z</cp:lastPrinted>
  <dcterms:created xsi:type="dcterms:W3CDTF">2021-11-06T21:32:00Z</dcterms:created>
  <dcterms:modified xsi:type="dcterms:W3CDTF">2023-11-09T21:34:00Z</dcterms:modified>
</cp:coreProperties>
</file>