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8DB" w:rsidRPr="005035FB" w:rsidRDefault="001B48DB" w:rsidP="001B48DB">
      <w:pPr>
        <w:ind w:firstLine="566"/>
        <w:jc w:val="lowKashida"/>
        <w:rPr>
          <w:rFonts w:ascii="Traditional Arabic" w:hAnsi="Traditional Arabic" w:cs="Traditional Arabic"/>
          <w:b/>
          <w:bCs/>
          <w:sz w:val="32"/>
          <w:szCs w:val="32"/>
          <w:rtl/>
          <w:lang w:bidi="ar-DZ"/>
        </w:rPr>
      </w:pPr>
      <w:proofErr w:type="gramStart"/>
      <w:r w:rsidRPr="005035FB">
        <w:rPr>
          <w:rFonts w:ascii="Traditional Arabic" w:hAnsi="Traditional Arabic" w:cs="Traditional Arabic"/>
          <w:b/>
          <w:bCs/>
          <w:sz w:val="32"/>
          <w:szCs w:val="32"/>
          <w:rtl/>
          <w:lang w:bidi="ar-DZ"/>
        </w:rPr>
        <w:t>المقياس</w:t>
      </w:r>
      <w:proofErr w:type="gramEnd"/>
      <w:r w:rsidRPr="005035FB">
        <w:rPr>
          <w:rFonts w:ascii="Traditional Arabic" w:hAnsi="Traditional Arabic" w:cs="Traditional Arabic"/>
          <w:b/>
          <w:bCs/>
          <w:sz w:val="32"/>
          <w:szCs w:val="32"/>
          <w:rtl/>
          <w:lang w:bidi="ar-DZ"/>
        </w:rPr>
        <w:t>: فلسفة التاريخ</w:t>
      </w:r>
    </w:p>
    <w:p w:rsidR="001B48DB" w:rsidRPr="005035FB" w:rsidRDefault="001B48DB" w:rsidP="001B48DB">
      <w:pPr>
        <w:ind w:firstLine="566"/>
        <w:jc w:val="lowKashida"/>
        <w:rPr>
          <w:rFonts w:ascii="Traditional Arabic" w:hAnsi="Traditional Arabic" w:cs="Traditional Arabic"/>
          <w:b/>
          <w:bCs/>
          <w:sz w:val="32"/>
          <w:szCs w:val="32"/>
          <w:rtl/>
          <w:lang w:bidi="ar-DZ"/>
        </w:rPr>
      </w:pPr>
      <w:proofErr w:type="gramStart"/>
      <w:r w:rsidRPr="005035FB">
        <w:rPr>
          <w:rFonts w:ascii="Traditional Arabic" w:hAnsi="Traditional Arabic" w:cs="Traditional Arabic"/>
          <w:b/>
          <w:bCs/>
          <w:sz w:val="32"/>
          <w:szCs w:val="32"/>
          <w:rtl/>
          <w:lang w:bidi="ar-DZ"/>
        </w:rPr>
        <w:t>المستوى</w:t>
      </w:r>
      <w:proofErr w:type="gramEnd"/>
      <w:r w:rsidRPr="005035FB">
        <w:rPr>
          <w:rFonts w:ascii="Traditional Arabic" w:hAnsi="Traditional Arabic" w:cs="Traditional Arabic"/>
          <w:b/>
          <w:bCs/>
          <w:sz w:val="32"/>
          <w:szCs w:val="32"/>
          <w:rtl/>
          <w:lang w:bidi="ar-DZ"/>
        </w:rPr>
        <w:t>: الثانية فلسفة /ليسانس</w:t>
      </w:r>
    </w:p>
    <w:p w:rsidR="001B48DB" w:rsidRPr="005035FB" w:rsidRDefault="001B48DB" w:rsidP="001B48DB">
      <w:pPr>
        <w:ind w:firstLine="566"/>
        <w:jc w:val="lowKashida"/>
        <w:rPr>
          <w:rFonts w:ascii="Traditional Arabic" w:hAnsi="Traditional Arabic" w:cs="Traditional Arabic"/>
          <w:b/>
          <w:bCs/>
          <w:sz w:val="32"/>
          <w:szCs w:val="32"/>
          <w:rtl/>
          <w:lang w:bidi="ar-DZ"/>
        </w:rPr>
      </w:pPr>
      <w:r>
        <w:rPr>
          <w:rFonts w:ascii="Traditional Arabic" w:hAnsi="Traditional Arabic" w:cs="Traditional Arabic"/>
          <w:b/>
          <w:bCs/>
          <w:sz w:val="32"/>
          <w:szCs w:val="32"/>
          <w:rtl/>
          <w:lang w:bidi="ar-DZ"/>
        </w:rPr>
        <w:t xml:space="preserve">الدكتور: </w:t>
      </w:r>
      <w:r>
        <w:rPr>
          <w:rFonts w:ascii="Traditional Arabic" w:hAnsi="Traditional Arabic" w:cs="Traditional Arabic" w:hint="cs"/>
          <w:b/>
          <w:bCs/>
          <w:sz w:val="32"/>
          <w:szCs w:val="32"/>
          <w:rtl/>
          <w:lang w:bidi="ar-DZ"/>
        </w:rPr>
        <w:t>و/</w:t>
      </w:r>
      <w:r w:rsidRPr="005035FB">
        <w:rPr>
          <w:rFonts w:ascii="Traditional Arabic" w:hAnsi="Traditional Arabic" w:cs="Traditional Arabic"/>
          <w:b/>
          <w:bCs/>
          <w:sz w:val="32"/>
          <w:szCs w:val="32"/>
          <w:rtl/>
          <w:lang w:bidi="ar-DZ"/>
        </w:rPr>
        <w:t xml:space="preserve"> </w:t>
      </w:r>
      <w:proofErr w:type="spellStart"/>
      <w:r w:rsidRPr="005035FB">
        <w:rPr>
          <w:rFonts w:ascii="Traditional Arabic" w:hAnsi="Traditional Arabic" w:cs="Traditional Arabic"/>
          <w:b/>
          <w:bCs/>
          <w:sz w:val="32"/>
          <w:szCs w:val="32"/>
          <w:rtl/>
          <w:lang w:bidi="ar-DZ"/>
        </w:rPr>
        <w:t>حيدوسي</w:t>
      </w:r>
      <w:proofErr w:type="spellEnd"/>
    </w:p>
    <w:p w:rsidR="001B48DB" w:rsidRPr="001B48DB" w:rsidRDefault="001B48DB" w:rsidP="001B48DB">
      <w:pPr>
        <w:jc w:val="center"/>
        <w:rPr>
          <w:rFonts w:ascii="Traditional Arabic" w:hAnsi="Traditional Arabic" w:cs="Traditional Arabic"/>
          <w:b/>
          <w:bCs/>
          <w:sz w:val="32"/>
          <w:szCs w:val="32"/>
          <w:rtl/>
          <w:lang w:bidi="ar-DZ"/>
        </w:rPr>
      </w:pPr>
      <w:r>
        <w:rPr>
          <w:rFonts w:ascii="Traditional Arabic" w:hAnsi="Traditional Arabic" w:cs="Traditional Arabic"/>
          <w:b/>
          <w:bCs/>
          <w:sz w:val="32"/>
          <w:szCs w:val="32"/>
          <w:u w:val="single"/>
          <w:rtl/>
          <w:lang w:bidi="ar-DZ"/>
        </w:rPr>
        <w:t>المحاضرة</w:t>
      </w:r>
      <w:r>
        <w:rPr>
          <w:rFonts w:ascii="Traditional Arabic" w:hAnsi="Traditional Arabic" w:cs="Traditional Arabic" w:hint="cs"/>
          <w:b/>
          <w:bCs/>
          <w:sz w:val="32"/>
          <w:szCs w:val="32"/>
          <w:u w:val="single"/>
          <w:rtl/>
          <w:lang w:bidi="ar-DZ"/>
        </w:rPr>
        <w:t>3</w:t>
      </w:r>
      <w:r>
        <w:rPr>
          <w:rFonts w:ascii="Traditional Arabic" w:hAnsi="Traditional Arabic" w:cs="Traditional Arabic"/>
          <w:b/>
          <w:bCs/>
          <w:sz w:val="32"/>
          <w:szCs w:val="32"/>
          <w:rtl/>
          <w:lang w:bidi="ar-DZ"/>
        </w:rPr>
        <w:t>:</w:t>
      </w:r>
      <w:r w:rsidRPr="001B48DB">
        <w:rPr>
          <w:rFonts w:ascii="Traditional Arabic" w:hAnsi="Traditional Arabic" w:cs="Traditional Arabic"/>
          <w:b/>
          <w:bCs/>
          <w:sz w:val="32"/>
          <w:szCs w:val="32"/>
          <w:u w:val="single"/>
          <w:rtl/>
          <w:lang w:val="fr-FR" w:bidi="ar-DZ"/>
        </w:rPr>
        <w:t xml:space="preserve"> </w:t>
      </w:r>
      <w:r w:rsidRPr="00C81E8F">
        <w:rPr>
          <w:rFonts w:ascii="Traditional Arabic" w:hAnsi="Traditional Arabic" w:cs="Traditional Arabic"/>
          <w:b/>
          <w:bCs/>
          <w:sz w:val="32"/>
          <w:szCs w:val="32"/>
          <w:u w:val="single"/>
          <w:rtl/>
          <w:lang w:val="fr-FR" w:bidi="ar-DZ"/>
        </w:rPr>
        <w:t xml:space="preserve">القديس </w:t>
      </w:r>
      <w:proofErr w:type="spellStart"/>
      <w:r w:rsidRPr="00C81E8F">
        <w:rPr>
          <w:rFonts w:ascii="Traditional Arabic" w:hAnsi="Traditional Arabic" w:cs="Traditional Arabic"/>
          <w:b/>
          <w:bCs/>
          <w:sz w:val="32"/>
          <w:szCs w:val="32"/>
          <w:u w:val="single"/>
          <w:rtl/>
          <w:lang w:val="fr-FR" w:bidi="ar-DZ"/>
        </w:rPr>
        <w:t>أوغسيطن</w:t>
      </w:r>
      <w:proofErr w:type="spellEnd"/>
      <w:r w:rsidRPr="00C81E8F">
        <w:rPr>
          <w:rFonts w:ascii="Traditional Arabic" w:hAnsi="Traditional Arabic" w:cs="Traditional Arabic"/>
          <w:b/>
          <w:bCs/>
          <w:sz w:val="32"/>
          <w:szCs w:val="32"/>
          <w:u w:val="single"/>
          <w:rtl/>
          <w:lang w:val="fr-FR" w:bidi="ar-DZ"/>
        </w:rPr>
        <w:t xml:space="preserve"> (354-430</w:t>
      </w:r>
      <w:r w:rsidRPr="00C81E8F">
        <w:rPr>
          <w:rFonts w:ascii="Traditional Arabic" w:hAnsi="Traditional Arabic" w:cs="Traditional Arabic"/>
          <w:b/>
          <w:bCs/>
          <w:sz w:val="32"/>
          <w:szCs w:val="32"/>
          <w:rtl/>
          <w:lang w:val="fr-FR" w:bidi="ar-DZ"/>
        </w:rPr>
        <w:t>)</w:t>
      </w:r>
      <w:r>
        <w:rPr>
          <w:rFonts w:ascii="Traditional Arabic" w:hAnsi="Traditional Arabic" w:cs="Traditional Arabic" w:hint="cs"/>
          <w:b/>
          <w:bCs/>
          <w:sz w:val="32"/>
          <w:szCs w:val="32"/>
          <w:rtl/>
          <w:lang w:bidi="ar-DZ"/>
        </w:rPr>
        <w:t>م</w:t>
      </w:r>
    </w:p>
    <w:p w:rsidR="001B48DB" w:rsidRPr="00C81E8F" w:rsidRDefault="001B48DB" w:rsidP="001B48DB">
      <w:pPr>
        <w:rPr>
          <w:rFonts w:ascii="Traditional Arabic" w:hAnsi="Traditional Arabic" w:cs="Traditional Arabic"/>
          <w:sz w:val="32"/>
          <w:szCs w:val="32"/>
          <w:rtl/>
          <w:lang w:bidi="ar-DZ"/>
        </w:rPr>
      </w:pPr>
      <w:r w:rsidRPr="00C81E8F">
        <w:rPr>
          <w:rFonts w:ascii="Traditional Arabic" w:hAnsi="Traditional Arabic" w:cs="Traditional Arabic"/>
          <w:sz w:val="32"/>
          <w:szCs w:val="32"/>
          <w:rtl/>
          <w:lang w:bidi="ar-DZ"/>
        </w:rPr>
        <w:t xml:space="preserve">      القديس أوغسطين أي</w:t>
      </w:r>
      <w:r w:rsidRPr="00C81E8F">
        <w:rPr>
          <w:rFonts w:ascii="Traditional Arabic" w:hAnsi="Traditional Arabic" w:cs="Traditional Arabic"/>
          <w:sz w:val="32"/>
          <w:szCs w:val="32"/>
          <w:lang w:bidi="ar-DZ"/>
        </w:rPr>
        <w:t xml:space="preserve"> </w:t>
      </w:r>
      <w:r w:rsidRPr="00C81E8F">
        <w:rPr>
          <w:rFonts w:ascii="Traditional Arabic" w:hAnsi="Traditional Arabic" w:cs="Traditional Arabic"/>
          <w:sz w:val="32"/>
          <w:szCs w:val="32"/>
          <w:rtl/>
          <w:lang w:bidi="ar-DZ"/>
        </w:rPr>
        <w:t xml:space="preserve">الملك الصغير (13نوفمبر 354م-430م)،كاتب وفيلسوف ورجل مسيحي من أصل </w:t>
      </w:r>
      <w:proofErr w:type="spellStart"/>
      <w:r w:rsidRPr="00C81E8F">
        <w:rPr>
          <w:rFonts w:ascii="Traditional Arabic" w:hAnsi="Traditional Arabic" w:cs="Traditional Arabic"/>
          <w:sz w:val="32"/>
          <w:szCs w:val="32"/>
          <w:rtl/>
          <w:lang w:bidi="ar-DZ"/>
        </w:rPr>
        <w:t>نوميدي</w:t>
      </w:r>
      <w:proofErr w:type="spellEnd"/>
      <w:r w:rsidRPr="00C81E8F">
        <w:rPr>
          <w:rFonts w:ascii="Traditional Arabic" w:hAnsi="Traditional Arabic" w:cs="Traditional Arabic"/>
          <w:sz w:val="32"/>
          <w:szCs w:val="32"/>
          <w:rtl/>
          <w:lang w:bidi="ar-DZ"/>
        </w:rPr>
        <w:t xml:space="preserve"> </w:t>
      </w:r>
      <w:proofErr w:type="spellStart"/>
      <w:r w:rsidRPr="00C81E8F">
        <w:rPr>
          <w:rFonts w:ascii="Traditional Arabic" w:hAnsi="Traditional Arabic" w:cs="Traditional Arabic"/>
          <w:sz w:val="32"/>
          <w:szCs w:val="32"/>
          <w:rtl/>
          <w:lang w:bidi="ar-DZ"/>
        </w:rPr>
        <w:t>أمازيغي</w:t>
      </w:r>
      <w:proofErr w:type="spellEnd"/>
      <w:r w:rsidRPr="00C81E8F">
        <w:rPr>
          <w:rFonts w:ascii="Traditional Arabic" w:hAnsi="Traditional Arabic" w:cs="Traditional Arabic"/>
          <w:sz w:val="32"/>
          <w:szCs w:val="32"/>
          <w:rtl/>
          <w:lang w:bidi="ar-DZ"/>
        </w:rPr>
        <w:t xml:space="preserve"> –أمه </w:t>
      </w:r>
      <w:proofErr w:type="spellStart"/>
      <w:r w:rsidRPr="00C81E8F">
        <w:rPr>
          <w:rFonts w:ascii="Traditional Arabic" w:hAnsi="Traditional Arabic" w:cs="Traditional Arabic"/>
          <w:sz w:val="32"/>
          <w:szCs w:val="32"/>
          <w:rtl/>
          <w:lang w:bidi="ar-DZ"/>
        </w:rPr>
        <w:t>أمازيغية</w:t>
      </w:r>
      <w:proofErr w:type="spellEnd"/>
      <w:r w:rsidRPr="00C81E8F">
        <w:rPr>
          <w:rFonts w:ascii="Traditional Arabic" w:hAnsi="Traditional Arabic" w:cs="Traditional Arabic"/>
          <w:sz w:val="32"/>
          <w:szCs w:val="32"/>
          <w:rtl/>
          <w:lang w:bidi="ar-DZ"/>
        </w:rPr>
        <w:t xml:space="preserve"> مسيحية وأبوه وثني ،ولد في </w:t>
      </w:r>
      <w:proofErr w:type="spellStart"/>
      <w:r w:rsidRPr="00C81E8F">
        <w:rPr>
          <w:rFonts w:ascii="Traditional Arabic" w:hAnsi="Traditional Arabic" w:cs="Traditional Arabic"/>
          <w:sz w:val="32"/>
          <w:szCs w:val="32"/>
          <w:rtl/>
          <w:lang w:bidi="ar-DZ"/>
        </w:rPr>
        <w:t>تاغست</w:t>
      </w:r>
      <w:proofErr w:type="spellEnd"/>
      <w:r w:rsidRPr="00C81E8F">
        <w:rPr>
          <w:rFonts w:ascii="Traditional Arabic" w:hAnsi="Traditional Arabic" w:cs="Traditional Arabic"/>
          <w:sz w:val="32"/>
          <w:szCs w:val="32"/>
          <w:rtl/>
          <w:lang w:bidi="ar-DZ"/>
        </w:rPr>
        <w:t xml:space="preserve"> (سوق أهراس حاليا ) ، وكانت آنذاك مدينة تابعة لإحدى مقاطعات روما وهي "</w:t>
      </w:r>
      <w:proofErr w:type="spellStart"/>
      <w:r w:rsidRPr="00C81E8F">
        <w:rPr>
          <w:rFonts w:ascii="Traditional Arabic" w:hAnsi="Traditional Arabic" w:cs="Traditional Arabic"/>
          <w:sz w:val="32"/>
          <w:szCs w:val="32"/>
          <w:rtl/>
          <w:lang w:bidi="ar-DZ"/>
        </w:rPr>
        <w:t>نوميديا</w:t>
      </w:r>
      <w:proofErr w:type="spellEnd"/>
      <w:r w:rsidRPr="00C81E8F">
        <w:rPr>
          <w:rFonts w:ascii="Traditional Arabic" w:hAnsi="Traditional Arabic" w:cs="Traditional Arabic"/>
          <w:sz w:val="32"/>
          <w:szCs w:val="32"/>
          <w:rtl/>
          <w:lang w:bidi="ar-DZ"/>
        </w:rPr>
        <w:t xml:space="preserve"> "،انتقل من المسيحية ،  إلى الديانة </w:t>
      </w:r>
      <w:proofErr w:type="spellStart"/>
      <w:r w:rsidRPr="00C81E8F">
        <w:rPr>
          <w:rFonts w:ascii="Traditional Arabic" w:hAnsi="Traditional Arabic" w:cs="Traditional Arabic"/>
          <w:sz w:val="32"/>
          <w:szCs w:val="32"/>
          <w:rtl/>
          <w:lang w:bidi="ar-DZ"/>
        </w:rPr>
        <w:t>المانوية</w:t>
      </w:r>
      <w:proofErr w:type="spellEnd"/>
      <w:r w:rsidRPr="00C81E8F">
        <w:rPr>
          <w:rFonts w:ascii="Traditional Arabic" w:hAnsi="Traditional Arabic" w:cs="Traditional Arabic"/>
          <w:sz w:val="32"/>
          <w:szCs w:val="32"/>
          <w:rtl/>
          <w:lang w:bidi="ar-DZ"/>
        </w:rPr>
        <w:t xml:space="preserve"> ثم إلى الأفلاطونية المحدثة ، وسنة 386قررالعودة مجددا إلى المسيحية ، بعد قراءته سيرة القديس أنطونيوس الكبير .</w:t>
      </w:r>
    </w:p>
    <w:p w:rsidR="001B48DB" w:rsidRPr="00C81E8F" w:rsidRDefault="001B48DB" w:rsidP="001B48DB">
      <w:pPr>
        <w:rPr>
          <w:rFonts w:ascii="Traditional Arabic" w:hAnsi="Traditional Arabic" w:cs="Traditional Arabic"/>
          <w:sz w:val="32"/>
          <w:szCs w:val="32"/>
          <w:rtl/>
          <w:lang w:bidi="ar-DZ"/>
        </w:rPr>
      </w:pPr>
      <w:r w:rsidRPr="00C81E8F">
        <w:rPr>
          <w:rFonts w:ascii="Traditional Arabic" w:hAnsi="Traditional Arabic" w:cs="Traditional Arabic"/>
          <w:sz w:val="32"/>
          <w:szCs w:val="32"/>
          <w:rtl/>
          <w:lang w:bidi="ar-DZ"/>
        </w:rPr>
        <w:t xml:space="preserve">بعد عودته من ميلانو إلى </w:t>
      </w:r>
      <w:proofErr w:type="spellStart"/>
      <w:r w:rsidRPr="00C81E8F">
        <w:rPr>
          <w:rFonts w:ascii="Traditional Arabic" w:hAnsi="Traditional Arabic" w:cs="Traditional Arabic"/>
          <w:sz w:val="32"/>
          <w:szCs w:val="32"/>
          <w:rtl/>
          <w:lang w:bidi="ar-DZ"/>
        </w:rPr>
        <w:t>تاغست</w:t>
      </w:r>
      <w:proofErr w:type="spellEnd"/>
      <w:r w:rsidRPr="00C81E8F">
        <w:rPr>
          <w:rFonts w:ascii="Traditional Arabic" w:hAnsi="Traditional Arabic" w:cs="Traditional Arabic"/>
          <w:sz w:val="32"/>
          <w:szCs w:val="32"/>
          <w:rtl/>
          <w:lang w:bidi="ar-DZ"/>
        </w:rPr>
        <w:t xml:space="preserve"> أسس ديرا ،وفي 391تم تسميته كاهنا في </w:t>
      </w:r>
      <w:proofErr w:type="spellStart"/>
      <w:r w:rsidRPr="00C81E8F">
        <w:rPr>
          <w:rFonts w:ascii="Traditional Arabic" w:hAnsi="Traditional Arabic" w:cs="Traditional Arabic"/>
          <w:sz w:val="32"/>
          <w:szCs w:val="32"/>
          <w:rtl/>
          <w:lang w:bidi="ar-DZ"/>
        </w:rPr>
        <w:t>اقليم</w:t>
      </w:r>
      <w:proofErr w:type="spellEnd"/>
      <w:r w:rsidRPr="00C81E8F">
        <w:rPr>
          <w:rFonts w:ascii="Traditional Arabic" w:hAnsi="Traditional Arabic" w:cs="Traditional Arabic"/>
          <w:sz w:val="32"/>
          <w:szCs w:val="32"/>
          <w:rtl/>
          <w:lang w:bidi="ar-DZ"/>
        </w:rPr>
        <w:t xml:space="preserve"> </w:t>
      </w:r>
      <w:proofErr w:type="spellStart"/>
      <w:r w:rsidRPr="00C81E8F">
        <w:rPr>
          <w:rFonts w:ascii="Traditional Arabic" w:hAnsi="Traditional Arabic" w:cs="Traditional Arabic"/>
          <w:sz w:val="32"/>
          <w:szCs w:val="32"/>
          <w:rtl/>
          <w:lang w:bidi="ar-DZ"/>
        </w:rPr>
        <w:t>هيبو</w:t>
      </w:r>
      <w:proofErr w:type="spellEnd"/>
      <w:r w:rsidRPr="00C81E8F">
        <w:rPr>
          <w:rFonts w:ascii="Traditional Arabic" w:hAnsi="Traditional Arabic" w:cs="Traditional Arabic"/>
          <w:sz w:val="32"/>
          <w:szCs w:val="32"/>
          <w:rtl/>
          <w:lang w:bidi="ar-DZ"/>
        </w:rPr>
        <w:t>(</w:t>
      </w:r>
      <w:proofErr w:type="spellStart"/>
      <w:r w:rsidRPr="00C81E8F">
        <w:rPr>
          <w:rFonts w:ascii="Traditional Arabic" w:hAnsi="Traditional Arabic" w:cs="Traditional Arabic"/>
          <w:sz w:val="32"/>
          <w:szCs w:val="32"/>
          <w:rtl/>
          <w:lang w:bidi="ar-DZ"/>
        </w:rPr>
        <w:t>عنابة</w:t>
      </w:r>
      <w:proofErr w:type="spellEnd"/>
      <w:r w:rsidRPr="00C81E8F">
        <w:rPr>
          <w:rFonts w:ascii="Traditional Arabic" w:hAnsi="Traditional Arabic" w:cs="Traditional Arabic"/>
          <w:sz w:val="32"/>
          <w:szCs w:val="32"/>
          <w:rtl/>
          <w:lang w:bidi="ar-DZ"/>
        </w:rPr>
        <w:t xml:space="preserve"> حاليا ) ، وأصبح واعظا شهيرا ، ومن أكبر محاربي </w:t>
      </w:r>
      <w:proofErr w:type="spellStart"/>
      <w:r w:rsidRPr="00C81E8F">
        <w:rPr>
          <w:rFonts w:ascii="Traditional Arabic" w:hAnsi="Traditional Arabic" w:cs="Traditional Arabic"/>
          <w:sz w:val="32"/>
          <w:szCs w:val="32"/>
          <w:rtl/>
          <w:lang w:bidi="ar-DZ"/>
        </w:rPr>
        <w:t>المانوية</w:t>
      </w:r>
      <w:proofErr w:type="spellEnd"/>
      <w:r w:rsidRPr="00C81E8F">
        <w:rPr>
          <w:rFonts w:ascii="Traditional Arabic" w:hAnsi="Traditional Arabic" w:cs="Traditional Arabic"/>
          <w:sz w:val="32"/>
          <w:szCs w:val="32"/>
          <w:rtl/>
          <w:lang w:bidi="ar-DZ"/>
        </w:rPr>
        <w:t xml:space="preserve"> ،ثم عين أسقفا في </w:t>
      </w:r>
      <w:proofErr w:type="spellStart"/>
      <w:r w:rsidRPr="00C81E8F">
        <w:rPr>
          <w:rFonts w:ascii="Traditional Arabic" w:hAnsi="Traditional Arabic" w:cs="Traditional Arabic"/>
          <w:sz w:val="32"/>
          <w:szCs w:val="32"/>
          <w:rtl/>
          <w:lang w:bidi="ar-DZ"/>
        </w:rPr>
        <w:t>هيبو</w:t>
      </w:r>
      <w:proofErr w:type="spellEnd"/>
      <w:r w:rsidRPr="00C81E8F">
        <w:rPr>
          <w:rFonts w:ascii="Traditional Arabic" w:hAnsi="Traditional Arabic" w:cs="Traditional Arabic"/>
          <w:sz w:val="32"/>
          <w:szCs w:val="32"/>
          <w:rtl/>
          <w:lang w:bidi="ar-DZ"/>
        </w:rPr>
        <w:t xml:space="preserve"> إلى أن مات عام 430م ،يلقب بابن الدموع، نظرا ونسبة إلى دموع أمه لمدة عشرين سنة، رغبة منها خلال صلاتها لرجوعه من </w:t>
      </w:r>
      <w:proofErr w:type="spellStart"/>
      <w:r w:rsidRPr="00C81E8F">
        <w:rPr>
          <w:rFonts w:ascii="Traditional Arabic" w:hAnsi="Traditional Arabic" w:cs="Traditional Arabic"/>
          <w:sz w:val="32"/>
          <w:szCs w:val="32"/>
          <w:rtl/>
          <w:lang w:bidi="ar-DZ"/>
        </w:rPr>
        <w:t>المانوية</w:t>
      </w:r>
      <w:proofErr w:type="spellEnd"/>
      <w:r w:rsidRPr="00C81E8F">
        <w:rPr>
          <w:rFonts w:ascii="Traditional Arabic" w:hAnsi="Traditional Arabic" w:cs="Traditional Arabic"/>
          <w:sz w:val="32"/>
          <w:szCs w:val="32"/>
          <w:rtl/>
          <w:lang w:bidi="ar-DZ"/>
        </w:rPr>
        <w:t xml:space="preserve"> إلى المسيحية .</w:t>
      </w:r>
    </w:p>
    <w:p w:rsidR="001B48DB" w:rsidRPr="00C81E8F" w:rsidRDefault="001B48DB" w:rsidP="001B48DB">
      <w:pPr>
        <w:rPr>
          <w:rFonts w:ascii="Traditional Arabic" w:hAnsi="Traditional Arabic" w:cs="Traditional Arabic"/>
          <w:sz w:val="32"/>
          <w:szCs w:val="32"/>
          <w:rtl/>
          <w:lang w:bidi="ar-DZ"/>
        </w:rPr>
      </w:pPr>
      <w:r w:rsidRPr="00C81E8F">
        <w:rPr>
          <w:rFonts w:ascii="Traditional Arabic" w:hAnsi="Traditional Arabic" w:cs="Traditional Arabic"/>
          <w:sz w:val="32"/>
          <w:szCs w:val="32"/>
          <w:rtl/>
          <w:lang w:bidi="ar-DZ"/>
        </w:rPr>
        <w:t xml:space="preserve">أهم </w:t>
      </w:r>
      <w:proofErr w:type="gramStart"/>
      <w:r w:rsidRPr="00C81E8F">
        <w:rPr>
          <w:rFonts w:ascii="Traditional Arabic" w:hAnsi="Traditional Arabic" w:cs="Traditional Arabic"/>
          <w:sz w:val="32"/>
          <w:szCs w:val="32"/>
          <w:rtl/>
          <w:lang w:bidi="ar-DZ"/>
        </w:rPr>
        <w:t>مؤلفاته :</w:t>
      </w:r>
      <w:proofErr w:type="gramEnd"/>
      <w:r w:rsidRPr="00C81E8F">
        <w:rPr>
          <w:rFonts w:ascii="Traditional Arabic" w:hAnsi="Traditional Arabic" w:cs="Traditional Arabic"/>
          <w:sz w:val="32"/>
          <w:szCs w:val="32"/>
          <w:rtl/>
          <w:lang w:bidi="ar-DZ"/>
        </w:rPr>
        <w:t xml:space="preserve"> مدينة الله ،الاعترافات ، في الثالوث ، في العقيدة المسيحية  .</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sz w:val="32"/>
          <w:szCs w:val="32"/>
          <w:rtl/>
          <w:lang w:bidi="ar-DZ"/>
        </w:rPr>
        <w:t xml:space="preserve"> </w:t>
      </w:r>
      <w:r w:rsidRPr="00C81E8F">
        <w:rPr>
          <w:rFonts w:ascii="Traditional Arabic" w:hAnsi="Traditional Arabic" w:cs="Traditional Arabic"/>
          <w:sz w:val="32"/>
          <w:szCs w:val="32"/>
          <w:rtl/>
          <w:lang w:val="fr-FR" w:bidi="ar-DZ"/>
        </w:rPr>
        <w:t xml:space="preserve">هو من آباء الكنيسة و له دور فاعل في الفكر </w:t>
      </w:r>
      <w:proofErr w:type="gramStart"/>
      <w:r w:rsidRPr="00C81E8F">
        <w:rPr>
          <w:rFonts w:ascii="Traditional Arabic" w:hAnsi="Traditional Arabic" w:cs="Traditional Arabic"/>
          <w:sz w:val="32"/>
          <w:szCs w:val="32"/>
          <w:rtl/>
          <w:lang w:val="fr-FR" w:bidi="ar-DZ"/>
        </w:rPr>
        <w:t>المسيحي ،</w:t>
      </w:r>
      <w:proofErr w:type="gramEnd"/>
      <w:r w:rsidRPr="00C81E8F">
        <w:rPr>
          <w:rFonts w:ascii="Traditional Arabic" w:hAnsi="Traditional Arabic" w:cs="Traditional Arabic"/>
          <w:sz w:val="32"/>
          <w:szCs w:val="32"/>
          <w:rtl/>
          <w:lang w:val="fr-FR" w:bidi="ar-DZ"/>
        </w:rPr>
        <w:t xml:space="preserve">وهو محسوب على الفلاسفة و له رأي هام في تفسير التاريخ المسيحي خاصة وأنه غلب العقيدة المسيحية على الفلسفة في كثير من القضايا التي تناولها ، فكيف نظر إلى التاريخ ؟   </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b/>
          <w:bCs/>
          <w:sz w:val="32"/>
          <w:szCs w:val="32"/>
          <w:rtl/>
          <w:lang w:val="fr-FR" w:bidi="ar-DZ"/>
        </w:rPr>
        <w:t>3/</w:t>
      </w:r>
      <w:r w:rsidRPr="00C81E8F">
        <w:rPr>
          <w:rFonts w:ascii="Traditional Arabic" w:hAnsi="Traditional Arabic" w:cs="Traditional Arabic"/>
          <w:b/>
          <w:bCs/>
          <w:sz w:val="32"/>
          <w:szCs w:val="32"/>
          <w:u w:val="single"/>
          <w:rtl/>
          <w:lang w:val="fr-FR" w:bidi="ar-DZ"/>
        </w:rPr>
        <w:t>التفسير ا</w:t>
      </w:r>
      <w:r>
        <w:rPr>
          <w:rFonts w:ascii="Traditional Arabic" w:hAnsi="Traditional Arabic" w:cs="Traditional Arabic"/>
          <w:b/>
          <w:bCs/>
          <w:sz w:val="32"/>
          <w:szCs w:val="32"/>
          <w:u w:val="single"/>
          <w:rtl/>
          <w:lang w:val="fr-FR" w:bidi="ar-DZ"/>
        </w:rPr>
        <w:t>لمسيحي للتاريخ عند القديس أوغس</w:t>
      </w:r>
      <w:r>
        <w:rPr>
          <w:rFonts w:ascii="Traditional Arabic" w:hAnsi="Traditional Arabic" w:cs="Traditional Arabic" w:hint="cs"/>
          <w:b/>
          <w:bCs/>
          <w:sz w:val="32"/>
          <w:szCs w:val="32"/>
          <w:u w:val="single"/>
          <w:rtl/>
          <w:lang w:val="fr-FR" w:bidi="ar-DZ"/>
        </w:rPr>
        <w:t>طي</w:t>
      </w:r>
      <w:r w:rsidRPr="00C81E8F">
        <w:rPr>
          <w:rFonts w:ascii="Traditional Arabic" w:hAnsi="Traditional Arabic" w:cs="Traditional Arabic"/>
          <w:b/>
          <w:bCs/>
          <w:sz w:val="32"/>
          <w:szCs w:val="32"/>
          <w:u w:val="single"/>
          <w:rtl/>
          <w:lang w:val="fr-FR" w:bidi="ar-DZ"/>
        </w:rPr>
        <w:t>ن</w:t>
      </w:r>
      <w:r w:rsidRPr="00C81E8F">
        <w:rPr>
          <w:rFonts w:ascii="Traditional Arabic" w:hAnsi="Traditional Arabic" w:cs="Traditional Arabic"/>
          <w:b/>
          <w:bCs/>
          <w:sz w:val="32"/>
          <w:szCs w:val="32"/>
          <w:rtl/>
          <w:lang w:val="fr-FR" w:bidi="ar-DZ"/>
        </w:rPr>
        <w:t xml:space="preserve"> :                                         </w:t>
      </w:r>
      <w:r>
        <w:rPr>
          <w:rFonts w:ascii="Traditional Arabic" w:hAnsi="Traditional Arabic" w:cs="Traditional Arabic"/>
          <w:b/>
          <w:bCs/>
          <w:sz w:val="32"/>
          <w:szCs w:val="32"/>
          <w:lang w:val="fr-FR" w:bidi="ar-DZ"/>
        </w:rPr>
        <w:t xml:space="preserve">           </w:t>
      </w:r>
      <w:r w:rsidRPr="00C81E8F">
        <w:rPr>
          <w:rFonts w:ascii="Traditional Arabic" w:hAnsi="Traditional Arabic" w:cs="Traditional Arabic"/>
          <w:b/>
          <w:bCs/>
          <w:sz w:val="32"/>
          <w:szCs w:val="32"/>
          <w:rtl/>
          <w:lang w:val="fr-FR" w:bidi="ar-DZ"/>
        </w:rPr>
        <w:t xml:space="preserve">      </w:t>
      </w:r>
      <w:r w:rsidRPr="00C81E8F">
        <w:rPr>
          <w:rFonts w:ascii="Traditional Arabic" w:hAnsi="Traditional Arabic" w:cs="Traditional Arabic"/>
          <w:sz w:val="32"/>
          <w:szCs w:val="32"/>
          <w:rtl/>
          <w:lang w:val="fr-FR" w:bidi="ar-DZ"/>
        </w:rPr>
        <w:t xml:space="preserve">  </w:t>
      </w:r>
      <w:r w:rsidRPr="00C81E8F">
        <w:rPr>
          <w:rFonts w:ascii="Traditional Arabic" w:hAnsi="Traditional Arabic" w:cs="Traditional Arabic"/>
          <w:sz w:val="32"/>
          <w:szCs w:val="32"/>
          <w:rtl/>
          <w:lang w:val="fr-FR" w:bidi="ar-DZ"/>
        </w:rPr>
        <w:tab/>
        <w:t xml:space="preserve">لقد ساد في عصر أوغسطين اضطراب سياسي داخلي و خارجي كما اجتمعت جملة من العوامل التي جعلته يتناول التاريخ بالاهتمام ويفسره وربما من أبرز تلك العوامل حالة التدهور والانحلال  في الإمبراطورية  الرومانية و تعرضها للغزو و الحروب ،فأشيع أن ذلك التدهور مرده انتشار المسيحية و انتصارها على  الوثنية مما انعكس سلبا على قوة الدولة ،فساد العنف و الظلم و القهر و التنازع على الملك،وكان ذلك سببا فيما حل من لعنات على روما –خاصة سقوطها كعقاب إلهي-كانت تلك عوامل دفعت بأوغسطين إلى محاولة الدفاع عن المسيحية كديانة سماوية قائمة على الأخلاق و الرحمة و المحبة في وجه الوثنين الذين رأوا أن ما حل بروما هو نتيجة </w:t>
      </w:r>
      <w:r w:rsidRPr="00C81E8F">
        <w:rPr>
          <w:rFonts w:ascii="Traditional Arabic" w:hAnsi="Traditional Arabic" w:cs="Traditional Arabic"/>
          <w:sz w:val="32"/>
          <w:szCs w:val="32"/>
          <w:rtl/>
          <w:lang w:val="fr-FR" w:bidi="ar-DZ"/>
        </w:rPr>
        <w:lastRenderedPageBreak/>
        <w:t xml:space="preserve">التخلي عن الوثنية.                                         </w:t>
      </w:r>
      <w:r>
        <w:rPr>
          <w:rFonts w:ascii="Traditional Arabic" w:hAnsi="Traditional Arabic" w:cs="Traditional Arabic" w:hint="cs"/>
          <w:sz w:val="32"/>
          <w:szCs w:val="32"/>
          <w:rtl/>
          <w:lang w:val="fr-FR" w:bidi="ar-DZ"/>
        </w:rPr>
        <w:t xml:space="preserve">                                               </w:t>
      </w:r>
      <w:r w:rsidRPr="00C81E8F">
        <w:rPr>
          <w:rFonts w:ascii="Traditional Arabic" w:hAnsi="Traditional Arabic" w:cs="Traditional Arabic"/>
          <w:sz w:val="32"/>
          <w:szCs w:val="32"/>
          <w:rtl/>
          <w:lang w:val="fr-FR" w:bidi="ar-DZ"/>
        </w:rPr>
        <w:t xml:space="preserve">   </w:t>
      </w:r>
      <w:r w:rsidRPr="00C81E8F">
        <w:rPr>
          <w:rFonts w:ascii="Traditional Arabic" w:hAnsi="Traditional Arabic" w:cs="Traditional Arabic"/>
          <w:b/>
          <w:bCs/>
          <w:sz w:val="32"/>
          <w:szCs w:val="32"/>
          <w:rtl/>
          <w:lang w:val="fr-FR" w:bidi="ar-DZ"/>
        </w:rPr>
        <w:t>وينطلق</w:t>
      </w:r>
      <w:r w:rsidRPr="00C81E8F">
        <w:rPr>
          <w:rFonts w:ascii="Traditional Arabic" w:hAnsi="Traditional Arabic" w:cs="Traditional Arabic"/>
          <w:sz w:val="32"/>
          <w:szCs w:val="32"/>
          <w:rtl/>
          <w:lang w:val="fr-FR" w:bidi="ar-DZ"/>
        </w:rPr>
        <w:t xml:space="preserve"> القديس أوغسطين في فهمه للتاريخ من مسلمة دينية تقول أن الله كلي القدرة والمعرفة ، وهو غير خاضع لأي نوع من أنواع الضرورات ، فقد خلق الطبيعة ، ويستطيع إذا أراد أن يغيرها وهو سبحانه على علم بما كان وبما سيكون ، وباختصار فإن الله يقرر مستقبل التاريخ.                                                                                       </w:t>
      </w:r>
      <w:r w:rsidRPr="00C81E8F">
        <w:rPr>
          <w:rFonts w:ascii="Traditional Arabic" w:hAnsi="Traditional Arabic" w:cs="Traditional Arabic"/>
          <w:b/>
          <w:bCs/>
          <w:sz w:val="32"/>
          <w:szCs w:val="32"/>
          <w:rtl/>
          <w:lang w:val="fr-FR" w:bidi="ar-DZ"/>
        </w:rPr>
        <w:t>وهكذا</w:t>
      </w:r>
      <w:r w:rsidRPr="00C81E8F">
        <w:rPr>
          <w:rFonts w:ascii="Traditional Arabic" w:hAnsi="Traditional Arabic" w:cs="Traditional Arabic"/>
          <w:sz w:val="32"/>
          <w:szCs w:val="32"/>
          <w:rtl/>
          <w:lang w:val="fr-FR" w:bidi="ar-DZ"/>
        </w:rPr>
        <w:t xml:space="preserve"> فإن التاريخ كما يفهمه القديس أوغسطين يدور حول كل من الحادث ( وهو المخلوق ) ، والأبدي وهو الله ، فالله أبدي ، وهو خالق الزمان ، ولا يجوز فهم الأبدي ، ولا وصفه من وجهة نظر الحادث ، ومع ذلك ، فإن الله في إطار التاريخ البشري هو العناية بشئون التاريخ الأرضي ، وليس في الإمكان مطلقا الاعتقاد بأنه ترك ممالك البشر خارج قوانين العناية ، ولذلك فإن العالم عند أوغسطين انسجام تام ، فهو منتظم متناسب الأجزاء ، لأنه يقوم على قواعد من القياس والعدد والصورة ، وهذا النظام المتمثل في العالم يدل على أن الله يرتب الأشياء حسب الغاية التي ينشدها . وانسجاما مع ما تقدم ، فإن أوغسطين يرفض وجود الصدفة في أحداث التاريخ لأن كل شيء مقدر من قبل العناية الإلهية ، كما أن الإرادة الإلهية لا تقيدها قوانين الضرورة في الحياة ،وهكذا فإن سير التاريخ الأرضي يكون مسيرا ومحكوما من الله ،و على حد تعبير أوغسطين فإن التاريخ </w:t>
      </w:r>
      <w:r w:rsidRPr="00C81E8F">
        <w:rPr>
          <w:rFonts w:ascii="Traditional Arabic" w:hAnsi="Traditional Arabic" w:cs="Traditional Arabic"/>
          <w:b/>
          <w:bCs/>
          <w:sz w:val="32"/>
          <w:szCs w:val="32"/>
          <w:rtl/>
          <w:lang w:val="fr-FR" w:bidi="ar-DZ"/>
        </w:rPr>
        <w:t xml:space="preserve">مسرحية كتبها الله ويمثلها الإنسان </w:t>
      </w:r>
      <w:r w:rsidRPr="00C81E8F">
        <w:rPr>
          <w:rFonts w:ascii="Traditional Arabic" w:hAnsi="Traditional Arabic" w:cs="Traditional Arabic"/>
          <w:sz w:val="32"/>
          <w:szCs w:val="32"/>
          <w:rtl/>
          <w:lang w:val="fr-FR" w:bidi="ar-DZ"/>
        </w:rPr>
        <w:t>.</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b/>
          <w:bCs/>
          <w:sz w:val="32"/>
          <w:szCs w:val="32"/>
          <w:rtl/>
          <w:lang w:val="fr-FR" w:bidi="ar-DZ"/>
        </w:rPr>
        <w:t>04</w:t>
      </w:r>
      <w:r w:rsidRPr="00C81E8F">
        <w:rPr>
          <w:rFonts w:ascii="Traditional Arabic" w:hAnsi="Traditional Arabic" w:cs="Traditional Arabic"/>
          <w:b/>
          <w:bCs/>
          <w:sz w:val="32"/>
          <w:szCs w:val="32"/>
          <w:u w:val="single"/>
          <w:rtl/>
          <w:lang w:val="fr-FR" w:bidi="ar-DZ"/>
        </w:rPr>
        <w:t>/مدينة الله ومدينة الشيطا</w:t>
      </w:r>
      <w:r w:rsidRPr="00C81E8F">
        <w:rPr>
          <w:rFonts w:ascii="Traditional Arabic" w:hAnsi="Traditional Arabic" w:cs="Traditional Arabic"/>
          <w:b/>
          <w:bCs/>
          <w:sz w:val="32"/>
          <w:szCs w:val="32"/>
          <w:rtl/>
          <w:lang w:val="fr-FR" w:bidi="ar-DZ"/>
        </w:rPr>
        <w:t>ن</w:t>
      </w:r>
      <w:r w:rsidRPr="00C81E8F">
        <w:rPr>
          <w:rFonts w:ascii="Traditional Arabic" w:hAnsi="Traditional Arabic" w:cs="Traditional Arabic"/>
          <w:sz w:val="32"/>
          <w:szCs w:val="32"/>
          <w:rtl/>
          <w:lang w:val="fr-FR" w:bidi="ar-DZ"/>
        </w:rPr>
        <w:t xml:space="preserve"> :                                                                                     </w:t>
      </w:r>
    </w:p>
    <w:p w:rsidR="001B48DB" w:rsidRPr="00C81E8F" w:rsidRDefault="001B48DB" w:rsidP="001B48DB">
      <w:pPr>
        <w:rPr>
          <w:rFonts w:ascii="Traditional Arabic" w:hAnsi="Traditional Arabic" w:cs="Traditional Arabic"/>
          <w:sz w:val="32"/>
          <w:szCs w:val="32"/>
          <w:rtl/>
        </w:rPr>
      </w:pPr>
      <w:r w:rsidRPr="00C81E8F">
        <w:rPr>
          <w:rFonts w:ascii="Traditional Arabic" w:hAnsi="Traditional Arabic" w:cs="Traditional Arabic"/>
          <w:sz w:val="32"/>
          <w:szCs w:val="32"/>
          <w:rtl/>
          <w:lang w:val="fr-FR" w:bidi="ar-DZ"/>
        </w:rPr>
        <w:t xml:space="preserve">   </w:t>
      </w:r>
      <w:r w:rsidRPr="00C81E8F">
        <w:rPr>
          <w:rFonts w:ascii="Traditional Arabic" w:eastAsia="Times New Roman" w:hAnsi="Traditional Arabic" w:cs="Traditional Arabic"/>
          <w:b/>
          <w:bCs/>
          <w:sz w:val="32"/>
          <w:szCs w:val="32"/>
          <w:rtl/>
          <w:lang w:eastAsia="fr-FR"/>
        </w:rPr>
        <w:t xml:space="preserve">بعد خلق ادم في الجنة ثم خلق حواء من أحد ضلوعه تأكيدا على مفهوم الوحدة ،فلما أخطأ آدم أصبح يرمز لوحدة </w:t>
      </w:r>
      <w:proofErr w:type="spellStart"/>
      <w:r w:rsidRPr="00C81E8F">
        <w:rPr>
          <w:rFonts w:ascii="Traditional Arabic" w:eastAsia="Times New Roman" w:hAnsi="Traditional Arabic" w:cs="Traditional Arabic"/>
          <w:b/>
          <w:bCs/>
          <w:sz w:val="32"/>
          <w:szCs w:val="32"/>
          <w:rtl/>
          <w:lang w:eastAsia="fr-FR"/>
        </w:rPr>
        <w:t>الانسانية</w:t>
      </w:r>
      <w:proofErr w:type="spellEnd"/>
      <w:r w:rsidRPr="00C81E8F">
        <w:rPr>
          <w:rFonts w:ascii="Traditional Arabic" w:eastAsia="Times New Roman" w:hAnsi="Traditional Arabic" w:cs="Traditional Arabic"/>
          <w:b/>
          <w:bCs/>
          <w:sz w:val="32"/>
          <w:szCs w:val="32"/>
          <w:rtl/>
          <w:lang w:eastAsia="fr-FR"/>
        </w:rPr>
        <w:t xml:space="preserve"> </w:t>
      </w:r>
      <w:proofErr w:type="spellStart"/>
      <w:r w:rsidRPr="00C81E8F">
        <w:rPr>
          <w:rFonts w:ascii="Traditional Arabic" w:eastAsia="Times New Roman" w:hAnsi="Traditional Arabic" w:cs="Traditional Arabic"/>
          <w:b/>
          <w:bCs/>
          <w:sz w:val="32"/>
          <w:szCs w:val="32"/>
          <w:rtl/>
          <w:lang w:eastAsia="fr-FR"/>
        </w:rPr>
        <w:t>الاصلية</w:t>
      </w:r>
      <w:proofErr w:type="spellEnd"/>
      <w:r w:rsidRPr="00C81E8F">
        <w:rPr>
          <w:rFonts w:ascii="Traditional Arabic" w:eastAsia="Times New Roman" w:hAnsi="Traditional Arabic" w:cs="Traditional Arabic"/>
          <w:b/>
          <w:bCs/>
          <w:sz w:val="32"/>
          <w:szCs w:val="32"/>
          <w:rtl/>
          <w:lang w:eastAsia="fr-FR"/>
        </w:rPr>
        <w:t xml:space="preserve"> ولازدواجها </w:t>
      </w:r>
      <w:proofErr w:type="spellStart"/>
      <w:r w:rsidRPr="00C81E8F">
        <w:rPr>
          <w:rFonts w:ascii="Traditional Arabic" w:eastAsia="Times New Roman" w:hAnsi="Traditional Arabic" w:cs="Traditional Arabic"/>
          <w:b/>
          <w:bCs/>
          <w:sz w:val="32"/>
          <w:szCs w:val="32"/>
          <w:rtl/>
          <w:lang w:eastAsia="fr-FR"/>
        </w:rPr>
        <w:t>الى</w:t>
      </w:r>
      <w:proofErr w:type="spellEnd"/>
      <w:r w:rsidRPr="00C81E8F">
        <w:rPr>
          <w:rFonts w:ascii="Traditional Arabic" w:eastAsia="Times New Roman" w:hAnsi="Traditional Arabic" w:cs="Traditional Arabic"/>
          <w:b/>
          <w:bCs/>
          <w:sz w:val="32"/>
          <w:szCs w:val="32"/>
          <w:rtl/>
          <w:lang w:eastAsia="fr-FR"/>
        </w:rPr>
        <w:t xml:space="preserve"> عالمين أو كيانين أو مدينتين هما مدينة الله التي يسيطر عليها ويتحكم فيها حب الله ، ومدينة </w:t>
      </w:r>
      <w:proofErr w:type="spellStart"/>
      <w:r w:rsidRPr="00C81E8F">
        <w:rPr>
          <w:rFonts w:ascii="Traditional Arabic" w:eastAsia="Times New Roman" w:hAnsi="Traditional Arabic" w:cs="Traditional Arabic"/>
          <w:b/>
          <w:bCs/>
          <w:sz w:val="32"/>
          <w:szCs w:val="32"/>
          <w:rtl/>
          <w:lang w:eastAsia="fr-FR"/>
        </w:rPr>
        <w:t>الارض</w:t>
      </w:r>
      <w:proofErr w:type="spellEnd"/>
      <w:r w:rsidRPr="00C81E8F">
        <w:rPr>
          <w:rFonts w:ascii="Traditional Arabic" w:eastAsia="Times New Roman" w:hAnsi="Traditional Arabic" w:cs="Traditional Arabic"/>
          <w:b/>
          <w:bCs/>
          <w:sz w:val="32"/>
          <w:szCs w:val="32"/>
          <w:rtl/>
          <w:lang w:eastAsia="fr-FR"/>
        </w:rPr>
        <w:t xml:space="preserve"> </w:t>
      </w:r>
      <w:proofErr w:type="spellStart"/>
      <w:r w:rsidRPr="00C81E8F">
        <w:rPr>
          <w:rFonts w:ascii="Traditional Arabic" w:eastAsia="Times New Roman" w:hAnsi="Traditional Arabic" w:cs="Traditional Arabic"/>
          <w:b/>
          <w:bCs/>
          <w:sz w:val="32"/>
          <w:szCs w:val="32"/>
          <w:rtl/>
          <w:lang w:eastAsia="fr-FR"/>
        </w:rPr>
        <w:t>او</w:t>
      </w:r>
      <w:proofErr w:type="spellEnd"/>
      <w:r w:rsidRPr="00C81E8F">
        <w:rPr>
          <w:rFonts w:ascii="Traditional Arabic" w:eastAsia="Times New Roman" w:hAnsi="Traditional Arabic" w:cs="Traditional Arabic"/>
          <w:b/>
          <w:bCs/>
          <w:sz w:val="32"/>
          <w:szCs w:val="32"/>
          <w:rtl/>
          <w:lang w:eastAsia="fr-FR"/>
        </w:rPr>
        <w:t xml:space="preserve"> الشر التي يسيطر عليها ويتحكم فيها حب الدنيا ، ذلك الحب الذي أفسد </w:t>
      </w:r>
      <w:proofErr w:type="spellStart"/>
      <w:r w:rsidRPr="00C81E8F">
        <w:rPr>
          <w:rFonts w:ascii="Traditional Arabic" w:eastAsia="Times New Roman" w:hAnsi="Traditional Arabic" w:cs="Traditional Arabic"/>
          <w:b/>
          <w:bCs/>
          <w:sz w:val="32"/>
          <w:szCs w:val="32"/>
          <w:rtl/>
          <w:lang w:eastAsia="fr-FR"/>
        </w:rPr>
        <w:t>ارادة</w:t>
      </w:r>
      <w:proofErr w:type="spellEnd"/>
      <w:r w:rsidRPr="00C81E8F">
        <w:rPr>
          <w:rFonts w:ascii="Traditional Arabic" w:eastAsia="Times New Roman" w:hAnsi="Traditional Arabic" w:cs="Traditional Arabic"/>
          <w:b/>
          <w:bCs/>
          <w:sz w:val="32"/>
          <w:szCs w:val="32"/>
          <w:rtl/>
          <w:lang w:eastAsia="fr-FR"/>
        </w:rPr>
        <w:t xml:space="preserve"> آدم الطيبة التي فطره الله عليها فلحقت </w:t>
      </w:r>
      <w:proofErr w:type="spellStart"/>
      <w:r w:rsidRPr="00C81E8F">
        <w:rPr>
          <w:rFonts w:ascii="Traditional Arabic" w:eastAsia="Times New Roman" w:hAnsi="Traditional Arabic" w:cs="Traditional Arabic"/>
          <w:b/>
          <w:bCs/>
          <w:sz w:val="32"/>
          <w:szCs w:val="32"/>
          <w:rtl/>
          <w:lang w:eastAsia="fr-FR"/>
        </w:rPr>
        <w:t>به</w:t>
      </w:r>
      <w:proofErr w:type="spellEnd"/>
      <w:r w:rsidRPr="00C81E8F">
        <w:rPr>
          <w:rFonts w:ascii="Traditional Arabic" w:eastAsia="Times New Roman" w:hAnsi="Traditional Arabic" w:cs="Traditional Arabic"/>
          <w:b/>
          <w:bCs/>
          <w:sz w:val="32"/>
          <w:szCs w:val="32"/>
          <w:rtl/>
          <w:lang w:eastAsia="fr-FR"/>
        </w:rPr>
        <w:t xml:space="preserve"> الازدواجية ،وتجلت هذه الازدواجية بشكل واضح على أثر قتل قابيل لهابيل ،إذ أصبح هناك شخصان متمايزان يمثل كل منهما إحدى المدينتين بعد إن كانت الازدواجية حبيسة في آدم أبو الإنسانية</w:t>
      </w:r>
      <w:r w:rsidRPr="00C81E8F">
        <w:rPr>
          <w:rFonts w:ascii="Traditional Arabic" w:hAnsi="Traditional Arabic" w:cs="Traditional Arabic"/>
          <w:sz w:val="32"/>
          <w:szCs w:val="32"/>
          <w:rtl/>
          <w:lang w:val="fr-FR" w:bidi="ar-DZ"/>
        </w:rPr>
        <w:t xml:space="preserve"> .                                                                              واتساقا  مع المنظور المذكورة آنفا فقد رأى أوغسطين وجود نمطين من أنماط الحياة في التاريخ ، يتألف </w:t>
      </w:r>
      <w:r w:rsidRPr="00C81E8F">
        <w:rPr>
          <w:rFonts w:ascii="Traditional Arabic" w:hAnsi="Traditional Arabic" w:cs="Traditional Arabic"/>
          <w:b/>
          <w:bCs/>
          <w:sz w:val="32"/>
          <w:szCs w:val="32"/>
          <w:rtl/>
          <w:lang w:val="fr-FR" w:bidi="ar-DZ"/>
        </w:rPr>
        <w:t>النمط الأول</w:t>
      </w:r>
      <w:r w:rsidRPr="00C81E8F">
        <w:rPr>
          <w:rFonts w:ascii="Traditional Arabic" w:hAnsi="Traditional Arabic" w:cs="Traditional Arabic"/>
          <w:sz w:val="32"/>
          <w:szCs w:val="32"/>
          <w:rtl/>
          <w:lang w:val="fr-FR" w:bidi="ar-DZ"/>
        </w:rPr>
        <w:t xml:space="preserve"> من أولئك الذين يتوقون إلى الحياة وفقا للجسد وهم الذين أطلق عليهم تسمية أصحاب </w:t>
      </w:r>
      <w:r w:rsidRPr="00C81E8F">
        <w:rPr>
          <w:rFonts w:ascii="Traditional Arabic" w:hAnsi="Traditional Arabic" w:cs="Traditional Arabic"/>
          <w:b/>
          <w:bCs/>
          <w:sz w:val="32"/>
          <w:szCs w:val="32"/>
          <w:rtl/>
          <w:lang w:val="fr-FR" w:bidi="ar-DZ"/>
        </w:rPr>
        <w:t>المدينة الأرضية أو مدينة الشيطان</w:t>
      </w:r>
      <w:r w:rsidRPr="00C81E8F">
        <w:rPr>
          <w:rFonts w:ascii="Traditional Arabic" w:hAnsi="Traditional Arabic" w:cs="Traditional Arabic"/>
          <w:sz w:val="32"/>
          <w:szCs w:val="32"/>
          <w:rtl/>
          <w:lang w:val="fr-FR" w:bidi="ar-DZ"/>
        </w:rPr>
        <w:t xml:space="preserve"> ، ويتألف </w:t>
      </w:r>
      <w:r w:rsidRPr="00C81E8F">
        <w:rPr>
          <w:rFonts w:ascii="Traditional Arabic" w:hAnsi="Traditional Arabic" w:cs="Traditional Arabic"/>
          <w:b/>
          <w:bCs/>
          <w:sz w:val="32"/>
          <w:szCs w:val="32"/>
          <w:rtl/>
          <w:lang w:val="fr-FR" w:bidi="ar-DZ"/>
        </w:rPr>
        <w:t>النمط الثاني</w:t>
      </w:r>
      <w:r w:rsidRPr="00C81E8F">
        <w:rPr>
          <w:rFonts w:ascii="Traditional Arabic" w:hAnsi="Traditional Arabic" w:cs="Traditional Arabic"/>
          <w:sz w:val="32"/>
          <w:szCs w:val="32"/>
          <w:rtl/>
          <w:lang w:val="fr-FR" w:bidi="ar-DZ"/>
        </w:rPr>
        <w:t xml:space="preserve"> من أولئك الذي يتوقون إلى الحياة وفقا للروح وهم الذين اسماهم بأصحاب </w:t>
      </w:r>
      <w:r w:rsidRPr="00C81E8F">
        <w:rPr>
          <w:rFonts w:ascii="Traditional Arabic" w:hAnsi="Traditional Arabic" w:cs="Traditional Arabic"/>
          <w:b/>
          <w:bCs/>
          <w:sz w:val="32"/>
          <w:szCs w:val="32"/>
          <w:rtl/>
          <w:lang w:val="fr-FR" w:bidi="ar-DZ"/>
        </w:rPr>
        <w:t>المدينة السماوية أو مدينة الله</w:t>
      </w:r>
      <w:r w:rsidRPr="00C81E8F">
        <w:rPr>
          <w:rFonts w:ascii="Traditional Arabic" w:hAnsi="Traditional Arabic" w:cs="Traditional Arabic"/>
          <w:sz w:val="32"/>
          <w:szCs w:val="32"/>
          <w:rtl/>
          <w:lang w:val="fr-FR" w:bidi="ar-DZ"/>
        </w:rPr>
        <w:t xml:space="preserve"> ، ويتميز أصحاب المدينة الأرضية بأنهم يتبعون أهوائهم ويكثر بينهم </w:t>
      </w:r>
      <w:r w:rsidRPr="00C81E8F">
        <w:rPr>
          <w:rFonts w:ascii="Traditional Arabic" w:hAnsi="Traditional Arabic" w:cs="Traditional Arabic"/>
          <w:sz w:val="32"/>
          <w:szCs w:val="32"/>
          <w:rtl/>
          <w:lang w:val="fr-FR" w:bidi="ar-DZ"/>
        </w:rPr>
        <w:lastRenderedPageBreak/>
        <w:t xml:space="preserve">الظلم والخصام، أما أصحاب الله فالعلاقة بينهم تقوم إلى محبة الله والخير والتعاون.                                                                                  </w:t>
      </w:r>
      <w:r w:rsidRPr="00C81E8F">
        <w:rPr>
          <w:rFonts w:ascii="Traditional Arabic" w:eastAsia="Times New Roman" w:hAnsi="Traditional Arabic" w:cs="Traditional Arabic"/>
          <w:b/>
          <w:bCs/>
          <w:sz w:val="32"/>
          <w:szCs w:val="32"/>
          <w:rtl/>
          <w:lang w:eastAsia="fr-FR"/>
        </w:rPr>
        <w:t xml:space="preserve">                                </w:t>
      </w:r>
      <w:r w:rsidRPr="00C81E8F">
        <w:rPr>
          <w:rFonts w:ascii="Traditional Arabic" w:hAnsi="Traditional Arabic" w:cs="Traditional Arabic"/>
          <w:sz w:val="32"/>
          <w:szCs w:val="32"/>
          <w:rtl/>
          <w:lang w:val="fr-FR" w:bidi="ar-DZ"/>
        </w:rPr>
        <w:t xml:space="preserve">     وقد لاحظ أوغسطين  أن هاتين المدينتين أو هذين النمطين من أنماط الحياة لم يكونا متمايزين من بعضهما في الحقبة الممتدة من </w:t>
      </w:r>
      <w:r w:rsidRPr="00C81E8F">
        <w:rPr>
          <w:rFonts w:ascii="Traditional Arabic" w:hAnsi="Traditional Arabic" w:cs="Traditional Arabic"/>
          <w:b/>
          <w:bCs/>
          <w:sz w:val="32"/>
          <w:szCs w:val="32"/>
          <w:rtl/>
          <w:lang w:val="fr-FR" w:bidi="ar-DZ"/>
        </w:rPr>
        <w:t>آدم عليه السلام حتى عهد النبي إبراهيم عليه السلام</w:t>
      </w:r>
      <w:r w:rsidRPr="00C81E8F">
        <w:rPr>
          <w:rFonts w:ascii="Traditional Arabic" w:hAnsi="Traditional Arabic" w:cs="Traditional Arabic"/>
          <w:sz w:val="32"/>
          <w:szCs w:val="32"/>
          <w:rtl/>
          <w:lang w:val="fr-FR" w:bidi="ar-DZ"/>
        </w:rPr>
        <w:t xml:space="preserve">, ثم تميزت مدينة الله من مدينة الشيطان اثر ظهور </w:t>
      </w:r>
      <w:r w:rsidRPr="00C81E8F">
        <w:rPr>
          <w:rFonts w:ascii="Traditional Arabic" w:hAnsi="Traditional Arabic" w:cs="Traditional Arabic"/>
          <w:b/>
          <w:bCs/>
          <w:sz w:val="32"/>
          <w:szCs w:val="32"/>
          <w:rtl/>
          <w:lang w:val="fr-FR" w:bidi="ar-DZ"/>
        </w:rPr>
        <w:t>بني إسرائيل في التاريخ</w:t>
      </w:r>
      <w:r w:rsidRPr="00C81E8F">
        <w:rPr>
          <w:rFonts w:ascii="Traditional Arabic" w:hAnsi="Traditional Arabic" w:cs="Traditional Arabic"/>
          <w:sz w:val="32"/>
          <w:szCs w:val="32"/>
          <w:rtl/>
          <w:lang w:val="fr-FR" w:bidi="ar-DZ"/>
        </w:rPr>
        <w:t xml:space="preserve"> و اختصاصهم بالمدينة الإلهية بالنظر لظهور الأنبياء بينهم، أما بقية الحضارات الإنسانية فقد استمرت تعيش في نمط المدينة الأرضية المحرومة من </w:t>
      </w:r>
      <w:proofErr w:type="spellStart"/>
      <w:r w:rsidRPr="00C81E8F">
        <w:rPr>
          <w:rFonts w:ascii="Traditional Arabic" w:hAnsi="Traditional Arabic" w:cs="Traditional Arabic"/>
          <w:sz w:val="32"/>
          <w:szCs w:val="32"/>
          <w:rtl/>
          <w:lang w:val="fr-FR" w:bidi="ar-DZ"/>
        </w:rPr>
        <w:t>الهداية</w:t>
      </w:r>
      <w:proofErr w:type="spellEnd"/>
      <w:r w:rsidRPr="00C81E8F">
        <w:rPr>
          <w:rFonts w:ascii="Traditional Arabic" w:hAnsi="Traditional Arabic" w:cs="Traditional Arabic"/>
          <w:sz w:val="32"/>
          <w:szCs w:val="32"/>
          <w:rtl/>
          <w:lang w:val="fr-FR" w:bidi="ar-DZ"/>
        </w:rPr>
        <w:t xml:space="preserve"> الإلهية.                                                                                                     ولكن مع هذا الانفصال و التباين بين المدينتين, فإنهما  كانا يتقدمان معا و يمهدان لظهور السيد المسيح،حيث مهد بنو إسرائيل له روحيا و مهدت له الحضارات القديمة سياسيا وفقا لتدبير العناية الإلهية، و لقد انتهى التمايز بظهور المسيح, ومن ثم يجب ان تتم الوحدة بين الجانب الروحي ممثلا في الكنيسة والجانب السياسي ممثلا في الدولة، و لما كانت الأخيرة تسعى إلى الخيرات الدنيوية بينما تجعلها الكنيسة وسيلة لغاية روحية أسمى فإنه يجب ان تخضع الدولة للكنيسة.                                                                               وقد انتهى أوغسطين من خلال تفسيره الديني للتاريخ إلى أن السلطة النهائية في قيادة المجتمع في المجالين الديني و السياسي ينبغي أن توضع  في يد الكنيسة،لذا فلا عجب أن غدا تفسيره للتاريخ هو التفسير الرسمي للكنيسة على مدى أكثر من ألف سنة،و لم يتعرض هذا التفسير للنقد و المراجعة إلا مع بدايات عصر النهضة في أوروبا.</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b/>
          <w:bCs/>
          <w:sz w:val="32"/>
          <w:szCs w:val="32"/>
          <w:u w:val="single"/>
          <w:rtl/>
          <w:lang w:bidi="ar-DZ"/>
        </w:rPr>
        <w:t>05/مسار التاريخ لدى أوغسطين</w:t>
      </w:r>
      <w:r w:rsidRPr="00C81E8F">
        <w:rPr>
          <w:rFonts w:ascii="Traditional Arabic" w:hAnsi="Traditional Arabic" w:cs="Traditional Arabic"/>
          <w:sz w:val="32"/>
          <w:szCs w:val="32"/>
          <w:rtl/>
          <w:lang w:bidi="ar-DZ"/>
        </w:rPr>
        <w:t xml:space="preserve"> :                                                                    </w:t>
      </w:r>
      <w:r w:rsidRPr="00C81E8F">
        <w:rPr>
          <w:rFonts w:ascii="Traditional Arabic" w:hAnsi="Traditional Arabic" w:cs="Traditional Arabic"/>
          <w:sz w:val="32"/>
          <w:szCs w:val="32"/>
          <w:rtl/>
          <w:lang w:val="fr-FR" w:bidi="ar-DZ"/>
        </w:rPr>
        <w:t xml:space="preserve"> </w:t>
      </w:r>
      <w:r w:rsidRPr="00C81E8F">
        <w:rPr>
          <w:rFonts w:ascii="Traditional Arabic" w:hAnsi="Traditional Arabic" w:cs="Traditional Arabic"/>
          <w:sz w:val="32"/>
          <w:szCs w:val="32"/>
          <w:rtl/>
          <w:lang w:val="fr-FR" w:bidi="ar-DZ"/>
        </w:rPr>
        <w:tab/>
        <w:t>وانطلاقا من مفهوم العناية الإلهية فإن أوغسطين يرفض رأي القائلين بوجود تعاقب دوري في التاريخ ، ويرى أن أحداث التاريخ تسير بخط مستقيم ابتداء من خلق آدم (بداية التاريخ ) وانتهاء بيوم القيامة ( حيث تكون نهاية التاريخ )  ، هو يؤشر في هذه المسيرة سبع حقب رئيسية ، كان لكل واحدة منها خصوصيتها ، وهي لن تكرر ،</w:t>
      </w:r>
      <w:r w:rsidRPr="00C81E8F">
        <w:rPr>
          <w:rFonts w:ascii="Traditional Arabic" w:hAnsi="Traditional Arabic" w:cs="Traditional Arabic"/>
          <w:sz w:val="32"/>
          <w:szCs w:val="32"/>
          <w:rtl/>
          <w:lang w:bidi="ar-DZ"/>
        </w:rPr>
        <w:t>و جاء تفسير أوغسطين للتاريخ ممتزجا بعقيدته الدينية فرأى أنه مر بمراحل كما يلي :</w:t>
      </w:r>
    </w:p>
    <w:p w:rsidR="001B48DB" w:rsidRPr="00C81E8F" w:rsidRDefault="001B48DB" w:rsidP="001B48DB">
      <w:pPr>
        <w:rPr>
          <w:rFonts w:ascii="Traditional Arabic" w:hAnsi="Traditional Arabic" w:cs="Traditional Arabic"/>
          <w:sz w:val="32"/>
          <w:szCs w:val="32"/>
          <w:rtl/>
          <w:lang w:bidi="ar-DZ"/>
        </w:rPr>
      </w:pPr>
      <w:r w:rsidRPr="00C81E8F">
        <w:rPr>
          <w:rFonts w:ascii="Traditional Arabic" w:hAnsi="Traditional Arabic" w:cs="Traditional Arabic"/>
          <w:b/>
          <w:bCs/>
          <w:sz w:val="32"/>
          <w:szCs w:val="32"/>
          <w:rtl/>
          <w:lang w:bidi="ar-DZ"/>
        </w:rPr>
        <w:t xml:space="preserve">المرحلة </w:t>
      </w:r>
      <w:proofErr w:type="gramStart"/>
      <w:r w:rsidRPr="00C81E8F">
        <w:rPr>
          <w:rFonts w:ascii="Traditional Arabic" w:hAnsi="Traditional Arabic" w:cs="Traditional Arabic"/>
          <w:b/>
          <w:bCs/>
          <w:sz w:val="32"/>
          <w:szCs w:val="32"/>
          <w:rtl/>
          <w:lang w:bidi="ar-DZ"/>
        </w:rPr>
        <w:t>الأولى</w:t>
      </w:r>
      <w:r w:rsidRPr="00C81E8F">
        <w:rPr>
          <w:rFonts w:ascii="Traditional Arabic" w:hAnsi="Traditional Arabic" w:cs="Traditional Arabic"/>
          <w:sz w:val="32"/>
          <w:szCs w:val="32"/>
          <w:rtl/>
          <w:lang w:bidi="ar-DZ"/>
        </w:rPr>
        <w:t xml:space="preserve"> :</w:t>
      </w:r>
      <w:proofErr w:type="gramEnd"/>
      <w:r w:rsidRPr="00C81E8F">
        <w:rPr>
          <w:rFonts w:ascii="Traditional Arabic" w:hAnsi="Traditional Arabic" w:cs="Traditional Arabic"/>
          <w:sz w:val="32"/>
          <w:szCs w:val="32"/>
          <w:rtl/>
          <w:lang w:bidi="ar-DZ"/>
        </w:rPr>
        <w:t>تمتد من آدم إلى الطوفان زمن نوح عليه السلام .</w:t>
      </w:r>
    </w:p>
    <w:p w:rsidR="001B48DB" w:rsidRPr="00C81E8F" w:rsidRDefault="001B48DB" w:rsidP="001B48DB">
      <w:pPr>
        <w:rPr>
          <w:rFonts w:ascii="Traditional Arabic" w:hAnsi="Traditional Arabic" w:cs="Traditional Arabic"/>
          <w:sz w:val="32"/>
          <w:szCs w:val="32"/>
          <w:rtl/>
          <w:lang w:bidi="ar-DZ"/>
        </w:rPr>
      </w:pPr>
      <w:r w:rsidRPr="00C81E8F">
        <w:rPr>
          <w:rFonts w:ascii="Traditional Arabic" w:hAnsi="Traditional Arabic" w:cs="Traditional Arabic"/>
          <w:b/>
          <w:bCs/>
          <w:sz w:val="32"/>
          <w:szCs w:val="32"/>
          <w:rtl/>
          <w:lang w:bidi="ar-DZ"/>
        </w:rPr>
        <w:t xml:space="preserve">المرحلة </w:t>
      </w:r>
      <w:proofErr w:type="gramStart"/>
      <w:r w:rsidRPr="00C81E8F">
        <w:rPr>
          <w:rFonts w:ascii="Traditional Arabic" w:hAnsi="Traditional Arabic" w:cs="Traditional Arabic"/>
          <w:b/>
          <w:bCs/>
          <w:sz w:val="32"/>
          <w:szCs w:val="32"/>
          <w:rtl/>
          <w:lang w:bidi="ar-DZ"/>
        </w:rPr>
        <w:t>الثانية</w:t>
      </w:r>
      <w:r w:rsidRPr="00C81E8F">
        <w:rPr>
          <w:rFonts w:ascii="Traditional Arabic" w:hAnsi="Traditional Arabic" w:cs="Traditional Arabic"/>
          <w:sz w:val="32"/>
          <w:szCs w:val="32"/>
          <w:rtl/>
          <w:lang w:bidi="ar-DZ"/>
        </w:rPr>
        <w:t xml:space="preserve"> :</w:t>
      </w:r>
      <w:proofErr w:type="gramEnd"/>
      <w:r w:rsidRPr="00C81E8F">
        <w:rPr>
          <w:rFonts w:ascii="Traditional Arabic" w:hAnsi="Traditional Arabic" w:cs="Traditional Arabic"/>
          <w:sz w:val="32"/>
          <w:szCs w:val="32"/>
          <w:rtl/>
          <w:lang w:bidi="ar-DZ"/>
        </w:rPr>
        <w:t xml:space="preserve"> من طوفان نوح إلى ظهور سيدنا  إبراهيم عليه السلام .                    </w:t>
      </w:r>
      <w:r>
        <w:rPr>
          <w:rFonts w:ascii="Traditional Arabic" w:hAnsi="Traditional Arabic" w:cs="Traditional Arabic"/>
          <w:sz w:val="32"/>
          <w:szCs w:val="32"/>
          <w:lang w:bidi="ar-DZ"/>
        </w:rPr>
        <w:t xml:space="preserve">                     </w:t>
      </w:r>
      <w:r w:rsidRPr="00C81E8F">
        <w:rPr>
          <w:rFonts w:ascii="Traditional Arabic" w:hAnsi="Traditional Arabic" w:cs="Traditional Arabic"/>
          <w:sz w:val="32"/>
          <w:szCs w:val="32"/>
          <w:rtl/>
          <w:lang w:bidi="ar-DZ"/>
        </w:rPr>
        <w:t xml:space="preserve">      </w:t>
      </w:r>
      <w:r w:rsidRPr="00C81E8F">
        <w:rPr>
          <w:rFonts w:ascii="Traditional Arabic" w:hAnsi="Traditional Arabic" w:cs="Traditional Arabic"/>
          <w:b/>
          <w:bCs/>
          <w:sz w:val="32"/>
          <w:szCs w:val="32"/>
          <w:rtl/>
          <w:lang w:bidi="ar-DZ"/>
        </w:rPr>
        <w:t>المرحلة الثالثة</w:t>
      </w:r>
      <w:r w:rsidRPr="00C81E8F">
        <w:rPr>
          <w:rFonts w:ascii="Traditional Arabic" w:hAnsi="Traditional Arabic" w:cs="Traditional Arabic"/>
          <w:sz w:val="32"/>
          <w:szCs w:val="32"/>
          <w:rtl/>
          <w:lang w:bidi="ar-DZ"/>
        </w:rPr>
        <w:t xml:space="preserve"> : من عصر إبراهيم عليه السلام إلى عصر داود عليه السلام .</w:t>
      </w:r>
    </w:p>
    <w:p w:rsidR="001B48DB" w:rsidRPr="00C81E8F" w:rsidRDefault="001B48DB" w:rsidP="001B48DB">
      <w:pPr>
        <w:rPr>
          <w:rFonts w:ascii="Traditional Arabic" w:hAnsi="Traditional Arabic" w:cs="Traditional Arabic"/>
          <w:sz w:val="32"/>
          <w:szCs w:val="32"/>
          <w:rtl/>
          <w:lang w:bidi="ar-DZ"/>
        </w:rPr>
      </w:pPr>
      <w:r w:rsidRPr="00C81E8F">
        <w:rPr>
          <w:rFonts w:ascii="Traditional Arabic" w:hAnsi="Traditional Arabic" w:cs="Traditional Arabic"/>
          <w:b/>
          <w:bCs/>
          <w:sz w:val="32"/>
          <w:szCs w:val="32"/>
          <w:rtl/>
          <w:lang w:bidi="ar-DZ"/>
        </w:rPr>
        <w:t>المرحلة الرابعة</w:t>
      </w:r>
      <w:r w:rsidRPr="00C81E8F">
        <w:rPr>
          <w:rFonts w:ascii="Traditional Arabic" w:hAnsi="Traditional Arabic" w:cs="Traditional Arabic"/>
          <w:sz w:val="32"/>
          <w:szCs w:val="32"/>
          <w:rtl/>
          <w:lang w:bidi="ar-DZ"/>
        </w:rPr>
        <w:t xml:space="preserve"> : من عصر داود عليه السلام إلى عصر الأسر البابلي .</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b/>
          <w:bCs/>
          <w:sz w:val="32"/>
          <w:szCs w:val="32"/>
          <w:rtl/>
          <w:lang w:bidi="ar-DZ"/>
        </w:rPr>
        <w:t xml:space="preserve">المرحلة </w:t>
      </w:r>
      <w:proofErr w:type="gramStart"/>
      <w:r w:rsidRPr="00C81E8F">
        <w:rPr>
          <w:rFonts w:ascii="Traditional Arabic" w:hAnsi="Traditional Arabic" w:cs="Traditional Arabic"/>
          <w:b/>
          <w:bCs/>
          <w:sz w:val="32"/>
          <w:szCs w:val="32"/>
          <w:rtl/>
          <w:lang w:bidi="ar-DZ"/>
        </w:rPr>
        <w:t>الخامسة</w:t>
      </w:r>
      <w:r w:rsidRPr="00C81E8F">
        <w:rPr>
          <w:rFonts w:ascii="Traditional Arabic" w:hAnsi="Traditional Arabic" w:cs="Traditional Arabic"/>
          <w:sz w:val="32"/>
          <w:szCs w:val="32"/>
          <w:rtl/>
          <w:lang w:bidi="ar-DZ"/>
        </w:rPr>
        <w:t xml:space="preserve"> :</w:t>
      </w:r>
      <w:proofErr w:type="gramEnd"/>
      <w:r w:rsidRPr="00C81E8F">
        <w:rPr>
          <w:rFonts w:ascii="Traditional Arabic" w:hAnsi="Traditional Arabic" w:cs="Traditional Arabic"/>
          <w:sz w:val="32"/>
          <w:szCs w:val="32"/>
          <w:rtl/>
          <w:lang w:val="fr-FR" w:bidi="ar-DZ"/>
        </w:rPr>
        <w:t>من الأسر البابلي إلى ميلاد المسيح عليه السلام .</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b/>
          <w:bCs/>
          <w:sz w:val="32"/>
          <w:szCs w:val="32"/>
          <w:rtl/>
          <w:lang w:val="fr-FR" w:bidi="ar-DZ"/>
        </w:rPr>
        <w:lastRenderedPageBreak/>
        <w:t xml:space="preserve">المرحلة </w:t>
      </w:r>
      <w:proofErr w:type="gramStart"/>
      <w:r w:rsidRPr="00C81E8F">
        <w:rPr>
          <w:rFonts w:ascii="Traditional Arabic" w:hAnsi="Traditional Arabic" w:cs="Traditional Arabic"/>
          <w:b/>
          <w:bCs/>
          <w:sz w:val="32"/>
          <w:szCs w:val="32"/>
          <w:rtl/>
          <w:lang w:val="fr-FR" w:bidi="ar-DZ"/>
        </w:rPr>
        <w:t>السادسة</w:t>
      </w:r>
      <w:r w:rsidRPr="00C81E8F">
        <w:rPr>
          <w:rFonts w:ascii="Traditional Arabic" w:hAnsi="Traditional Arabic" w:cs="Traditional Arabic"/>
          <w:sz w:val="32"/>
          <w:szCs w:val="32"/>
          <w:rtl/>
          <w:lang w:val="fr-FR" w:bidi="ar-DZ"/>
        </w:rPr>
        <w:t xml:space="preserve"> :</w:t>
      </w:r>
      <w:proofErr w:type="gramEnd"/>
      <w:r w:rsidRPr="00C81E8F">
        <w:rPr>
          <w:rFonts w:ascii="Traditional Arabic" w:hAnsi="Traditional Arabic" w:cs="Traditional Arabic"/>
          <w:sz w:val="32"/>
          <w:szCs w:val="32"/>
          <w:rtl/>
          <w:lang w:val="fr-FR" w:bidi="ar-DZ"/>
        </w:rPr>
        <w:t xml:space="preserve"> العصر الحاضر والفترة المعاصرة التي تستمر إلى يوم القيامة.</w:t>
      </w:r>
    </w:p>
    <w:p w:rsidR="001B48DB" w:rsidRPr="00C81E8F" w:rsidRDefault="001B48DB" w:rsidP="001B48DB">
      <w:pPr>
        <w:rPr>
          <w:rFonts w:ascii="Traditional Arabic" w:hAnsi="Traditional Arabic" w:cs="Traditional Arabic"/>
          <w:sz w:val="32"/>
          <w:szCs w:val="32"/>
          <w:rtl/>
          <w:lang w:val="fr-FR" w:bidi="ar-DZ"/>
        </w:rPr>
      </w:pPr>
      <w:r w:rsidRPr="00C81E8F">
        <w:rPr>
          <w:rFonts w:ascii="Traditional Arabic" w:hAnsi="Traditional Arabic" w:cs="Traditional Arabic"/>
          <w:b/>
          <w:bCs/>
          <w:sz w:val="32"/>
          <w:szCs w:val="32"/>
          <w:rtl/>
          <w:lang w:val="fr-FR" w:bidi="ar-DZ"/>
        </w:rPr>
        <w:t xml:space="preserve">المرحلة </w:t>
      </w:r>
      <w:proofErr w:type="gramStart"/>
      <w:r w:rsidRPr="00C81E8F">
        <w:rPr>
          <w:rFonts w:ascii="Traditional Arabic" w:hAnsi="Traditional Arabic" w:cs="Traditional Arabic"/>
          <w:b/>
          <w:bCs/>
          <w:sz w:val="32"/>
          <w:szCs w:val="32"/>
          <w:rtl/>
          <w:lang w:val="fr-FR" w:bidi="ar-DZ"/>
        </w:rPr>
        <w:t>السابعة</w:t>
      </w:r>
      <w:r w:rsidRPr="00C81E8F">
        <w:rPr>
          <w:rFonts w:ascii="Traditional Arabic" w:hAnsi="Traditional Arabic" w:cs="Traditional Arabic"/>
          <w:sz w:val="32"/>
          <w:szCs w:val="32"/>
          <w:rtl/>
          <w:lang w:val="fr-FR" w:bidi="ar-DZ"/>
        </w:rPr>
        <w:t xml:space="preserve"> :</w:t>
      </w:r>
      <w:proofErr w:type="gramEnd"/>
      <w:r w:rsidRPr="00C81E8F">
        <w:rPr>
          <w:rFonts w:ascii="Traditional Arabic" w:hAnsi="Traditional Arabic" w:cs="Traditional Arabic"/>
          <w:sz w:val="32"/>
          <w:szCs w:val="32"/>
          <w:rtl/>
          <w:lang w:val="fr-FR" w:bidi="ar-DZ"/>
        </w:rPr>
        <w:t xml:space="preserve"> العصر الذي سوف يستريح فيه الله كما حدث في خلق الكون في عدد ستة أيام ومن بعد استراح في اليوم السابع .</w:t>
      </w:r>
    </w:p>
    <w:p w:rsidR="001B48DB" w:rsidRPr="001B48DB" w:rsidRDefault="001B48DB" w:rsidP="001B48DB">
      <w:pPr>
        <w:jc w:val="center"/>
        <w:rPr>
          <w:rFonts w:asciiTheme="majorBidi" w:hAnsiTheme="majorBidi" w:cstheme="majorBidi"/>
          <w:sz w:val="32"/>
          <w:szCs w:val="32"/>
          <w:lang w:bidi="ar-DZ"/>
        </w:rPr>
      </w:pPr>
    </w:p>
    <w:sectPr w:rsidR="001B48DB" w:rsidRPr="001B48DB" w:rsidSect="00C170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hyphenationZone w:val="425"/>
  <w:characterSpacingControl w:val="doNotCompress"/>
  <w:compat/>
  <w:rsids>
    <w:rsidRoot w:val="001B48DB"/>
    <w:rsid w:val="001B48DB"/>
    <w:rsid w:val="00257092"/>
    <w:rsid w:val="0029447F"/>
    <w:rsid w:val="00C170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8DB"/>
    <w:pPr>
      <w:bidi/>
    </w:pPr>
    <w:rPr>
      <w:lang w:val="en-US"/>
    </w:rPr>
  </w:style>
  <w:style w:type="paragraph" w:styleId="Titre2">
    <w:name w:val="heading 2"/>
    <w:basedOn w:val="Normal"/>
    <w:next w:val="Normal"/>
    <w:link w:val="Titre2Car"/>
    <w:uiPriority w:val="9"/>
    <w:unhideWhenUsed/>
    <w:qFormat/>
    <w:rsid w:val="00257092"/>
    <w:pPr>
      <w:keepNext/>
      <w:keepLines/>
      <w:bidi w:val="0"/>
      <w:spacing w:before="200" w:after="0"/>
      <w:outlineLvl w:val="1"/>
    </w:pPr>
    <w:rPr>
      <w:rFonts w:asciiTheme="majorHAnsi" w:eastAsiaTheme="majorEastAsia" w:hAnsiTheme="majorHAnsi" w:cstheme="majorBidi"/>
      <w:b/>
      <w:bCs/>
      <w:color w:val="4F81BD" w:themeColor="accent1"/>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5709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5704</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shift</dc:creator>
  <cp:lastModifiedBy>shift</cp:lastModifiedBy>
  <cp:revision>1</cp:revision>
  <dcterms:created xsi:type="dcterms:W3CDTF">2023-10-15T16:58:00Z</dcterms:created>
  <dcterms:modified xsi:type="dcterms:W3CDTF">2023-10-15T17:00:00Z</dcterms:modified>
</cp:coreProperties>
</file>