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BA1" w:rsidRDefault="001D7BA1" w:rsidP="004A2E7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AD6FCB" w:rsidRPr="001D7BA1" w:rsidRDefault="00AD6FCB" w:rsidP="001F3DA2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</w:pPr>
      <w:r w:rsidRPr="001D7BA1">
        <w:rPr>
          <w:rFonts w:asciiTheme="majorBidi" w:hAnsiTheme="majorBidi" w:cstheme="majorBidi"/>
          <w:b/>
          <w:bCs/>
          <w:sz w:val="36"/>
          <w:szCs w:val="36"/>
          <w:rtl/>
          <w:lang w:bidi="ar-DZ"/>
        </w:rPr>
        <w:t>أسباب الاباحة</w:t>
      </w:r>
    </w:p>
    <w:p w:rsidR="00AD6FCB" w:rsidRPr="005B13DD" w:rsidRDefault="00AD6FCB" w:rsidP="00183E8C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العنصر الثاني الذي يقوم عليه الركن الشرعي للجريمة هو عدم توفر المشروعية في السلوك المرتكب</w:t>
      </w:r>
      <w:r w:rsidR="00183E8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لأنه لا يكف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أن يكون السلوك المرتكب متطابق مع نص التجريم</w:t>
      </w:r>
      <w:r w:rsidR="00183E8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بل لابد أن تكون الوقائع المرتكبة تتصف بعدم المشروعية لكي ينطبق عليها النص </w:t>
      </w:r>
      <w:r w:rsidR="00183E8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ذلك أن عدم مشروعية السلوك هي التي تضفي على صفة التجريم صفة الشرعية. </w:t>
      </w:r>
    </w:p>
    <w:p w:rsidR="00AD6FCB" w:rsidRPr="005B13DD" w:rsidRDefault="00AD6FCB" w:rsidP="004A2E7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كون </w:t>
      </w:r>
      <w:r w:rsidR="00227C98"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أن مبدأ الشرعية يقتضي أن يكون النص التجريمي نصا شرعيا و هذا لا يمكن ان يتوفر الا بوجود نص و انعدام الظروف التي من شأنها أن تزيل صفة عدم المشروعية على السلوك أو تضفي عليه صفة المشروعية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27C98" w:rsidRPr="005B13DD" w:rsidRDefault="00227C98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بمعنى أن عدم المشروعية هي علة تجريم السلوك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27C98" w:rsidRPr="005B13DD" w:rsidRDefault="00227C98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هده الظروف هي ما يطلق عليها أسباب الاباحة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27C98" w:rsidRPr="005B13DD" w:rsidRDefault="00227C98" w:rsidP="004A2E7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تعريف الاباحة</w:t>
      </w:r>
      <w:r w:rsidR="001F3DA2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: </w:t>
      </w:r>
    </w:p>
    <w:p w:rsidR="00227C98" w:rsidRPr="005B13DD" w:rsidRDefault="001F3DA2" w:rsidP="00183E8C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للإباحة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معنيان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227C9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معنى عام و هو ا</w:t>
      </w:r>
      <w:r w:rsidR="00183E8C">
        <w:rPr>
          <w:rFonts w:asciiTheme="majorBidi" w:hAnsiTheme="majorBidi" w:cstheme="majorBidi" w:hint="cs"/>
          <w:sz w:val="32"/>
          <w:szCs w:val="32"/>
          <w:rtl/>
          <w:lang w:bidi="ar-DZ"/>
        </w:rPr>
        <w:t>تيان</w:t>
      </w:r>
      <w:r w:rsidR="00227C9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الشخص لكل فعل لم يجرمه القانون " الأصل في الأشياء الاباحة"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183E8C" w:rsidRDefault="00227C98" w:rsidP="00183E8C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المعنى الخاص و هو ما يعرف بأسباب الاباحة ( أسباب التبري</w:t>
      </w:r>
      <w:r w:rsidR="00AF2085" w:rsidRPr="005B13DD">
        <w:rPr>
          <w:rFonts w:asciiTheme="majorBidi" w:hAnsiTheme="majorBidi" w:cstheme="majorBidi"/>
          <w:sz w:val="32"/>
          <w:szCs w:val="32"/>
          <w:rtl/>
          <w:lang w:bidi="ar-DZ"/>
        </w:rPr>
        <w:t>ر</w:t>
      </w:r>
      <w:r w:rsidR="00183E8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AF208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الأفعال المبررة</w:t>
      </w:r>
      <w:r w:rsidR="00183E8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AF208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أسباب 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انتف</w:t>
      </w:r>
      <w:r w:rsidR="00AF2085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اء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الجريمة) . و هي تلك الأفعال التي يمكن اسقا</w:t>
      </w:r>
      <w:r w:rsidR="00AF2085" w:rsidRPr="005B13DD">
        <w:rPr>
          <w:rFonts w:asciiTheme="majorBidi" w:hAnsiTheme="majorBidi" w:cstheme="majorBidi"/>
          <w:sz w:val="32"/>
          <w:szCs w:val="32"/>
          <w:rtl/>
          <w:lang w:bidi="ar-DZ"/>
        </w:rPr>
        <w:t>طها على نص في القانون يجرمها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لكن استثناها المشرع بنص خاص اخرجها من دائرة التجريم و أدخلها دائرة المباحات. </w:t>
      </w:r>
    </w:p>
    <w:p w:rsidR="00227C98" w:rsidRPr="005B13DD" w:rsidRDefault="00227C98" w:rsidP="00183E8C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هو بالتالي عطل الجزء الأول (التجريم)</w:t>
      </w:r>
      <w:r w:rsidR="00183E8C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أما تعطيل الجزء الثاني (الجزاء) فيطلق عليه موانع المسؤولية الجنائية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27C98" w:rsidRPr="005B13DD" w:rsidRDefault="00227C98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من خلال هذا التعريف يمكن أن نقول أن أسباب الاباحة هي المشروعية الاستثنائية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27C98" w:rsidRPr="005B13DD" w:rsidRDefault="00227C98" w:rsidP="004A2E7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أساس الاباحة:</w:t>
      </w:r>
    </w:p>
    <w:p w:rsidR="00227C98" w:rsidRPr="005B13DD" w:rsidRDefault="00227C98" w:rsidP="004A2E7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أن علة التجريم هي حماية حق أو مصلحة من خلال إضفاء صفة عدم المشروعية على السلوك لما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ينطوي عليه من خطر يهدد الجماعة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39616A" w:rsidRDefault="00227C98" w:rsidP="004A2E7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غير أنه اذا تبين للمشرع أن  أحد السلوكات لا يؤثر في ظروف</w:t>
      </w:r>
      <w:r w:rsidR="00FA07B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معينة على تلك الحقوق و المصالح أو يضر ببعضها و يكفل  غيرها 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>و تعد هذه الأخيرة أولى بال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ح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>ما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 xml:space="preserve">ة 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FA07B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فانه يغلب جانب الاباحة على جانب التجريم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A07B9" w:rsidRPr="005B13DD" w:rsidRDefault="00FA07B9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FA07B9" w:rsidRPr="001D7BA1" w:rsidRDefault="00FA07B9" w:rsidP="004A2E7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39616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مثال</w:t>
      </w:r>
      <w:r w:rsidRPr="001D7BA1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</w:p>
    <w:p w:rsidR="00DD51AA" w:rsidRPr="005B13DD" w:rsidRDefault="00AF2085" w:rsidP="0039616A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علة تجريم الضرب و الجرح هي 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>حماية الحق في سلامة الجسم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FA07B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لكن اذا 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>وقع الفعل من طبيب على مريض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DF40D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فان ذ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>لك لا يعد عدوان على سلامة الجسم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DF40D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بالتالي فان 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علة ال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>باحة هي انت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اء علة التجريم. </w:t>
      </w:r>
    </w:p>
    <w:p w:rsidR="002C0A4B" w:rsidRPr="005B13DD" w:rsidRDefault="0039616A" w:rsidP="004F478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و انت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اء علة التجريم لتو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فر علة ال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باحة يكون في ثلاث حالات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</w:p>
    <w:p w:rsidR="002C0A4B" w:rsidRPr="00044F2F" w:rsidRDefault="0039616A" w:rsidP="004F478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 انت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</w:t>
      </w:r>
      <w:r w:rsidR="002C0A4B" w:rsidRPr="00044F2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اء العدوان :</w:t>
      </w:r>
    </w:p>
    <w:p w:rsidR="002C0A4B" w:rsidRPr="005B13DD" w:rsidRDefault="002C0A4B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بمعنى أن السلوك المرتكب بالرغم من انه يشكل مساسا بحق يحميه القانون الجنائي الا انه لا يتصف بصفة العدوان لوقوعه في ظروف من شأنها أن تزيل عنه صفة ا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>لعدوان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يت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 استخلاص ال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باحة بالرجوع الى نص التجريم و البحث عن علة التجريم </w:t>
      </w:r>
    </w:p>
    <w:p w:rsidR="002C0A4B" w:rsidRPr="00044F2F" w:rsidRDefault="002C0A4B" w:rsidP="004F478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44F2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2 حالة رجحان الحق:</w:t>
      </w:r>
    </w:p>
    <w:p w:rsidR="002C0A4B" w:rsidRPr="005B13DD" w:rsidRDefault="002C0A4B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هي قيام حالة تعارض أو ص</w:t>
      </w:r>
      <w:r w:rsidR="00AF2085" w:rsidRPr="005B13DD">
        <w:rPr>
          <w:rFonts w:asciiTheme="majorBidi" w:hAnsiTheme="majorBidi" w:cstheme="majorBidi"/>
          <w:sz w:val="32"/>
          <w:szCs w:val="32"/>
          <w:rtl/>
          <w:lang w:bidi="ar-DZ"/>
        </w:rPr>
        <w:t>راع بين حقين كلاهما جدير بال</w:t>
      </w:r>
      <w:r w:rsidR="00AF2085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حماي</w:t>
      </w:r>
      <w:r w:rsidR="00AF2085" w:rsidRPr="005B13DD">
        <w:rPr>
          <w:rFonts w:asciiTheme="majorBidi" w:hAnsiTheme="majorBidi" w:cstheme="majorBidi"/>
          <w:sz w:val="32"/>
          <w:szCs w:val="32"/>
          <w:rtl/>
          <w:lang w:bidi="ar-DZ"/>
        </w:rPr>
        <w:t>ة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>القانونية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لكن </w:t>
      </w:r>
      <w:r w:rsidR="00AF208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المشرع يرجح حقا على اخر </w:t>
      </w:r>
      <w:r w:rsidR="00AF2085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نظرا لما </w:t>
      </w:r>
      <w:r w:rsidR="000E3ECD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ينطوي</w:t>
      </w:r>
      <w:r w:rsidR="0039616A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عليه الحق الأول من عدوان</w:t>
      </w:r>
      <w:r w:rsidR="0039616A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مثل القتل دفاعا عن النفس . </w:t>
      </w:r>
    </w:p>
    <w:p w:rsidR="002C0A4B" w:rsidRPr="00044F2F" w:rsidRDefault="002C0A4B" w:rsidP="004F478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44F2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3 حالة الرضى بالعدوان:</w:t>
      </w:r>
    </w:p>
    <w:p w:rsidR="002C0A4B" w:rsidRPr="005B13DD" w:rsidRDefault="0039616A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عندما يكون المعتد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ى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>يه راضيا بالعدوان الذي وقع عليه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فان علة التجريم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تنتفي،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تحل محلها علة الاباح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>ة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0E3EC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مع الملاحظة أن علة الاباحة ف</w:t>
      </w:r>
      <w:r w:rsidR="000E3ECD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هذه الحا</w:t>
      </w:r>
      <w:r w:rsidR="000E3EC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لة لا تمتد</w:t>
      </w:r>
      <w:r w:rsidR="002C0A4B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الى جميع الحقوق و انما تقتصر على تلك الحقوق التي يرخص المشرع حق التنازل عنها (الحقوق المالية)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C0A4B" w:rsidRPr="00044F2F" w:rsidRDefault="002C0A4B" w:rsidP="004F478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044F2F">
        <w:rPr>
          <w:rFonts w:asciiTheme="majorBidi" w:hAnsiTheme="majorBidi" w:cstheme="majorBidi"/>
          <w:sz w:val="32"/>
          <w:szCs w:val="32"/>
          <w:rtl/>
          <w:lang w:bidi="ar-DZ"/>
        </w:rPr>
        <w:t>ا</w:t>
      </w:r>
      <w:r w:rsidRPr="00044F2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ثار الاباحة و نطاقها: </w:t>
      </w:r>
    </w:p>
    <w:p w:rsidR="002C0A4B" w:rsidRPr="005B13DD" w:rsidRDefault="002C0A4B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أسباب الاباحة أسباب موضوعية أساسها </w:t>
      </w:r>
      <w:r w:rsidR="00FE1EB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حماية 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>حق جدير بالحماية و ليست لها علا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ق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>ة بنفسية الجان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المجن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 w:rsidR="00FE1EBE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عليه الا اذا تطلب القانون ذلك ( حق التأديب)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E1EBE" w:rsidRPr="005B13DD" w:rsidRDefault="00FE1EBE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أما من حيث الأثر فان اثرها لا يقتصر على الفاعل 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>الأصلي وحده بل يمتد الى الشركاء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على عكس ما ير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>ى الفقهاء فان تو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>فر الاباحة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يفترض انتفاء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الخطأ و بالتالي يترتب على ذلك عدم إمكانية مطالبة المستفيد</w:t>
      </w:r>
      <w:r w:rsidR="000E3EC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من الاباحة بالتعويض المدني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E1EBE" w:rsidRDefault="00FE1EBE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أما نطاقها فيمكن أن يكون سبب الاباحة مطلق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كالدفاع الشرعي فيستفيد منه جميع الم</w:t>
      </w:r>
      <w:r w:rsidR="000E3ECD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ساهمين،</w:t>
      </w:r>
      <w:r w:rsidR="000E3EC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أما اذا كان </w:t>
      </w:r>
      <w:r w:rsidR="000E3ECD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نسبيا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فان الاباحة تكون لمن تقرر له هذا الحق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20232" w:rsidRPr="005B13DD" w:rsidRDefault="00320232" w:rsidP="0032023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 xml:space="preserve">وتثار هنا عدة إشكاليات كالجهل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بالإباحة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والغلط فيها وحكم حالة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تجاوزها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20232" w:rsidRPr="005B13DD" w:rsidRDefault="00320232" w:rsidP="0032023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قلنا إن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أسباب الاباحة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ليست مرتبطة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بعناصر شخصية كالعلم بها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وبالتالي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فإنها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تنتج أثرها بغ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ض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النظر عما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إذا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كان مرتكب الفعل عالما أم لا. </w:t>
      </w:r>
    </w:p>
    <w:p w:rsidR="00320232" w:rsidRPr="005B13DD" w:rsidRDefault="00320232" w:rsidP="0032023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الا أن هناك استثناء في حالة اش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راط القانون حس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النية (حق ال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تأديب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)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20232" w:rsidRPr="005B13DD" w:rsidRDefault="00320232" w:rsidP="0032023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اما الغلط في الاباحة فيتحقق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إذا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توهم مرتكب الفعل توفر سبب الاباحة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بكل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شرو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ط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لكن هذا السبب غير متوفر فهنا استقر الفقه على أن الغلط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في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الاباحة لا ينف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ي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قيام الجريمة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لأن أسباب الاباحة ذات طبيعة موضوعية و مادية.</w:t>
      </w:r>
    </w:p>
    <w:p w:rsidR="00320232" w:rsidRPr="005B13DD" w:rsidRDefault="00320232" w:rsidP="0032023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أما حكم تجاوز الاباحة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فنفرق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بين كون التجاوز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عمدي و هنا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سأل مرتكب الفعل مسؤولية عمدية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أما اذا ك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ان التجاوز خطأ غير عمدي فانه يس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ل عن جريمة غير عمدية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20232" w:rsidRPr="00F55926" w:rsidRDefault="00320232" w:rsidP="0032023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مصادر الاباحة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320232" w:rsidRPr="005B13DD" w:rsidRDefault="00320232" w:rsidP="0032023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إذا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كان الشرع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قصر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مصادر القانون الجنائي على التشريع فقط تطبيقا لمبدأ الشرعية ف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هل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أن أسباب الاباحة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تلحق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بالقانون الجنائي من حيث المصدر والت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فسير الضيق تطبيقا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للشرعية الجنائية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20232" w:rsidRPr="005B13DD" w:rsidRDefault="00320232" w:rsidP="00320232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نلاحظ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أن أهداف كلا من التجريم وال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جزاء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والاباحة يختلفان اختلافا تاما.</w:t>
      </w:r>
    </w:p>
    <w:p w:rsidR="00320232" w:rsidRPr="005B13DD" w:rsidRDefault="00320232" w:rsidP="0032023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فالهدف من تطبيق النصوص التجريمية تقييد الحريات وتطبيق العقوبات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أما هدف تطبيق نصوص الاباحة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فان فيه انماء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للحريات وضمانها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وبالتالي فان مصادر الاباحة تمتد الى الشريعة و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العرف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ومبادئ القانون الطبيعي وقواعد العدالة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20232" w:rsidRPr="005B13DD" w:rsidRDefault="00320232" w:rsidP="0032023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لكن بالرجوع الى قانون العقوبات الجزائري نجده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حذا حذو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نصوص التجريم في نصه على أسباب الاباحة </w:t>
      </w:r>
    </w:p>
    <w:p w:rsidR="00FE1EBE" w:rsidRDefault="00FE1EBE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0926C6" w:rsidRDefault="000926C6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0926C6" w:rsidRDefault="000926C6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0926C6" w:rsidRDefault="000926C6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0926C6" w:rsidRDefault="000926C6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0926C6" w:rsidRDefault="000926C6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0926C6" w:rsidRPr="005B13DD" w:rsidRDefault="000926C6" w:rsidP="004F478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FE1EBE" w:rsidRPr="00044F2F" w:rsidRDefault="003F7CB8" w:rsidP="00466908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044F2F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أسباب الاباحة في القانون الجزائري</w:t>
      </w:r>
    </w:p>
    <w:p w:rsidR="00FC4F66" w:rsidRPr="005B13DD" w:rsidRDefault="00181975" w:rsidP="004F4785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نص المشرع الجزائري في المادة 3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9</w:t>
      </w:r>
      <w:r w:rsidR="00FC4F6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 ع على أنه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:</w:t>
      </w:r>
    </w:p>
    <w:p w:rsidR="00FC4F66" w:rsidRPr="005B13DD" w:rsidRDefault="00FC4F66" w:rsidP="004F478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لا جريمة :</w:t>
      </w:r>
    </w:p>
    <w:p w:rsidR="00FC4F66" w:rsidRPr="005B13DD" w:rsidRDefault="00FC4F66" w:rsidP="0018197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1 </w:t>
      </w:r>
      <w:r w:rsidR="00466908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اذا كان الفعل قد أم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>ر أو أذن به القانون</w:t>
      </w:r>
    </w:p>
    <w:p w:rsidR="00FC4F66" w:rsidRPr="005B13DD" w:rsidRDefault="00FC4F66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2 </w:t>
      </w:r>
      <w:r w:rsidR="00466908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اذا كان الفعل قد دفعت اليه الضرورة الحالة للدفاع المشروع عن النفس أو عن الغير أو عن مال محلول للشخص </w:t>
      </w:r>
      <w:r w:rsidR="007512F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للغير بشرط أن يكون الدفاع </w:t>
      </w:r>
      <w:r w:rsidR="007512F8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متناسبا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مع جسامة الاعتداء </w:t>
      </w:r>
    </w:p>
    <w:p w:rsidR="00FC4F66" w:rsidRPr="00044F2F" w:rsidRDefault="00FC4F66" w:rsidP="007512F8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 w:rsidRPr="00044F2F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أمر </w:t>
      </w:r>
      <w:r w:rsidR="00466908" w:rsidRPr="00044F2F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 xml:space="preserve">واذن </w:t>
      </w:r>
      <w:r w:rsidRPr="00044F2F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القانون</w:t>
      </w:r>
      <w:r w:rsidR="00181975"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  <w:t xml:space="preserve"> 1</w:t>
      </w:r>
    </w:p>
    <w:p w:rsidR="00FC4F66" w:rsidRPr="00044F2F" w:rsidRDefault="00FC4F66" w:rsidP="004F4785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044F2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1 أمر القانون : </w:t>
      </w:r>
    </w:p>
    <w:p w:rsidR="00FC4F66" w:rsidRPr="005B13DD" w:rsidRDefault="00FC4F66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المقصود به هو تنفيذ تلك الاحكام المحددة في جميع الن</w:t>
      </w:r>
      <w:r w:rsidR="007512F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صوص التشريعية و كذلك في </w:t>
      </w:r>
      <w:r w:rsidR="007512F8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اللوائح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يتخذ أمر القانون صورتين : </w:t>
      </w:r>
    </w:p>
    <w:p w:rsidR="00FC4F66" w:rsidRPr="00044F2F" w:rsidRDefault="00FC4F66" w:rsidP="004F4785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44F2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</w:t>
      </w:r>
      <w:r w:rsidR="00466908" w:rsidRPr="00044F2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- </w:t>
      </w:r>
      <w:r w:rsidRPr="00044F2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التنفيذ المباشر لأمر القانون :</w:t>
      </w:r>
    </w:p>
    <w:p w:rsidR="00FC4F66" w:rsidRPr="005B13DD" w:rsidRDefault="00FC4F66" w:rsidP="004F4785">
      <w:pPr>
        <w:jc w:val="right"/>
        <w:rPr>
          <w:rFonts w:asciiTheme="majorBidi" w:hAnsiTheme="majorBidi" w:cstheme="majorBidi"/>
          <w:sz w:val="32"/>
          <w:szCs w:val="32"/>
          <w:u w:val="single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 xml:space="preserve">هناك حالتين: </w:t>
      </w:r>
    </w:p>
    <w:p w:rsidR="00FC4F66" w:rsidRPr="005B13DD" w:rsidRDefault="00466908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</w:t>
      </w:r>
      <w:r w:rsidR="00FC4F6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اذ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 كان الفرد خاضعا لسلطة رئاسية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FC4F6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هنا يكون الفعل الذي يأمر به القانون ينطوي على خطو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رة مما أدى بالمشرع الى وضع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قيد يتمثل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في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مرور</w:t>
      </w:r>
      <w:r w:rsidR="00FC4F6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الشخص المأمورعلى سلطة تستوجب الرجوع اليها لتنفيذ أمر القانون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C4F66" w:rsidRPr="005B13DD" w:rsidRDefault="00FC4F66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044F2F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م</w:t>
      </w:r>
      <w:r w:rsidR="00466908" w:rsidRPr="00044F2F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ثال: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ضابط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شرطة قضائية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أع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ط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>ا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ه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القانون حق 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تفتيش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المنازل بشرط الحصول على اذن النيابة. </w:t>
      </w:r>
    </w:p>
    <w:p w:rsidR="00FC4F66" w:rsidRPr="005B13DD" w:rsidRDefault="00181975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* </w:t>
      </w:r>
      <w:r w:rsidR="00AF510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عدم خضوع الشخص لسلطة</w:t>
      </w:r>
      <w:r w:rsidR="00FC4F6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هنا أمر </w:t>
      </w:r>
      <w:r w:rsidR="00AF510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</w:t>
      </w:r>
      <w:r w:rsidR="007512F8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لقانون يكفي لو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ح</w:t>
      </w:r>
      <w:r w:rsidR="007512F8" w:rsidRPr="005B13DD">
        <w:rPr>
          <w:rFonts w:asciiTheme="majorBidi" w:hAnsiTheme="majorBidi" w:cstheme="majorBidi"/>
          <w:sz w:val="32"/>
          <w:szCs w:val="32"/>
          <w:rtl/>
          <w:lang w:bidi="ar-DZ"/>
        </w:rPr>
        <w:t>ده لتبرير سلوكه و</w:t>
      </w:r>
      <w:r w:rsidR="00AF510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اباحته</w:t>
      </w:r>
      <w:r w:rsidR="00FC4F6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. </w:t>
      </w:r>
    </w:p>
    <w:p w:rsidR="00FC4F66" w:rsidRPr="005B13DD" w:rsidRDefault="00AF5106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مثال</w:t>
      </w:r>
      <w:r w:rsidR="00FC4F6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إيداع كل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من وكيل الجمهورية أو قاضي الت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>حقيق المتهم الحبس ال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مؤقت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بشرط عدم تجاوز الحدود التي رسمها القانون. </w:t>
      </w:r>
    </w:p>
    <w:p w:rsidR="00AF5106" w:rsidRPr="00F55926" w:rsidRDefault="00AF5106" w:rsidP="004F4785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ب –</w:t>
      </w:r>
      <w:r w:rsidR="0018197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تنفيذ الشخص لأمر صادر من سلطة</w:t>
      </w:r>
      <w:r w:rsidR="00181975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مختصة</w:t>
      </w:r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:</w:t>
      </w:r>
    </w:p>
    <w:p w:rsidR="00AF5106" w:rsidRPr="005B13DD" w:rsidRDefault="00181975" w:rsidP="004F4785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لم يش</w:t>
      </w:r>
      <w:r w:rsidR="003A7A0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ر اليه القانون الجزائري</w:t>
      </w:r>
      <w:r w:rsidR="003A7A04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AF510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الا أنه بالرجوع الى نفس ال</w:t>
      </w:r>
      <w:r w:rsidR="003A7A0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مادة 327 ق ع الفرنسي نجدها تنص </w:t>
      </w:r>
      <w:r w:rsidR="003A7A04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صراحة</w:t>
      </w:r>
      <w:r w:rsidR="003A7A0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أن تنفيذ المو</w:t>
      </w:r>
      <w:r w:rsidR="003A7A04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ظف</w:t>
      </w:r>
      <w:r w:rsidR="00AF510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لأمر صادر من سلطة يدخل ضمن أس</w:t>
      </w:r>
      <w:r w:rsidR="003A7A0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باب الاباحة لكن بشروط معينة.</w:t>
      </w:r>
    </w:p>
    <w:p w:rsidR="00C1124A" w:rsidRPr="005B13DD" w:rsidRDefault="00AF5106" w:rsidP="00320232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>نشير الى مسألة هامة هي أن السلطة غير الشرعية لا يمكن أن تكون أساسا ل</w:t>
      </w:r>
      <w:r w:rsidR="003A7A0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تبرير سلوك مرتكب صادر بأمر منها</w:t>
      </w:r>
      <w:r w:rsidR="003A7A04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فال</w:t>
      </w:r>
      <w:r w:rsidR="003A7A04" w:rsidRPr="005B13DD">
        <w:rPr>
          <w:rFonts w:asciiTheme="majorBidi" w:hAnsiTheme="majorBidi" w:cstheme="majorBidi"/>
          <w:sz w:val="32"/>
          <w:szCs w:val="32"/>
          <w:rtl/>
          <w:lang w:bidi="ar-DZ"/>
        </w:rPr>
        <w:t>سلطة يجب أن تكون شرعية و عامة</w:t>
      </w:r>
      <w:r w:rsidR="003A7A04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181975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فالأمر الصادر من سلطة خاصة 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كالأب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مثلا لا تعد تبريرا لارتكاب السلوك</w:t>
      </w:r>
      <w:r w:rsidR="00181975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2734C" w:rsidRPr="005B13DD" w:rsidRDefault="00F2734C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السؤال المطروح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</w:t>
      </w:r>
      <w:r w:rsidR="004860B0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ما هو الحكم في حالة تنفيذ أمر غير شرعي صادر عن سلطة شرعية (عامة و مختصة) ؟</w:t>
      </w:r>
    </w:p>
    <w:p w:rsidR="004860B0" w:rsidRPr="00F55926" w:rsidRDefault="00806391" w:rsidP="0023488B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 w:rsidRPr="00F55926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2 اذن القانون</w:t>
      </w:r>
    </w:p>
    <w:p w:rsidR="00806391" w:rsidRPr="005B13DD" w:rsidRDefault="00806391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هو ترخيص ا</w:t>
      </w:r>
      <w:r w:rsidR="007512F8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لقانون لصاحب حق في استعمال حقه</w:t>
      </w:r>
      <w:r w:rsidR="007512F8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بمعنى ان القانون عندما يقرر حق لشخص ما فانه يمكنه من استعمال هذا الحق.</w:t>
      </w:r>
    </w:p>
    <w:p w:rsidR="00806391" w:rsidRPr="005B13DD" w:rsidRDefault="00806391" w:rsidP="007512F8">
      <w:pPr>
        <w:jc w:val="right"/>
        <w:rPr>
          <w:rFonts w:asciiTheme="majorBidi" w:hAnsiTheme="majorBidi" w:cstheme="majorBidi"/>
          <w:sz w:val="32"/>
          <w:szCs w:val="32"/>
          <w:u w:val="single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 xml:space="preserve">متى يعتبر اذن القانون خارجا من دائرة </w:t>
      </w:r>
      <w:r w:rsidR="007512F8" w:rsidRPr="005B13DD">
        <w:rPr>
          <w:rFonts w:asciiTheme="majorBidi" w:hAnsiTheme="majorBidi" w:cstheme="majorBidi" w:hint="cs"/>
          <w:sz w:val="32"/>
          <w:szCs w:val="32"/>
          <w:u w:val="single"/>
          <w:rtl/>
          <w:lang w:bidi="ar-DZ"/>
        </w:rPr>
        <w:t>التجريم؟</w:t>
      </w:r>
      <w:r w:rsidR="007512F8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كي يستفيد صاحب الحق أث</w:t>
      </w:r>
      <w:r w:rsidR="007512F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ناء ممارسة لحقه من الاباحة 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يجب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ت</w:t>
      </w:r>
      <w:r w:rsidR="007512F8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وفر الشروط التالي</w:t>
      </w:r>
      <w:r w:rsidR="007512F8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ة:</w:t>
      </w:r>
    </w:p>
    <w:p w:rsidR="00806391" w:rsidRPr="005B13DD" w:rsidRDefault="007512F8" w:rsidP="0080639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*</w:t>
      </w:r>
      <w:r w:rsidR="00806391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وجود الحق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 هي المصلحة التي يعت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>رف بها القانون للشخص ويحميها وي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يح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بالتبعية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استعمال ما هو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ملائم </w:t>
      </w:r>
      <w:r w:rsidR="00806391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لتحقيق هذه المصلحة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806391" w:rsidRPr="005B13DD" w:rsidRDefault="007512F8" w:rsidP="0080639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*</w:t>
      </w:r>
      <w:r w:rsidR="00806391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التزام حدود الحق</w:t>
      </w:r>
      <w:r w:rsidR="0080639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أثناء ممارسة هذا الحق يتعين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على صاحبه التزام حدود هذا الحق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لأن تق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ر</w:t>
      </w:r>
      <w:r w:rsidR="0080639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ير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هذه الحقوق ليس بصفة مطلقة بل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نسبية،</w:t>
      </w:r>
      <w:r w:rsidR="0080639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لذا يقتضي مبدأ التزام حدود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الحق ممارسة الحق لصاحبه من جهة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وممارسته و</w:t>
      </w:r>
      <w:r w:rsidR="00806391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استعماله بأفعال لازمة لهذه الممارسة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47095C" w:rsidRPr="005B13DD" w:rsidRDefault="007512F8" w:rsidP="0080639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>*</w:t>
      </w:r>
      <w:r w:rsidR="00806391"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توفر حسن النية</w:t>
      </w:r>
      <w:r w:rsidR="0047095C" w:rsidRPr="005B13DD">
        <w:rPr>
          <w:rFonts w:asciiTheme="majorBidi" w:hAnsiTheme="majorBidi" w:cstheme="majorBidi"/>
          <w:sz w:val="32"/>
          <w:szCs w:val="32"/>
          <w:rtl/>
          <w:lang w:bidi="ar-DZ"/>
        </w:rPr>
        <w:t>: لكي تتحقق الاباحة يجب أ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ن يمارس صاحب الحق حقه بحسن نية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47095C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معناها أن الشخص 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هدف الى تحقيق المصلحة المحمية و</w:t>
      </w:r>
      <w:r w:rsidR="0047095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التي شرع الحق من أجلها. </w:t>
      </w:r>
    </w:p>
    <w:p w:rsidR="0047095C" w:rsidRPr="00F55926" w:rsidRDefault="0047095C" w:rsidP="00806391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تطبيقات استعمال الحق</w:t>
      </w:r>
    </w:p>
    <w:p w:rsidR="0023488B" w:rsidRDefault="007512F8" w:rsidP="0023488B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حق تأديب الأطفال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حق تأديب الزوجة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47095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حق ممارسة الألعاب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الرياضية،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حق ممارسة المهنة 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الطبية</w:t>
      </w:r>
    </w:p>
    <w:p w:rsidR="00F63696" w:rsidRPr="005B13DD" w:rsidRDefault="00F63696" w:rsidP="0023488B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حق تأديب الأولاد القصر الصغار:</w:t>
      </w:r>
    </w:p>
    <w:p w:rsidR="000926C6" w:rsidRDefault="00F63696" w:rsidP="00F63696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ان تأديب الصغار وان كان في الحقيقة يكون فعلا مجرما قانونا وترفع الصفة الجنائي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>ة غير المشرعة ويكون هذا الحق لل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أ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باء والمعلمين ومن في حكمهم كالوصي والولي والأخ الكبير رئيس الحرفة أو المهن بالنسبة للصبي المتمرن ولكن الضرب المسموح له هو 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>الضرب البسيط في مواضع ليست خطرة</w:t>
      </w:r>
    </w:p>
    <w:p w:rsidR="000926C6" w:rsidRDefault="000926C6" w:rsidP="00F6369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0926C6" w:rsidRDefault="000926C6" w:rsidP="00F6369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F63696" w:rsidRPr="005B13DD" w:rsidRDefault="00F63696" w:rsidP="00F63696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 xml:space="preserve">حق تأديب الزوجة: </w:t>
      </w:r>
    </w:p>
    <w:p w:rsidR="00F63696" w:rsidRPr="005B13DD" w:rsidRDefault="00F63696" w:rsidP="00F63696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للزوج على زوجته حق تأديبها طبقا لأحكام الشريعة الإسلامية أي للزوج الحق في تأديب زوجته بالضرب الخفيف جدا عن المعصية التي لم يرد بشأنها حد ولكن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لا يحق له أن يضربها ضربا شديدا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F63696" w:rsidRPr="005B13DD" w:rsidRDefault="00F63696" w:rsidP="00F63696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مثال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 أن تخرج من المنزل الزوجية بدون اذنه فعندئذ يضربها ضربا و الضرب البسيط هو الذي لا يحدث كسرا أو جرحا و لا يتخلف عنه مرض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47095C" w:rsidRPr="005B13DD" w:rsidRDefault="0047095C" w:rsidP="0080639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47095C" w:rsidRPr="00F55926" w:rsidRDefault="00AB280D" w:rsidP="007512F8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2</w:t>
      </w:r>
      <w:bookmarkStart w:id="0" w:name="_GoBack"/>
      <w:bookmarkEnd w:id="0"/>
      <w:r w:rsidR="007512F8" w:rsidRPr="00F5592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- </w:t>
      </w:r>
      <w:r w:rsidR="0047095C"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الدفاع الشرعي</w:t>
      </w:r>
    </w:p>
    <w:p w:rsidR="00806391" w:rsidRPr="005B13DD" w:rsidRDefault="0047095C" w:rsidP="007512F8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هو استعمال القوة اللازمة لصد خطر اعتداء حال غير مشروع عن النفس أو الغير أو مال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مملوك </w:t>
      </w:r>
      <w:r w:rsidR="007512F8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للشخص أو للغير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لكي يت</w:t>
      </w:r>
      <w:r w:rsidR="007512F8" w:rsidRPr="005B13DD">
        <w:rPr>
          <w:rFonts w:asciiTheme="majorBidi" w:hAnsiTheme="majorBidi" w:cstheme="majorBidi"/>
          <w:sz w:val="32"/>
          <w:szCs w:val="32"/>
          <w:rtl/>
          <w:lang w:bidi="ar-DZ"/>
        </w:rPr>
        <w:t>حقق الدفاع الشرعي لابد من توفر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شروط في العدوان و 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شروط في فعل الدفاع 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لأن الدفاع الشرعي أساسه استعمال الشخص لقدر من العنف اتجاه شخص اخر يهدده سواء في شخصه أو في ماله بخطر</w:t>
      </w:r>
      <w:r w:rsidR="007512F8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</w:p>
    <w:p w:rsidR="00F46656" w:rsidRPr="0023488B" w:rsidRDefault="0047095C" w:rsidP="0023488B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1 – الشروط المتطلبة في </w:t>
      </w:r>
      <w:r w:rsidR="007512F8" w:rsidRPr="00F5592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العدوان:</w:t>
      </w:r>
    </w:p>
    <w:p w:rsidR="007512F8" w:rsidRPr="005B13DD" w:rsidRDefault="007512F8" w:rsidP="007512F8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العدوان هو السلوك الصادر من 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>شخص يهدد حقا يحميه القانون بخطر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فما هي الشروط الواجب تو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فرها في هذا السلوك العدواني لكي يحق لصاحب الحق مواجهته بسلوك عدواني اخر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7512F8" w:rsidRPr="00F55926" w:rsidRDefault="007512F8" w:rsidP="007512F8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أ-أن يكون العدوان </w:t>
      </w:r>
      <w:r w:rsidRPr="00F5592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حالا:</w:t>
      </w:r>
    </w:p>
    <w:p w:rsidR="007512F8" w:rsidRPr="005B13DD" w:rsidRDefault="007512F8" w:rsidP="0023488B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لفظ العدوان ليس السلوك في حد ذاته و انما يقصد به كذلك الخطر الذي ي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>هدد الحق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يشرط أن يكون حالا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قد عبر عن ذلك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الشرع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في م 39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ق ع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"الضرورة الحالة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"</w:t>
      </w:r>
    </w:p>
    <w:p w:rsidR="007512F8" w:rsidRPr="005B13DD" w:rsidRDefault="007512F8" w:rsidP="007512F8">
      <w:pPr>
        <w:jc w:val="right"/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u w:val="single"/>
          <w:rtl/>
          <w:lang w:bidi="ar-DZ"/>
        </w:rPr>
        <w:t xml:space="preserve">و يعتبر الخطر حالا في حالتين:  </w:t>
      </w:r>
    </w:p>
    <w:p w:rsidR="0023488B" w:rsidRDefault="007512F8" w:rsidP="007512F8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 xml:space="preserve">*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اذا كان وشيك الوقوع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ذلك بصدور أفعال من المعتدي 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جعل الرجل المعتاد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>(الرجل العادي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) يقتنع بأن الاعتداء كسلوك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سيقع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.</w:t>
      </w:r>
    </w:p>
    <w:p w:rsidR="007512F8" w:rsidRPr="005B13DD" w:rsidRDefault="007512F8" w:rsidP="007512F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F55926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مثال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: أن يهدد شخصا بقتله فيبدأ في تعبئة مسدسه بالرصاص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7512F8" w:rsidRPr="005B13DD" w:rsidRDefault="007512F8" w:rsidP="007512F8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color w:val="FF0000"/>
          <w:sz w:val="32"/>
          <w:szCs w:val="32"/>
          <w:rtl/>
          <w:lang w:bidi="ar-DZ"/>
        </w:rPr>
        <w:t>*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>اذا بدأ العدوان و لم ينته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فيعتبر الخطر حالا اذا بدأ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المعتدي في عدوانه و استمر فيه 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فاذا انتهى العدوان فلا مبرر لسلوك المعتدى عليه. وينتهي العدوان بتحقيق النتيجة أو دون 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تحققها 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بإرادته أو جبرا عنه.</w:t>
      </w:r>
    </w:p>
    <w:p w:rsidR="007512F8" w:rsidRPr="00F55926" w:rsidRDefault="007512F8" w:rsidP="007512F8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F55926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إشكاليات يطرحها الخطر الحال:</w:t>
      </w:r>
    </w:p>
    <w:p w:rsidR="007512F8" w:rsidRPr="005B13DD" w:rsidRDefault="007512F8" w:rsidP="007512F8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هناك بعض المظاه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ر التي يصبح فيها الخطر غير حال 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منها الخطر الوهمي 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فقد تحيط بالشخص ظروف من شأنها ايهامه بأن هناك خطر ي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23488B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هدده فيقوم بالدفاع عن نفسه </w:t>
      </w:r>
      <w:r w:rsidR="0023488B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ثم يتضح أن هذا الخطر كان في مخيلته و ليس له حقيقة في الواقع .</w:t>
      </w:r>
    </w:p>
    <w:p w:rsidR="007512F8" w:rsidRPr="005B13DD" w:rsidRDefault="007512F8" w:rsidP="007512F8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السؤال 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هل يتساوى الخطر الوهمي بالخطر الحال؟</w:t>
      </w:r>
    </w:p>
    <w:p w:rsidR="007512F8" w:rsidRPr="005B13DD" w:rsidRDefault="007512F8" w:rsidP="007512F8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المستقر عليه هو أن الخطر الوهمي لا ينفي الصفة الاجرامية على الفعل وانما ينفي القصد الجنائي، لأن هذا الأخير يقوم على أساس العلم، والوهم أو الغلط ينفي هذا العلم.</w:t>
      </w:r>
    </w:p>
    <w:p w:rsidR="007512F8" w:rsidRPr="005B13DD" w:rsidRDefault="007512F8" w:rsidP="007512F8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والخطر الاخر هو الخطر المستقبلي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فالخطر الحال الذي يبرر الدفاع الشرعي هو الخطر الحقيقي القائم وقت وقوع العدوان ومن ثم لا يكفي التذرع بالدفاع الشرعي وجود اعتداء مستقبلي.</w:t>
      </w:r>
    </w:p>
    <w:p w:rsidR="007512F8" w:rsidRPr="00D1353F" w:rsidRDefault="007512F8" w:rsidP="007512F8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ب- أن يكون العدوان غير مشروع</w:t>
      </w:r>
      <w:r w:rsidR="007B46F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:</w:t>
      </w:r>
    </w:p>
    <w:p w:rsidR="00F63696" w:rsidRPr="005B13DD" w:rsidRDefault="007512F8" w:rsidP="009F11A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يع</w:t>
      </w:r>
      <w:r w:rsidR="007B46FE">
        <w:rPr>
          <w:rFonts w:asciiTheme="majorBidi" w:hAnsiTheme="majorBidi" w:cstheme="majorBidi"/>
          <w:sz w:val="32"/>
          <w:szCs w:val="32"/>
          <w:rtl/>
          <w:lang w:bidi="ar-DZ"/>
        </w:rPr>
        <w:t>تبر العدوان غير مشروع اذا كان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يتهدد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حقا يحميه القانون الجنائي وبالتالي فان العدوان يجب أن يكون مشكلا جريمة من الجرائم المنصوص عليها قانونا.</w:t>
      </w:r>
    </w:p>
    <w:p w:rsidR="009F11AD" w:rsidRPr="005B13DD" w:rsidRDefault="009F11AD" w:rsidP="009F11AD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CC51CC" w:rsidRPr="00D1353F" w:rsidRDefault="00CC51CC" w:rsidP="00806391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2 </w:t>
      </w:r>
      <w:r w:rsidR="009F11AD" w:rsidRPr="00D1353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- </w:t>
      </w: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الشروط الواجب تو</w:t>
      </w:r>
      <w:r w:rsidR="007B46F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</w:t>
      </w: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فرها في فعل </w:t>
      </w:r>
      <w:r w:rsidR="003F21E3"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الدفاع:</w:t>
      </w:r>
    </w:p>
    <w:p w:rsidR="003F21E3" w:rsidRPr="005B13DD" w:rsidRDefault="00CC51CC" w:rsidP="007B46FE">
      <w:pPr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أ – الشرط الأول :</w:t>
      </w:r>
      <w:r w:rsidR="007B46FE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 xml:space="preserve"> صفة المدافع:</w:t>
      </w:r>
    </w:p>
    <w:p w:rsidR="00CC51CC" w:rsidRPr="005B13DD" w:rsidRDefault="007B46FE" w:rsidP="003F21E3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7B46FE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أن يكون المدافع ذا صفة 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بمعنى أن المشرع أعط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ى حق الدفاع للمعتد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ى</w:t>
      </w:r>
      <w:r w:rsidR="00CC51C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عليه في شخصه أو </w:t>
      </w:r>
      <w:r w:rsidR="00F6369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ماله،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>كما</w:t>
      </w:r>
      <w:r w:rsidR="006B54C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أنه ثبت الحق في الدفاع عن الغير في شخصه أو ماله </w:t>
      </w:r>
      <w:r w:rsidR="00F6369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ولا </w:t>
      </w:r>
      <w:r w:rsidR="00F6369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يش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ت</w:t>
      </w:r>
      <w:r w:rsidR="00F6369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رط قيام علاقة بين المدافع وهذا الغير و</w:t>
      </w:r>
      <w:r w:rsidR="006B54CF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الحكمة من ذل</w:t>
      </w:r>
      <w:r w:rsidR="00F6369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ك أن المشرع يرى في حماية الحق و</w:t>
      </w:r>
      <w:r w:rsidR="006B54C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ليس صفة </w:t>
      </w:r>
      <w:r w:rsidR="00F6369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المدافع،</w:t>
      </w:r>
      <w:r w:rsidR="006B54C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فمادام فعل المدافع عن الغير يحمي الحق فهنا يقوم الدفاع الشرعي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6B54CF" w:rsidRPr="005B13DD" w:rsidRDefault="003F21E3" w:rsidP="00806391">
      <w:pPr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ب - الشرطالثاني:</w:t>
      </w:r>
      <w:r w:rsidR="006B54CF"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 نية الدفاع </w:t>
      </w:r>
    </w:p>
    <w:p w:rsidR="006B54CF" w:rsidRPr="005B13DD" w:rsidRDefault="007B46FE" w:rsidP="0080639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عندما يقع عليك عدوان أو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يتهددك</w:t>
      </w:r>
      <w:r w:rsidR="006B54C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خطر ف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انه يتعين مواجهته بقصد الدفاع و</w:t>
      </w:r>
      <w:r w:rsidR="006B54CF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ليس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بقصد الايذاء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</w:p>
    <w:p w:rsidR="006B54CF" w:rsidRPr="005B13DD" w:rsidRDefault="006B54CF" w:rsidP="00806391">
      <w:pPr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ج – الشرط </w:t>
      </w:r>
      <w:r w:rsidR="003F21E3"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الثالث:</w:t>
      </w:r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 اللزوم </w:t>
      </w:r>
    </w:p>
    <w:p w:rsidR="006B54CF" w:rsidRPr="005B13DD" w:rsidRDefault="006B54CF" w:rsidP="003F21E3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بمعنى أن يكون الفعل الذي واجهت به العدوان الحال 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لازما،</w:t>
      </w:r>
      <w:r w:rsidR="007B46F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أي ضروريا لا بديل له 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يكون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فعل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الدفاع لازما لرد الخطر اذا توفر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ما يلي : </w:t>
      </w:r>
    </w:p>
    <w:p w:rsidR="006B54CF" w:rsidRPr="005B13DD" w:rsidRDefault="006B54CF" w:rsidP="0080639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>وجود عدوان وقت الدفاع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  <w:r w:rsidR="007B46FE">
        <w:rPr>
          <w:rFonts w:asciiTheme="majorBidi" w:hAnsiTheme="majorBidi" w:cstheme="majorBidi"/>
          <w:sz w:val="32"/>
          <w:szCs w:val="32"/>
          <w:lang w:bidi="ar-DZ"/>
        </w:rPr>
        <w:t>*</w:t>
      </w:r>
    </w:p>
    <w:p w:rsidR="003F21E3" w:rsidRPr="005B13DD" w:rsidRDefault="006B54CF" w:rsidP="0080639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أن يكون فعل الدفاع هو الامكانية الوحيدة 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لمواجهة </w:t>
      </w:r>
      <w:r w:rsidR="00F6369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العدوان.</w:t>
      </w:r>
      <w:r w:rsidR="007B46FE">
        <w:rPr>
          <w:rFonts w:asciiTheme="majorBidi" w:hAnsiTheme="majorBidi" w:cstheme="majorBidi"/>
          <w:sz w:val="32"/>
          <w:szCs w:val="32"/>
          <w:lang w:bidi="ar-DZ"/>
        </w:rPr>
        <w:t>*</w:t>
      </w:r>
    </w:p>
    <w:p w:rsidR="003F21E3" w:rsidRPr="005B13DD" w:rsidRDefault="003F21E3" w:rsidP="00806391">
      <w:pPr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د – الشرط الرابع: التناسب </w:t>
      </w:r>
    </w:p>
    <w:p w:rsidR="003F21E3" w:rsidRPr="005B13DD" w:rsidRDefault="003F21E3" w:rsidP="0080639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يشرط في فعل الدفاع أن</w:t>
      </w:r>
      <w:r w:rsidR="007B46F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يكون متناسبا مع جسامة العدوان 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يعبر</w:t>
      </w:r>
      <w:r w:rsidR="007B46F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عن ذلك وجوب التزام حدود الدفاع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بحيث يجب على الشخص عندما يستعمل حق الدفاع الشرعي أن يدافع في حدود المعقول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F21E3" w:rsidRPr="005B13DD" w:rsidRDefault="006D4461" w:rsidP="007B46F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قد اختلف الفقه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في تحديد معيار التناسب وخلصوا 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الى القول بأن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التناسب</w:t>
      </w:r>
      <w:r w:rsidR="007B46FE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يتمثل 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دائما</w:t>
      </w:r>
      <w:r w:rsidR="003F21E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كون الدفاع المتمثل ف</w:t>
      </w:r>
      <w:r w:rsidR="007B46FE">
        <w:rPr>
          <w:rFonts w:asciiTheme="majorBidi" w:hAnsiTheme="majorBidi" w:cstheme="majorBidi"/>
          <w:sz w:val="32"/>
          <w:szCs w:val="32"/>
          <w:rtl/>
          <w:lang w:bidi="ar-DZ"/>
        </w:rPr>
        <w:t>ي قدر من القوة لازما لدفع الخطر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E934CB" w:rsidRPr="005B13DD" w:rsidRDefault="003F21E3" w:rsidP="009F11A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فكرة التناس</w:t>
      </w:r>
      <w:r w:rsidR="006D4461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 تدخل في السلطة التقديرية 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للقاضي (التناسب يدخل في الوسيلة)</w:t>
      </w:r>
      <w:r w:rsidR="00F6369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F6369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المعيار الذي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يستخدمه</w:t>
      </w:r>
      <w:r w:rsidR="00F6369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هو معيار الرجل 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المعتاد.</w:t>
      </w:r>
    </w:p>
    <w:p w:rsidR="00E934CB" w:rsidRPr="00D1353F" w:rsidRDefault="009C574B" w:rsidP="007659CF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الحالات </w:t>
      </w:r>
      <w:r w:rsidR="00641AD9"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الممتازة</w:t>
      </w: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للدفاع </w:t>
      </w:r>
      <w:r w:rsidR="00641AD9"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الشرعي:</w:t>
      </w:r>
    </w:p>
    <w:p w:rsidR="009C574B" w:rsidRPr="005B13DD" w:rsidRDefault="009C574B" w:rsidP="00641AD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لقد أحاط المشرع الجزائري في نفس </w:t>
      </w:r>
      <w:r w:rsidR="007B46FE">
        <w:rPr>
          <w:rFonts w:asciiTheme="majorBidi" w:hAnsiTheme="majorBidi" w:cstheme="majorBidi"/>
          <w:sz w:val="32"/>
          <w:szCs w:val="32"/>
          <w:rtl/>
          <w:lang w:bidi="ar-DZ"/>
        </w:rPr>
        <w:t>المادة 39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-2ق ع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فعل الدفاع بقيود ع</w:t>
      </w:r>
      <w:r w:rsidR="007B46FE">
        <w:rPr>
          <w:rFonts w:asciiTheme="majorBidi" w:hAnsiTheme="majorBidi" w:cstheme="majorBidi"/>
          <w:sz w:val="32"/>
          <w:szCs w:val="32"/>
          <w:rtl/>
          <w:lang w:bidi="ar-DZ"/>
        </w:rPr>
        <w:t xml:space="preserve">ديدة لأنه لم يحدد أفعال الدفاع 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</w:t>
      </w:r>
      <w:r w:rsidR="00641AD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أطلق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النص و أباح كل فعل من شأنه </w:t>
      </w:r>
      <w:r w:rsidR="007659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درء</w:t>
      </w:r>
      <w:r w:rsidR="007B46FE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الخطر المحدق بالمدافع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لكن مع ضرورة تو</w:t>
      </w:r>
      <w:r w:rsidR="007B46FE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فر شروط معينة في العدوان (الخطر) و شروط أخرى في فعل الدفاع .</w:t>
      </w:r>
    </w:p>
    <w:p w:rsidR="009C574B" w:rsidRPr="005B13DD" w:rsidRDefault="009C574B" w:rsidP="00641AD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لكننا نجد أن المشرع أضاف في نص المادة 40 ق ع حالات خاصة للدفاع الشرعي اتفق على تسميتها بالحالات</w:t>
      </w:r>
      <w:r w:rsidR="00641AD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الممتازة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لأن المشرع نص صراحة على أفعال الدفاع التي يمكن أن يلجأ اليها المدافع.</w:t>
      </w:r>
    </w:p>
    <w:p w:rsidR="00641AD9" w:rsidRPr="005B13DD" w:rsidRDefault="009C574B" w:rsidP="00812F1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فقد أباح القتل </w:t>
      </w:r>
      <w:r w:rsidR="00CB3AA3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والجرح 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الضرب بدون شرط التناسب مع جسامة </w:t>
      </w:r>
      <w:r w:rsidR="007659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الاعتداء،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على عك</w:t>
      </w:r>
      <w:r w:rsidR="00812F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س ما هو مبين في نص المادة 39/2 </w:t>
      </w:r>
    </w:p>
    <w:p w:rsidR="00641AD9" w:rsidRPr="00D1353F" w:rsidRDefault="000F19CD" w:rsidP="00806391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القرين</w:t>
      </w:r>
      <w:r w:rsidR="00641AD9"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ة القانونية بتوفر شروط الدفاع : </w:t>
      </w:r>
    </w:p>
    <w:p w:rsidR="00641AD9" w:rsidRPr="005B13DD" w:rsidRDefault="00E6468D" w:rsidP="0080639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بقراءة</w:t>
      </w:r>
      <w:r w:rsidR="00641AD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نص المادة 40 ق ع </w:t>
      </w:r>
      <w:r w:rsidR="000F19C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فإننا نجد أن الشرع الجزائري وضع قرين</w:t>
      </w:r>
      <w:r w:rsidR="00641AD9" w:rsidRPr="005B13DD">
        <w:rPr>
          <w:rFonts w:asciiTheme="majorBidi" w:hAnsiTheme="majorBidi" w:cstheme="majorBidi"/>
          <w:sz w:val="32"/>
          <w:szCs w:val="32"/>
          <w:rtl/>
          <w:lang w:bidi="ar-DZ"/>
        </w:rPr>
        <w:t>ة قانونية على تو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641AD9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فر شروط الدفاع في بع</w:t>
      </w:r>
      <w:r w:rsidR="000F19C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ض </w:t>
      </w:r>
      <w:r w:rsidR="007659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الحالات،</w:t>
      </w:r>
      <w:r w:rsidR="000F19C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فليس </w:t>
      </w:r>
      <w:r w:rsidR="00641AD9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على المدافع هنا أن يثبت تو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641AD9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فر شرو</w:t>
      </w:r>
      <w:r w:rsidR="000F19C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ط الدفاع في </w:t>
      </w:r>
      <w:r w:rsidR="007659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فعله،</w:t>
      </w:r>
      <w:r w:rsidR="000F19C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فهناك قرينة </w:t>
      </w:r>
      <w:r w:rsidR="007659CF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على ذلك</w:t>
      </w:r>
      <w:r w:rsidR="007659CF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641AD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فقط عليه أن يثبت أنه قام بفعل الدفاع في حالة من الحالات المنصوص عليها في المادة 40. </w:t>
      </w:r>
    </w:p>
    <w:p w:rsidR="00641AD9" w:rsidRPr="005B13DD" w:rsidRDefault="00641AD9" w:rsidP="0080639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لذا 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سميت </w:t>
      </w:r>
      <w:r w:rsidR="00E6468D" w:rsidRPr="00E6468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بالحالات </w:t>
      </w:r>
      <w:r w:rsidR="007659CF" w:rsidRPr="00E6468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الممتازة</w:t>
      </w:r>
      <w:r w:rsidR="00E6468D" w:rsidRPr="00E6468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.</w:t>
      </w:r>
    </w:p>
    <w:p w:rsidR="00812F14" w:rsidRPr="005B13DD" w:rsidRDefault="000F19CD" w:rsidP="00E6468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لكن السؤال المطروح هنا هل هذه</w:t>
      </w:r>
      <w:r w:rsidR="007659CF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القرينة هي</w:t>
      </w:r>
      <w:r w:rsidR="007659CF" w:rsidRPr="00E6468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قرينة بسيطة </w:t>
      </w:r>
      <w:r w:rsidR="009F0FF1" w:rsidRPr="00E6468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تقبل</w:t>
      </w:r>
      <w:r w:rsidR="007659CF" w:rsidRPr="00E6468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اثبات</w:t>
      </w:r>
      <w:r w:rsidR="007659CF" w:rsidRPr="00E6468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العكس</w:t>
      </w:r>
      <w:r w:rsidR="007659CF" w:rsidRPr="00E6468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، </w:t>
      </w:r>
      <w:r w:rsidRPr="00E6468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أو أنها قاطعة لا </w:t>
      </w:r>
      <w:r w:rsidR="009F0FF1" w:rsidRPr="00E6468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تقبل</w:t>
      </w:r>
      <w:r w:rsidR="00812F14" w:rsidRPr="00E6468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اثبات العكس ؟؟؟</w:t>
      </w:r>
    </w:p>
    <w:p w:rsidR="000F19CD" w:rsidRPr="005B13DD" w:rsidRDefault="00107607" w:rsidP="0080639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lastRenderedPageBreak/>
        <w:t xml:space="preserve">فاذا كانت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بسيطة، </w:t>
      </w:r>
      <w:r w:rsidR="000F19CD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فأنها لا تختلف كثيرا على ما هو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كائن</w:t>
      </w:r>
      <w:r w:rsidR="00812F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نص المادة 39/2</w:t>
      </w:r>
      <w:r w:rsidR="00812F14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812F14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="000F19C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ذلك أنه يمكن لسلطات التحقيق أن تجد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بين عناصر الدعوى ما يفيد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عدم قيام </w:t>
      </w:r>
      <w:r w:rsidR="000F19CD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الحالات الخاصة في المادة 40 ق ع. </w:t>
      </w:r>
    </w:p>
    <w:p w:rsidR="000F19CD" w:rsidRPr="005B13DD" w:rsidRDefault="000F19CD" w:rsidP="00806391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أما </w:t>
      </w:r>
      <w:r w:rsidR="00107607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إذا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كانت قرين</w:t>
      </w:r>
      <w:r w:rsidR="0010760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ة قاطعة </w:t>
      </w:r>
      <w:r w:rsidR="00107607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فإنها</w:t>
      </w:r>
      <w:r w:rsidR="0010760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لا تقبل </w:t>
      </w:r>
      <w:r w:rsidR="00107607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الاثبات </w:t>
      </w:r>
      <w:r w:rsidR="00107607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العكسي و</w:t>
      </w:r>
      <w:r w:rsidR="00107607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ن سلطات التحقيق عليها انهاء</w:t>
      </w:r>
      <w:r w:rsidR="0010760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الدعوى لعدم وجود الجريمة أصلا</w:t>
      </w:r>
      <w:r w:rsidR="00107607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6F6614" w:rsidRPr="00D1353F" w:rsidRDefault="006F6614" w:rsidP="00806391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موقف القضاء الفرنسي:</w:t>
      </w:r>
    </w:p>
    <w:p w:rsidR="00EF115C" w:rsidRPr="005B13DD" w:rsidRDefault="006F6614" w:rsidP="00107607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أثارت هذه المشكلة </w:t>
      </w:r>
      <w:r w:rsidR="00EF115C" w:rsidRPr="005B13DD">
        <w:rPr>
          <w:rFonts w:asciiTheme="majorBidi" w:hAnsiTheme="majorBidi" w:cstheme="majorBidi"/>
          <w:sz w:val="32"/>
          <w:szCs w:val="32"/>
          <w:rtl/>
          <w:lang w:bidi="ar-DZ"/>
        </w:rPr>
        <w:t>جدلا واسعا في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القضاء</w:t>
      </w:r>
      <w:r w:rsidR="0010760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الفرنسي حول نص المادة 329 </w:t>
      </w:r>
      <w:r w:rsidR="00107607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المقابلة </w:t>
      </w:r>
      <w:r w:rsidR="00EF115C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لنص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المادة 40 ق ع 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خاصة في حالة </w:t>
      </w:r>
      <w:r w:rsidR="00EF115C"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ما اذا ظهر في التح</w:t>
      </w:r>
      <w:r w:rsidR="0010760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قيق أن المتهم كان على علم 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يقيني</w:t>
      </w:r>
      <w:r w:rsidR="0010760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</w:t>
      </w:r>
      <w:r w:rsidR="00107607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ن</w:t>
      </w:r>
      <w:r w:rsidR="00EF115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الخطر يهدده </w:t>
      </w:r>
      <w:r w:rsidR="00107607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  <w:r w:rsidR="00107607" w:rsidRPr="00E6468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ف</w:t>
      </w:r>
      <w:r w:rsidR="00107607" w:rsidRPr="00E6468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هل يستفيد من القرينة </w:t>
      </w:r>
      <w:r w:rsidR="00107607" w:rsidRPr="00E6468D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؟</w:t>
      </w:r>
    </w:p>
    <w:p w:rsidR="00E6468D" w:rsidRDefault="00107607" w:rsidP="00107607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في البداية كان القضاء الفرنسي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مع</w:t>
      </w:r>
      <w:r w:rsidR="00EF115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القرينة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القاطعة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. ل</w:t>
      </w:r>
      <w:r w:rsidR="00EF115C" w:rsidRPr="005B13DD">
        <w:rPr>
          <w:rFonts w:asciiTheme="majorBidi" w:hAnsiTheme="majorBidi" w:cstheme="majorBidi"/>
          <w:sz w:val="32"/>
          <w:szCs w:val="32"/>
          <w:rtl/>
          <w:lang w:bidi="ar-DZ"/>
        </w:rPr>
        <w:t>كن سرعان ما أصدر أحك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اما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أنكر فيها القرينة القاطعة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EF115C" w:rsidRPr="005B13DD" w:rsidRDefault="00107607" w:rsidP="00107607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لكن هناك اتجاه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قوي في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القضاء الفرنسي 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>ع</w:t>
      </w:r>
      <w:r w:rsidR="00937D6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اعتبار القرينة قاطعة لا </w:t>
      </w:r>
      <w:r w:rsidR="00937D67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تقبل اثبات</w:t>
      </w:r>
      <w:r w:rsidR="00EF115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العكس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EF115C" w:rsidRPr="00D1353F" w:rsidRDefault="00EF115C" w:rsidP="00DA044D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موقف ال</w:t>
      </w:r>
      <w:r w:rsidR="00E6468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م</w:t>
      </w: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شرع الجزائري:</w:t>
      </w:r>
    </w:p>
    <w:p w:rsidR="00EF115C" w:rsidRPr="00DA044D" w:rsidRDefault="00EF115C" w:rsidP="00DA044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DA044D">
        <w:rPr>
          <w:rFonts w:asciiTheme="majorBidi" w:hAnsiTheme="majorBidi" w:cstheme="majorBidi"/>
          <w:sz w:val="32"/>
          <w:szCs w:val="32"/>
          <w:rtl/>
          <w:lang w:bidi="ar-DZ"/>
        </w:rPr>
        <w:t>بالرغم من أن ال</w:t>
      </w:r>
      <w:r w:rsidR="00E6468D" w:rsidRPr="00DA044D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Pr="00DA044D">
        <w:rPr>
          <w:rFonts w:asciiTheme="majorBidi" w:hAnsiTheme="majorBidi" w:cstheme="majorBidi"/>
          <w:sz w:val="32"/>
          <w:szCs w:val="32"/>
          <w:rtl/>
          <w:lang w:bidi="ar-DZ"/>
        </w:rPr>
        <w:t>شرع الجزائر</w:t>
      </w:r>
      <w:r w:rsidR="00937D67" w:rsidRPr="00DA044D">
        <w:rPr>
          <w:rFonts w:asciiTheme="majorBidi" w:hAnsiTheme="majorBidi" w:cstheme="majorBidi"/>
          <w:sz w:val="32"/>
          <w:szCs w:val="32"/>
          <w:rtl/>
          <w:lang w:bidi="ar-DZ"/>
        </w:rPr>
        <w:t>ي</w:t>
      </w:r>
      <w:r w:rsidR="00937D67" w:rsidRPr="00DA044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يتماشى</w:t>
      </w:r>
      <w:r w:rsidR="00937D67" w:rsidRPr="00DA044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مع الاعتدا</w:t>
      </w:r>
      <w:r w:rsidR="00DA044D" w:rsidRPr="00DA044D">
        <w:rPr>
          <w:rFonts w:asciiTheme="majorBidi" w:hAnsiTheme="majorBidi" w:cstheme="majorBidi" w:hint="cs"/>
          <w:sz w:val="32"/>
          <w:szCs w:val="32"/>
          <w:rtl/>
          <w:lang w:bidi="ar-DZ"/>
        </w:rPr>
        <w:t>د</w:t>
      </w:r>
      <w:r w:rsidR="00937D67" w:rsidRPr="00DA044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بنية</w:t>
      </w:r>
      <w:r w:rsidRPr="00DA044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الجاني وبشخصيته وارادته على اعتدا</w:t>
      </w:r>
      <w:r w:rsidR="00DA044D" w:rsidRPr="00DA044D">
        <w:rPr>
          <w:rFonts w:asciiTheme="majorBidi" w:hAnsiTheme="majorBidi" w:cstheme="majorBidi" w:hint="cs"/>
          <w:sz w:val="32"/>
          <w:szCs w:val="32"/>
          <w:rtl/>
          <w:lang w:bidi="ar-DZ"/>
        </w:rPr>
        <w:t>د</w:t>
      </w:r>
      <w:r w:rsidR="00937D67" w:rsidRPr="00DA044D">
        <w:rPr>
          <w:rFonts w:asciiTheme="majorBidi" w:hAnsiTheme="majorBidi" w:cstheme="majorBidi"/>
          <w:sz w:val="32"/>
          <w:szCs w:val="32"/>
          <w:rtl/>
          <w:lang w:bidi="ar-DZ"/>
        </w:rPr>
        <w:t>ه بالفعل المرتكب</w:t>
      </w:r>
      <w:r w:rsidR="00937D67" w:rsidRPr="00DA044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Pr="00DA044D">
        <w:rPr>
          <w:rFonts w:asciiTheme="majorBidi" w:hAnsiTheme="majorBidi" w:cstheme="majorBidi"/>
          <w:sz w:val="32"/>
          <w:szCs w:val="32"/>
          <w:rtl/>
          <w:lang w:bidi="ar-DZ"/>
        </w:rPr>
        <w:t>فان</w:t>
      </w:r>
      <w:r w:rsidR="00937D67" w:rsidRPr="00DA044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هذه القرينة هي قرينة بسيطة </w:t>
      </w:r>
      <w:r w:rsidR="00937D67" w:rsidRPr="00DA044D">
        <w:rPr>
          <w:rFonts w:asciiTheme="majorBidi" w:hAnsiTheme="majorBidi" w:cstheme="majorBidi" w:hint="cs"/>
          <w:sz w:val="32"/>
          <w:szCs w:val="32"/>
          <w:rtl/>
          <w:lang w:bidi="ar-DZ"/>
        </w:rPr>
        <w:t>تقبل</w:t>
      </w:r>
      <w:r w:rsidRPr="00DA044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اثبات العكس.</w:t>
      </w:r>
    </w:p>
    <w:p w:rsidR="00842DF8" w:rsidRPr="005B13DD" w:rsidRDefault="00937D67" w:rsidP="009F11A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والمتفق عليه</w:t>
      </w:r>
      <w:r w:rsidR="00EF115C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هو أنها قاطعة بالنسبة لعدم اثبا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 المدافع لشروط الدفاع الشرعي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بسيطة </w:t>
      </w:r>
      <w:r w:rsidR="00EF115C"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أنه يمكن لجهة الاتهام تقديم ال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>دليل على عدم وجود حا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لة من</w:t>
      </w:r>
      <w:r w:rsidR="00842DF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الحالات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الممتازة للدفاع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شرعي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ك</w:t>
      </w:r>
      <w:r w:rsidR="00842DF8" w:rsidRPr="005B13DD">
        <w:rPr>
          <w:rFonts w:asciiTheme="majorBidi" w:hAnsiTheme="majorBidi" w:cstheme="majorBidi"/>
          <w:sz w:val="32"/>
          <w:szCs w:val="32"/>
          <w:rtl/>
          <w:lang w:bidi="ar-DZ"/>
        </w:rPr>
        <w:t>عدم تو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842DF8" w:rsidRPr="005B13DD">
        <w:rPr>
          <w:rFonts w:asciiTheme="majorBidi" w:hAnsiTheme="majorBidi" w:cstheme="majorBidi"/>
          <w:sz w:val="32"/>
          <w:szCs w:val="32"/>
          <w:rtl/>
          <w:lang w:bidi="ar-DZ"/>
        </w:rPr>
        <w:t>فر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الليل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أو انعدام ال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تسلق.</w:t>
      </w:r>
    </w:p>
    <w:p w:rsidR="00842DF8" w:rsidRPr="00D1353F" w:rsidRDefault="00842DF8" w:rsidP="00806391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أحكام</w:t>
      </w:r>
      <w:r w:rsidR="00812F14"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الحالات الممتازة للدفاع الشرعي</w:t>
      </w: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:</w:t>
      </w:r>
    </w:p>
    <w:p w:rsidR="00842DF8" w:rsidRPr="005B13DD" w:rsidRDefault="00812F14" w:rsidP="00806391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طبقا لنص المادة 40 من ق ع</w:t>
      </w:r>
      <w:r w:rsidR="00842DF8" w:rsidRPr="005B13DD">
        <w:rPr>
          <w:rFonts w:asciiTheme="majorBidi" w:hAnsiTheme="majorBidi" w:cstheme="majorBidi"/>
          <w:sz w:val="32"/>
          <w:szCs w:val="32"/>
          <w:rtl/>
          <w:lang w:bidi="ar-DZ"/>
        </w:rPr>
        <w:t>:</w:t>
      </w:r>
    </w:p>
    <w:p w:rsidR="00842DF8" w:rsidRPr="005B13DD" w:rsidRDefault="00812F14" w:rsidP="00812F1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DZ"/>
        </w:rPr>
        <w:t xml:space="preserve">1 </w:t>
      </w:r>
      <w:r w:rsidRPr="005B13DD">
        <w:rPr>
          <w:rFonts w:asciiTheme="majorBidi" w:hAnsiTheme="majorBidi" w:cstheme="majorBidi" w:hint="cs"/>
          <w:color w:val="FF0000"/>
          <w:sz w:val="32"/>
          <w:szCs w:val="32"/>
          <w:rtl/>
          <w:lang w:bidi="ar-DZ"/>
        </w:rPr>
        <w:t xml:space="preserve">-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842DF8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لقتل أو الجرح أو الضرب الذي يرتكب لدفع اعتداء على حياة الشخص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أم سلامة 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جسمه </w:t>
      </w:r>
      <w:r w:rsidR="00E6468D" w:rsidRPr="00E6468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أثناء </w:t>
      </w:r>
      <w:r w:rsidR="00842DF8" w:rsidRPr="00E6468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الليل</w:t>
      </w:r>
      <w:r w:rsidR="00842DF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. </w:t>
      </w:r>
    </w:p>
    <w:p w:rsidR="00842DF8" w:rsidRPr="005B13DD" w:rsidRDefault="00812F14" w:rsidP="00E6468D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القتل أو الجرح أو الضرب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لمنع 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تسلق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الحواجز أو الحيطان أو 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>مداخل</w:t>
      </w:r>
      <w:r w:rsidR="00842DF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المنازل أو الأماكن المسكونة أو 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توابعها أو كسر شيء </w:t>
      </w:r>
      <w:r w:rsidR="00E6468D" w:rsidRPr="00E6468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أثناء الليل</w:t>
      </w:r>
      <w:r w:rsidR="00E6468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842DF8" w:rsidRDefault="00812F14" w:rsidP="00812F14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DZ"/>
        </w:rPr>
        <w:t>2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–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</w:t>
      </w:r>
      <w:r w:rsidR="00842DF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لفعل الذي يرتكب للدفاع على النفس أو الغير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ضد</w:t>
      </w:r>
      <w:r w:rsidR="00E6468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مرتكبي السرقات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أو النهب</w:t>
      </w: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بالق</w:t>
      </w:r>
      <w:r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وة.</w:t>
      </w:r>
    </w:p>
    <w:p w:rsidR="00E6468D" w:rsidRPr="005B13DD" w:rsidRDefault="00E6468D" w:rsidP="00812F14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E6468D" w:rsidRPr="00D1353F" w:rsidRDefault="00D33949" w:rsidP="00E6468D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تقسيم الجرائم بحسب الركن الشرعي</w:t>
      </w:r>
    </w:p>
    <w:p w:rsidR="00D33949" w:rsidRPr="00D1353F" w:rsidRDefault="00D33949" w:rsidP="00D3394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 التقسيم</w:t>
      </w:r>
      <w:r w:rsidR="00733EE6"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القانوني للجرائم: بحسب </w:t>
      </w:r>
      <w:r w:rsidR="00733EE6" w:rsidRPr="00D1353F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جسامتها</w:t>
      </w: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 و خطورتها </w:t>
      </w:r>
    </w:p>
    <w:p w:rsidR="00D33949" w:rsidRPr="005B13DD" w:rsidRDefault="00D33949" w:rsidP="00733EE6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تطبيقا لنص المادة 27 ق ع فان الجرائم تنقسم تبعا لخطورت</w:t>
      </w:r>
      <w:r w:rsidR="00733EE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ها الى جنايات</w:t>
      </w:r>
      <w:r w:rsidR="00733EE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، </w:t>
      </w:r>
      <w:r w:rsidR="00733EE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جنح ومخالفات. </w:t>
      </w:r>
      <w:r w:rsidR="00733EE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معيار التمييز هنا هو جسامة الجر</w:t>
      </w:r>
      <w:r w:rsidR="00733EE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يمة والتي تقابلها عقوبات شديد</w:t>
      </w:r>
      <w:r w:rsidR="00733EE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ة.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قد نصت ع</w:t>
      </w:r>
      <w:r w:rsidR="00733EE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لى العقوبات المادة 5 ق ع </w:t>
      </w:r>
      <w:r w:rsidR="00733EE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(انظر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المادة)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33949" w:rsidRPr="000E3ECA" w:rsidRDefault="00733EE6" w:rsidP="00D3394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2 تق</w:t>
      </w:r>
      <w:r w:rsidRPr="000E3ECA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س</w:t>
      </w:r>
      <w:r w:rsidR="00D33949" w:rsidRPr="000E3ECA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يمات الجرائم :</w:t>
      </w:r>
    </w:p>
    <w:p w:rsidR="00D33949" w:rsidRPr="005B13DD" w:rsidRDefault="00D33949" w:rsidP="00D3394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تقسم الجرائم بحسب</w:t>
      </w:r>
      <w:r w:rsidR="003534D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الركن الشرعي الى جرائم عادية وجرائم عسكرية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جرائم سياسية وأخرى غير سياسية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33949" w:rsidRPr="005B13DD" w:rsidRDefault="00D33949" w:rsidP="00D33949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الجريمة </w:t>
      </w:r>
      <w:r w:rsidR="00733EE6" w:rsidRPr="000E3EC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العادية</w:t>
      </w:r>
      <w:r w:rsidR="00733EE6" w:rsidRPr="005B13DD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ه</w:t>
      </w:r>
      <w:r w:rsidR="00733EE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 الجريمة التي يرتكبها أي شخص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تقوم </w:t>
      </w:r>
      <w:r w:rsidR="003534D8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بفعل نص على تجريمه قانون العقوبات و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القوانين المكملة له. </w:t>
      </w:r>
    </w:p>
    <w:p w:rsidR="00D33949" w:rsidRPr="005B13DD" w:rsidRDefault="00D33949" w:rsidP="00D3394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الجريمة </w:t>
      </w:r>
      <w:r w:rsidR="00733EE6" w:rsidRPr="000E3ECA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العسكرية: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هي فعل صادر عن شخص خاضع لأحكام القانون العسكري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D33949" w:rsidRPr="005B13DD" w:rsidRDefault="00D33949" w:rsidP="00D3394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شروط الجريمة </w:t>
      </w:r>
      <w:r w:rsidR="00733EE6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العسكرية:</w:t>
      </w:r>
    </w:p>
    <w:p w:rsidR="00D33949" w:rsidRPr="005B13DD" w:rsidRDefault="00733EE6" w:rsidP="00D33949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* أ</w:t>
      </w:r>
      <w:r w:rsidR="00D33949" w:rsidRPr="005B13DD">
        <w:rPr>
          <w:rFonts w:asciiTheme="majorBidi" w:hAnsiTheme="majorBidi" w:cstheme="majorBidi"/>
          <w:sz w:val="32"/>
          <w:szCs w:val="32"/>
          <w:rtl/>
          <w:lang w:bidi="ar-DZ"/>
        </w:rPr>
        <w:t>ن يكون مرتكب الجريمة عسكري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A1594" w:rsidRDefault="00733EE6" w:rsidP="00733EE6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* </w:t>
      </w:r>
      <w:r w:rsidR="00D33949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أن يخضع الفعل المرتكب لنص مجرم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بموجب قانون القضاء العسكري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و</w:t>
      </w:r>
      <w:r w:rsidR="003534D8" w:rsidRPr="005B13DD">
        <w:rPr>
          <w:rFonts w:asciiTheme="majorBidi" w:hAnsiTheme="majorBidi" w:cstheme="majorBidi"/>
          <w:sz w:val="32"/>
          <w:szCs w:val="32"/>
          <w:rtl/>
          <w:lang w:bidi="ar-DZ"/>
        </w:rPr>
        <w:t>تعتبر هذه الجريمة صورة من صور ال</w:t>
      </w:r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>جريمة الت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أديبية كون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أن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الأشخاص</w:t>
      </w:r>
      <w:r w:rsidR="003534D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المرتكبون لهذه الأفعال ينتمون لهيئة معين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ة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 أفعالهم تعد اخلالا 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بالواجبات الملقاة على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عاتقهم.</w:t>
      </w:r>
    </w:p>
    <w:p w:rsidR="00D33949" w:rsidRPr="005B13DD" w:rsidRDefault="003A1594" w:rsidP="00733EE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فالفرق بينهما في جسامة العقوبة،</w:t>
      </w:r>
      <w:r w:rsidR="003534D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فالجريمة العسكرية عقوبتها أشد.</w:t>
      </w:r>
    </w:p>
    <w:p w:rsidR="003534D8" w:rsidRPr="00D1353F" w:rsidRDefault="00733EE6" w:rsidP="00D33949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أنواع الجرائم العسكرية</w:t>
      </w:r>
      <w:r w:rsidR="003534D8" w:rsidRPr="00D1353F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:</w:t>
      </w:r>
    </w:p>
    <w:p w:rsidR="003534D8" w:rsidRPr="005B13DD" w:rsidRDefault="00733EE6" w:rsidP="003A159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الجرائم العسكرية نوعان</w:t>
      </w:r>
      <w:r w:rsidR="003534D8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: جرائم عسكرية بحتة حيث تتكون من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أفعال جرمها القضاء العسكري وحده</w:t>
      </w:r>
      <w:r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و</w:t>
      </w:r>
      <w:r w:rsidR="003534D8" w:rsidRPr="005B13DD">
        <w:rPr>
          <w:rFonts w:asciiTheme="majorBidi" w:hAnsiTheme="majorBidi" w:cstheme="majorBidi"/>
          <w:sz w:val="32"/>
          <w:szCs w:val="32"/>
          <w:rtl/>
          <w:lang w:bidi="ar-DZ"/>
        </w:rPr>
        <w:t>بالتالي ليست لها نصوصفي قانون العقوبات مثل الإهمال في طاعة الأوامر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211675" w:rsidRPr="005B13DD" w:rsidRDefault="003534D8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النوع الثاني هو الجرائ</w:t>
      </w:r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 العسكرية المختلطة و التي 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يشترك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في تجريمها قانون القضاء  العسكري و قانون العقوبات و </w:t>
      </w:r>
      <w:r w:rsidR="00211675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لكنها تخ</w:t>
      </w:r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 xml:space="preserve">ضع لقانون القضاء العسكري اذا 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قام بها</w:t>
      </w:r>
      <w:r w:rsidR="0021167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العسكريون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7F6075" w:rsidRPr="005B13DD" w:rsidRDefault="003A159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و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معيار</w:t>
      </w:r>
      <w:r w:rsidR="0021167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التمييز بينها أن النوع الأول اذا لم يخضع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الفعل لنص التجريم فالفعل مباح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="00211675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أما النوع الثاني فعدم وجود النص في ق القضاء العسكري فانه تقع تحت طائلة ق العقوبات مثل جرائم التزوير التي يرتكبها العسكريون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3534D8" w:rsidRPr="005B13DD" w:rsidRDefault="007F6075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lastRenderedPageBreak/>
        <w:t>الجريمة السياسية :</w:t>
      </w:r>
      <w:r w:rsidR="004F29E4"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هي صورة للنشاط السياسي باستعمال أساليب</w:t>
      </w:r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يحظرها القانون لتحقيق الأهداف </w:t>
      </w:r>
      <w:r w:rsidR="004F29E4" w:rsidRPr="005B13D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4F29E4" w:rsidRPr="005B13DD" w:rsidRDefault="004F29E4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و ل</w:t>
      </w:r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>قد تنازع هذه الجريمة مذهبان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4F29E4" w:rsidRPr="005B13DD" w:rsidRDefault="004F29E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المذهب </w:t>
      </w:r>
      <w:r w:rsidR="00733EE6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الموضوعي: وهي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الاعتداء على مصلحة محمية قانونا ذو طبيعة سياس</w:t>
      </w:r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 xml:space="preserve">ية كالاعتداء على نظام الدولة 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و مؤسساتها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.</w:t>
      </w:r>
    </w:p>
    <w:p w:rsidR="004F29E4" w:rsidRPr="005B13DD" w:rsidRDefault="004F29E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المذهب </w:t>
      </w:r>
      <w:r w:rsidR="00733EE6" w:rsidRPr="005B13D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الشخصي</w:t>
      </w:r>
      <w:r w:rsidR="00733EE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: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و هي الغاية أو الباعث</w:t>
      </w:r>
      <w:r w:rsidR="00733EE6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الذي يجب أن يكون سياسيا</w:t>
      </w:r>
      <w:r w:rsidR="00733EE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أما اذا كان 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الباعث </w:t>
      </w:r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 xml:space="preserve">على ارتكاب الجريمة ليس سياسيا 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عدت</w:t>
      </w:r>
      <w:r w:rsidR="00A100D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الجريمة غير سياسية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A100D7" w:rsidRPr="005B13DD" w:rsidRDefault="00A100D7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أما موقف الشرع الجزائري فلم يميز بين الجريمة ال</w:t>
      </w:r>
      <w:r w:rsidR="00733EE6" w:rsidRPr="005B13DD">
        <w:rPr>
          <w:rFonts w:asciiTheme="majorBidi" w:hAnsiTheme="majorBidi" w:cstheme="majorBidi"/>
          <w:sz w:val="32"/>
          <w:szCs w:val="32"/>
          <w:rtl/>
          <w:lang w:bidi="ar-DZ"/>
        </w:rPr>
        <w:t>سياسية و</w:t>
      </w:r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 xml:space="preserve">غير السياسية بل 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نص عليها في </w:t>
      </w: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قانون العقوبات تحت بند الجرائم 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الماسة بأمن الدولة ( الخيانة ، التجسس)  م 61 </w:t>
      </w:r>
      <w:r w:rsidR="003A1594">
        <w:rPr>
          <w:rFonts w:asciiTheme="majorBidi" w:hAnsiTheme="majorBidi" w:cstheme="majorBidi"/>
          <w:sz w:val="32"/>
          <w:szCs w:val="32"/>
          <w:rtl/>
          <w:lang w:bidi="ar-DZ"/>
        </w:rPr>
        <w:t>–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76 ق ع. و الجرائم السياسية بالمعنى الضيق 77-83 ق ع </w:t>
      </w:r>
    </w:p>
    <w:p w:rsidR="00A100D7" w:rsidRPr="000E3ECA" w:rsidRDefault="00A100D7" w:rsidP="002B57AE">
      <w:pPr>
        <w:jc w:val="right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0E3ECA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الجرائم الاقتصادية : </w:t>
      </w:r>
    </w:p>
    <w:p w:rsidR="00A100D7" w:rsidRPr="005B13DD" w:rsidRDefault="00A100D7" w:rsidP="00733EE6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5B13DD">
        <w:rPr>
          <w:rFonts w:asciiTheme="majorBidi" w:hAnsiTheme="majorBidi" w:cstheme="majorBidi"/>
          <w:sz w:val="32"/>
          <w:szCs w:val="32"/>
          <w:rtl/>
          <w:lang w:bidi="ar-DZ"/>
        </w:rPr>
        <w:t>هي الأفعال التي تضر بالمصالح الاقتصاد</w:t>
      </w:r>
      <w:r w:rsidR="00733EE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ية أو الاقتصاد الوطني بشكل عام</w:t>
      </w:r>
      <w:r w:rsidR="003A1594"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A100D7" w:rsidRPr="005B13DD" w:rsidRDefault="003A1594" w:rsidP="003A1594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/>
          <w:sz w:val="32"/>
          <w:szCs w:val="32"/>
          <w:rtl/>
          <w:lang w:bidi="ar-DZ"/>
        </w:rPr>
        <w:t>و</w:t>
      </w:r>
      <w:r w:rsidR="00733EE6" w:rsidRPr="005B13DD">
        <w:rPr>
          <w:rFonts w:asciiTheme="majorBidi" w:hAnsiTheme="majorBidi" w:cstheme="majorBidi"/>
          <w:sz w:val="32"/>
          <w:szCs w:val="32"/>
          <w:rtl/>
          <w:lang w:bidi="ar-DZ"/>
        </w:rPr>
        <w:t>لقد نص ال</w:t>
      </w:r>
      <w:r w:rsidR="00733EE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>م</w:t>
      </w:r>
      <w:r w:rsidR="00A100D7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شرع على الجرائم الاقتصادية </w:t>
      </w:r>
      <w:r w:rsidR="00E64333" w:rsidRPr="005B13DD">
        <w:rPr>
          <w:rFonts w:asciiTheme="majorBidi" w:hAnsiTheme="majorBidi" w:cstheme="majorBidi"/>
          <w:sz w:val="32"/>
          <w:szCs w:val="32"/>
          <w:rtl/>
          <w:lang w:bidi="ar-DZ"/>
        </w:rPr>
        <w:t>التقليدية في قانون العقوبات مثل جرائم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التزييف،تقليد الأخت</w:t>
      </w:r>
      <w:r w:rsidR="00733EE6" w:rsidRPr="005B13DD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ام و الطوابع و العلامات 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(197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- 213</w:t>
      </w:r>
      <w:r w:rsidR="00E6433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ق ع )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. </w:t>
      </w:r>
    </w:p>
    <w:p w:rsidR="00E64333" w:rsidRPr="005B13DD" w:rsidRDefault="003A159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كما </w:t>
      </w:r>
      <w:r w:rsidR="00E64333" w:rsidRPr="005B13DD">
        <w:rPr>
          <w:rFonts w:asciiTheme="majorBidi" w:hAnsiTheme="majorBidi" w:cstheme="majorBidi"/>
          <w:sz w:val="32"/>
          <w:szCs w:val="32"/>
          <w:rtl/>
          <w:lang w:bidi="ar-DZ"/>
        </w:rPr>
        <w:t>قانون م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كافحة الفساد نص كذلك على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بعض</w:t>
      </w:r>
      <w:r w:rsidR="00E64333" w:rsidRPr="005B13DD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الجرا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ئم الاقتصادية ( اختلاس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 xml:space="preserve"> رشوة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 استغلال النفوذ</w:t>
      </w:r>
      <w:r>
        <w:rPr>
          <w:rFonts w:asciiTheme="majorBidi" w:hAnsiTheme="majorBidi" w:cstheme="majorBidi"/>
          <w:sz w:val="32"/>
          <w:szCs w:val="32"/>
          <w:rtl/>
          <w:lang w:bidi="ar-DZ"/>
        </w:rPr>
        <w:t>)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931B18" w:rsidRPr="005B13DD" w:rsidRDefault="00931B18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931B18" w:rsidRPr="005B13DD" w:rsidRDefault="00931B18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931B18" w:rsidRPr="005B13DD" w:rsidRDefault="00931B18" w:rsidP="002B57AE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p w:rsidR="00931B18" w:rsidRDefault="00931B18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3A1594" w:rsidRDefault="003A159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3A1594" w:rsidRDefault="003A159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3A1594" w:rsidRDefault="003A159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3A1594" w:rsidRDefault="003A1594" w:rsidP="002B57AE">
      <w:pPr>
        <w:jc w:val="right"/>
        <w:rPr>
          <w:rFonts w:asciiTheme="majorBidi" w:hAnsiTheme="majorBidi" w:cstheme="majorBidi"/>
          <w:sz w:val="32"/>
          <w:szCs w:val="32"/>
          <w:lang w:bidi="ar-DZ"/>
        </w:rPr>
      </w:pPr>
    </w:p>
    <w:p w:rsidR="00C17D15" w:rsidRPr="005B13DD" w:rsidRDefault="00C17D15" w:rsidP="0075711A">
      <w:pPr>
        <w:jc w:val="right"/>
        <w:rPr>
          <w:rFonts w:asciiTheme="majorBidi" w:hAnsiTheme="majorBidi" w:cstheme="majorBidi"/>
          <w:sz w:val="32"/>
          <w:szCs w:val="32"/>
          <w:rtl/>
          <w:lang w:bidi="ar-DZ"/>
        </w:rPr>
      </w:pPr>
    </w:p>
    <w:sectPr w:rsidR="00C17D15" w:rsidRPr="005B13DD" w:rsidSect="008C775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F60" w:rsidRDefault="00646F60" w:rsidP="00337CB4">
      <w:pPr>
        <w:spacing w:after="0" w:line="240" w:lineRule="auto"/>
      </w:pPr>
      <w:r>
        <w:separator/>
      </w:r>
    </w:p>
  </w:endnote>
  <w:endnote w:type="continuationSeparator" w:id="1">
    <w:p w:rsidR="00646F60" w:rsidRDefault="00646F60" w:rsidP="00337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246925"/>
      <w:docPartObj>
        <w:docPartGallery w:val="Page Numbers (Bottom of Page)"/>
        <w:docPartUnique/>
      </w:docPartObj>
    </w:sdtPr>
    <w:sdtContent>
      <w:p w:rsidR="00860BA9" w:rsidRDefault="00983172">
        <w:pPr>
          <w:pStyle w:val="Pieddepage"/>
          <w:jc w:val="center"/>
        </w:pPr>
        <w:r>
          <w:fldChar w:fldCharType="begin"/>
        </w:r>
        <w:r w:rsidR="00860BA9">
          <w:instrText>PAGE   \* MERGEFORMAT</w:instrText>
        </w:r>
        <w:r>
          <w:fldChar w:fldCharType="separate"/>
        </w:r>
        <w:r w:rsidR="00941190">
          <w:rPr>
            <w:noProof/>
          </w:rPr>
          <w:t>1</w:t>
        </w:r>
        <w:r>
          <w:fldChar w:fldCharType="end"/>
        </w:r>
      </w:p>
    </w:sdtContent>
  </w:sdt>
  <w:p w:rsidR="00860BA9" w:rsidRDefault="00860BA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F60" w:rsidRDefault="00646F60" w:rsidP="00337CB4">
      <w:pPr>
        <w:spacing w:after="0" w:line="240" w:lineRule="auto"/>
      </w:pPr>
      <w:r>
        <w:separator/>
      </w:r>
    </w:p>
  </w:footnote>
  <w:footnote w:type="continuationSeparator" w:id="1">
    <w:p w:rsidR="00646F60" w:rsidRDefault="00646F60" w:rsidP="00337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B7466"/>
    <w:multiLevelType w:val="hybridMultilevel"/>
    <w:tmpl w:val="342E3468"/>
    <w:lvl w:ilvl="0" w:tplc="C0701E7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34080"/>
    <w:multiLevelType w:val="hybridMultilevel"/>
    <w:tmpl w:val="829A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A4111"/>
    <w:multiLevelType w:val="hybridMultilevel"/>
    <w:tmpl w:val="22EE8944"/>
    <w:lvl w:ilvl="0" w:tplc="2006C7C4">
      <w:start w:val="1"/>
      <w:numFmt w:val="bullet"/>
      <w:lvlText w:val="-"/>
      <w:lvlJc w:val="left"/>
      <w:pPr>
        <w:ind w:left="3645" w:hanging="3285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F2385"/>
    <w:multiLevelType w:val="hybridMultilevel"/>
    <w:tmpl w:val="E09ED1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6762E"/>
    <w:multiLevelType w:val="hybridMultilevel"/>
    <w:tmpl w:val="43A8076A"/>
    <w:lvl w:ilvl="0" w:tplc="4528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E6404"/>
    <w:multiLevelType w:val="hybridMultilevel"/>
    <w:tmpl w:val="3DC03E52"/>
    <w:lvl w:ilvl="0" w:tplc="28F470BC">
      <w:start w:val="1"/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6">
    <w:nsid w:val="532F68C9"/>
    <w:multiLevelType w:val="hybridMultilevel"/>
    <w:tmpl w:val="490CAA52"/>
    <w:lvl w:ilvl="0" w:tplc="8752E7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655D13"/>
    <w:multiLevelType w:val="hybridMultilevel"/>
    <w:tmpl w:val="5868E306"/>
    <w:lvl w:ilvl="0" w:tplc="27A4080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0B1D61"/>
    <w:multiLevelType w:val="hybridMultilevel"/>
    <w:tmpl w:val="3A4A8CBC"/>
    <w:lvl w:ilvl="0" w:tplc="6A409A48">
      <w:start w:val="1"/>
      <w:numFmt w:val="bullet"/>
      <w:lvlText w:val=""/>
      <w:lvlJc w:val="left"/>
      <w:pPr>
        <w:ind w:left="5640" w:hanging="528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B40BA"/>
    <w:multiLevelType w:val="hybridMultilevel"/>
    <w:tmpl w:val="F62478DC"/>
    <w:lvl w:ilvl="0" w:tplc="11B6B2E8">
      <w:start w:val="1"/>
      <w:numFmt w:val="bullet"/>
      <w:lvlText w:val=""/>
      <w:lvlJc w:val="left"/>
      <w:pPr>
        <w:ind w:left="1845" w:hanging="1485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8E5AAC"/>
    <w:multiLevelType w:val="hybridMultilevel"/>
    <w:tmpl w:val="A7B2F3A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EE3"/>
    <w:rsid w:val="00001389"/>
    <w:rsid w:val="00002839"/>
    <w:rsid w:val="00013794"/>
    <w:rsid w:val="00013A67"/>
    <w:rsid w:val="00015EE3"/>
    <w:rsid w:val="00016982"/>
    <w:rsid w:val="00023980"/>
    <w:rsid w:val="00034830"/>
    <w:rsid w:val="00044F2F"/>
    <w:rsid w:val="00045717"/>
    <w:rsid w:val="00062E84"/>
    <w:rsid w:val="00066537"/>
    <w:rsid w:val="00074480"/>
    <w:rsid w:val="000819F0"/>
    <w:rsid w:val="00081F6F"/>
    <w:rsid w:val="000926C6"/>
    <w:rsid w:val="000B2B1D"/>
    <w:rsid w:val="000C2017"/>
    <w:rsid w:val="000C3226"/>
    <w:rsid w:val="000C3660"/>
    <w:rsid w:val="000D3D92"/>
    <w:rsid w:val="000D45C3"/>
    <w:rsid w:val="000E0C3F"/>
    <w:rsid w:val="000E3ECA"/>
    <w:rsid w:val="000E3ECD"/>
    <w:rsid w:val="000F19CD"/>
    <w:rsid w:val="00107526"/>
    <w:rsid w:val="00107607"/>
    <w:rsid w:val="00113CA1"/>
    <w:rsid w:val="001249CE"/>
    <w:rsid w:val="00124F40"/>
    <w:rsid w:val="00130C53"/>
    <w:rsid w:val="00134414"/>
    <w:rsid w:val="0014456A"/>
    <w:rsid w:val="00147D59"/>
    <w:rsid w:val="00153BF5"/>
    <w:rsid w:val="001719B5"/>
    <w:rsid w:val="00181975"/>
    <w:rsid w:val="00183E8C"/>
    <w:rsid w:val="00186DE6"/>
    <w:rsid w:val="00197F03"/>
    <w:rsid w:val="001B1180"/>
    <w:rsid w:val="001B2EC9"/>
    <w:rsid w:val="001B5C2F"/>
    <w:rsid w:val="001C0EC2"/>
    <w:rsid w:val="001C14F4"/>
    <w:rsid w:val="001C50A2"/>
    <w:rsid w:val="001D7BA1"/>
    <w:rsid w:val="001F08B2"/>
    <w:rsid w:val="001F3DA2"/>
    <w:rsid w:val="001F79DE"/>
    <w:rsid w:val="00202A72"/>
    <w:rsid w:val="00206539"/>
    <w:rsid w:val="00211570"/>
    <w:rsid w:val="00211675"/>
    <w:rsid w:val="00222DDE"/>
    <w:rsid w:val="002245BE"/>
    <w:rsid w:val="00227C98"/>
    <w:rsid w:val="0023488B"/>
    <w:rsid w:val="002355DB"/>
    <w:rsid w:val="00235DD2"/>
    <w:rsid w:val="00246C8F"/>
    <w:rsid w:val="00250A35"/>
    <w:rsid w:val="00260248"/>
    <w:rsid w:val="00260F69"/>
    <w:rsid w:val="00274AF9"/>
    <w:rsid w:val="002A4BAA"/>
    <w:rsid w:val="002B57AE"/>
    <w:rsid w:val="002C0A4B"/>
    <w:rsid w:val="002D5FA5"/>
    <w:rsid w:val="002D653E"/>
    <w:rsid w:val="002D7ABF"/>
    <w:rsid w:val="002E043E"/>
    <w:rsid w:val="002E114F"/>
    <w:rsid w:val="002E71BD"/>
    <w:rsid w:val="002E75DD"/>
    <w:rsid w:val="002F0DDE"/>
    <w:rsid w:val="0030185D"/>
    <w:rsid w:val="00303CCA"/>
    <w:rsid w:val="00304AED"/>
    <w:rsid w:val="00314254"/>
    <w:rsid w:val="00314A07"/>
    <w:rsid w:val="00320232"/>
    <w:rsid w:val="0032268B"/>
    <w:rsid w:val="00325E5B"/>
    <w:rsid w:val="00337CB4"/>
    <w:rsid w:val="003452BB"/>
    <w:rsid w:val="0035091C"/>
    <w:rsid w:val="003534D8"/>
    <w:rsid w:val="00355EE3"/>
    <w:rsid w:val="003706AB"/>
    <w:rsid w:val="003726BE"/>
    <w:rsid w:val="00375CB4"/>
    <w:rsid w:val="0037606C"/>
    <w:rsid w:val="00381572"/>
    <w:rsid w:val="00384EA6"/>
    <w:rsid w:val="0039616A"/>
    <w:rsid w:val="003A1594"/>
    <w:rsid w:val="003A7A04"/>
    <w:rsid w:val="003B303F"/>
    <w:rsid w:val="003D3C14"/>
    <w:rsid w:val="003D4D82"/>
    <w:rsid w:val="003E4538"/>
    <w:rsid w:val="003E7B07"/>
    <w:rsid w:val="003F21E3"/>
    <w:rsid w:val="003F7CB8"/>
    <w:rsid w:val="00422AE8"/>
    <w:rsid w:val="0043228A"/>
    <w:rsid w:val="00433FBE"/>
    <w:rsid w:val="00450F97"/>
    <w:rsid w:val="004576C1"/>
    <w:rsid w:val="00457C2D"/>
    <w:rsid w:val="00466908"/>
    <w:rsid w:val="0047095C"/>
    <w:rsid w:val="00475E72"/>
    <w:rsid w:val="004860B0"/>
    <w:rsid w:val="004912D2"/>
    <w:rsid w:val="004947DE"/>
    <w:rsid w:val="004A2E7E"/>
    <w:rsid w:val="004A62D5"/>
    <w:rsid w:val="004A657F"/>
    <w:rsid w:val="004B70BD"/>
    <w:rsid w:val="004D2811"/>
    <w:rsid w:val="004E42C9"/>
    <w:rsid w:val="004F29E4"/>
    <w:rsid w:val="004F4785"/>
    <w:rsid w:val="0050735C"/>
    <w:rsid w:val="00514CA6"/>
    <w:rsid w:val="00525FDB"/>
    <w:rsid w:val="00542963"/>
    <w:rsid w:val="00544A94"/>
    <w:rsid w:val="00551D7C"/>
    <w:rsid w:val="005721CA"/>
    <w:rsid w:val="00582D66"/>
    <w:rsid w:val="00590CFC"/>
    <w:rsid w:val="00591D69"/>
    <w:rsid w:val="0059570D"/>
    <w:rsid w:val="005A2D03"/>
    <w:rsid w:val="005B13DD"/>
    <w:rsid w:val="005E3275"/>
    <w:rsid w:val="005F5C9F"/>
    <w:rsid w:val="00610F85"/>
    <w:rsid w:val="00613C98"/>
    <w:rsid w:val="00614EA4"/>
    <w:rsid w:val="00621BF6"/>
    <w:rsid w:val="006304EA"/>
    <w:rsid w:val="00630592"/>
    <w:rsid w:val="006333B1"/>
    <w:rsid w:val="00641AD9"/>
    <w:rsid w:val="00646F60"/>
    <w:rsid w:val="00667577"/>
    <w:rsid w:val="0067783C"/>
    <w:rsid w:val="006921C1"/>
    <w:rsid w:val="006962F1"/>
    <w:rsid w:val="006A0956"/>
    <w:rsid w:val="006B20EE"/>
    <w:rsid w:val="006B54CF"/>
    <w:rsid w:val="006B7FE8"/>
    <w:rsid w:val="006D4461"/>
    <w:rsid w:val="006F2544"/>
    <w:rsid w:val="006F4401"/>
    <w:rsid w:val="006F6614"/>
    <w:rsid w:val="00723297"/>
    <w:rsid w:val="00730BE0"/>
    <w:rsid w:val="00733EE6"/>
    <w:rsid w:val="00747AC3"/>
    <w:rsid w:val="007512F8"/>
    <w:rsid w:val="0075494C"/>
    <w:rsid w:val="00755203"/>
    <w:rsid w:val="0075586A"/>
    <w:rsid w:val="007568DF"/>
    <w:rsid w:val="00756DB2"/>
    <w:rsid w:val="0075711A"/>
    <w:rsid w:val="0076567A"/>
    <w:rsid w:val="007659CF"/>
    <w:rsid w:val="00770426"/>
    <w:rsid w:val="007834D1"/>
    <w:rsid w:val="007920B5"/>
    <w:rsid w:val="007943D4"/>
    <w:rsid w:val="0079544E"/>
    <w:rsid w:val="007974DF"/>
    <w:rsid w:val="007A2C64"/>
    <w:rsid w:val="007B140F"/>
    <w:rsid w:val="007B3008"/>
    <w:rsid w:val="007B46FE"/>
    <w:rsid w:val="007C31DE"/>
    <w:rsid w:val="007E6DBA"/>
    <w:rsid w:val="007F43D0"/>
    <w:rsid w:val="007F6075"/>
    <w:rsid w:val="007F6452"/>
    <w:rsid w:val="00806391"/>
    <w:rsid w:val="00806579"/>
    <w:rsid w:val="00810C05"/>
    <w:rsid w:val="008118E2"/>
    <w:rsid w:val="00812F14"/>
    <w:rsid w:val="00820E47"/>
    <w:rsid w:val="008306C4"/>
    <w:rsid w:val="0084024D"/>
    <w:rsid w:val="00841C3C"/>
    <w:rsid w:val="008429B6"/>
    <w:rsid w:val="00842DF8"/>
    <w:rsid w:val="00847BDE"/>
    <w:rsid w:val="00852207"/>
    <w:rsid w:val="00860BA9"/>
    <w:rsid w:val="0086657D"/>
    <w:rsid w:val="008836BF"/>
    <w:rsid w:val="008A053B"/>
    <w:rsid w:val="008C7758"/>
    <w:rsid w:val="008D00D4"/>
    <w:rsid w:val="008D184A"/>
    <w:rsid w:val="008D4161"/>
    <w:rsid w:val="008F1EC6"/>
    <w:rsid w:val="008F53F7"/>
    <w:rsid w:val="009216D4"/>
    <w:rsid w:val="00931B18"/>
    <w:rsid w:val="00937D67"/>
    <w:rsid w:val="00941190"/>
    <w:rsid w:val="0095547E"/>
    <w:rsid w:val="00957AF8"/>
    <w:rsid w:val="00960C23"/>
    <w:rsid w:val="00965FBA"/>
    <w:rsid w:val="00970819"/>
    <w:rsid w:val="009716E3"/>
    <w:rsid w:val="00983172"/>
    <w:rsid w:val="009875FE"/>
    <w:rsid w:val="00987FC0"/>
    <w:rsid w:val="009948C8"/>
    <w:rsid w:val="009A65A5"/>
    <w:rsid w:val="009C574B"/>
    <w:rsid w:val="009C73BE"/>
    <w:rsid w:val="009D6476"/>
    <w:rsid w:val="009E6B60"/>
    <w:rsid w:val="009F0FF1"/>
    <w:rsid w:val="009F11AD"/>
    <w:rsid w:val="009F2EDA"/>
    <w:rsid w:val="00A04BC2"/>
    <w:rsid w:val="00A100D7"/>
    <w:rsid w:val="00A24E6E"/>
    <w:rsid w:val="00A26705"/>
    <w:rsid w:val="00A313EF"/>
    <w:rsid w:val="00A331A7"/>
    <w:rsid w:val="00A353D7"/>
    <w:rsid w:val="00A36E9C"/>
    <w:rsid w:val="00A418D8"/>
    <w:rsid w:val="00A54021"/>
    <w:rsid w:val="00A6170F"/>
    <w:rsid w:val="00A621CF"/>
    <w:rsid w:val="00A63C45"/>
    <w:rsid w:val="00A74FDC"/>
    <w:rsid w:val="00A778AA"/>
    <w:rsid w:val="00A81484"/>
    <w:rsid w:val="00AA1B3E"/>
    <w:rsid w:val="00AA6C25"/>
    <w:rsid w:val="00AB280D"/>
    <w:rsid w:val="00AB2DA8"/>
    <w:rsid w:val="00AD6FCB"/>
    <w:rsid w:val="00AE5F5D"/>
    <w:rsid w:val="00AE73B0"/>
    <w:rsid w:val="00AF2085"/>
    <w:rsid w:val="00AF5106"/>
    <w:rsid w:val="00AF7240"/>
    <w:rsid w:val="00AF7CBE"/>
    <w:rsid w:val="00B045E0"/>
    <w:rsid w:val="00B11740"/>
    <w:rsid w:val="00B160DB"/>
    <w:rsid w:val="00B16837"/>
    <w:rsid w:val="00B34FDC"/>
    <w:rsid w:val="00B4295B"/>
    <w:rsid w:val="00B42E01"/>
    <w:rsid w:val="00B51900"/>
    <w:rsid w:val="00B65DDD"/>
    <w:rsid w:val="00B7400D"/>
    <w:rsid w:val="00BC40CF"/>
    <w:rsid w:val="00BC5036"/>
    <w:rsid w:val="00BD0DF0"/>
    <w:rsid w:val="00BD230B"/>
    <w:rsid w:val="00BF05A4"/>
    <w:rsid w:val="00BF0DA2"/>
    <w:rsid w:val="00BF1071"/>
    <w:rsid w:val="00BF132A"/>
    <w:rsid w:val="00BF4490"/>
    <w:rsid w:val="00C06499"/>
    <w:rsid w:val="00C1124A"/>
    <w:rsid w:val="00C17D15"/>
    <w:rsid w:val="00C23266"/>
    <w:rsid w:val="00C3058D"/>
    <w:rsid w:val="00C51EA6"/>
    <w:rsid w:val="00C73C11"/>
    <w:rsid w:val="00C75FAA"/>
    <w:rsid w:val="00C941DF"/>
    <w:rsid w:val="00C94389"/>
    <w:rsid w:val="00CA04F7"/>
    <w:rsid w:val="00CA15CF"/>
    <w:rsid w:val="00CA37F0"/>
    <w:rsid w:val="00CA4FAE"/>
    <w:rsid w:val="00CB3AA3"/>
    <w:rsid w:val="00CB5CF0"/>
    <w:rsid w:val="00CC2540"/>
    <w:rsid w:val="00CC51CC"/>
    <w:rsid w:val="00CD2CE7"/>
    <w:rsid w:val="00CD2DEC"/>
    <w:rsid w:val="00CD634A"/>
    <w:rsid w:val="00CE32B3"/>
    <w:rsid w:val="00CF6DE6"/>
    <w:rsid w:val="00D1353F"/>
    <w:rsid w:val="00D2258E"/>
    <w:rsid w:val="00D33949"/>
    <w:rsid w:val="00D54864"/>
    <w:rsid w:val="00D573D6"/>
    <w:rsid w:val="00D71EC0"/>
    <w:rsid w:val="00D73E21"/>
    <w:rsid w:val="00DA044D"/>
    <w:rsid w:val="00DB3B3D"/>
    <w:rsid w:val="00DC04C0"/>
    <w:rsid w:val="00DC719B"/>
    <w:rsid w:val="00DD51AA"/>
    <w:rsid w:val="00DD78DA"/>
    <w:rsid w:val="00DE15B4"/>
    <w:rsid w:val="00DF40D8"/>
    <w:rsid w:val="00E0355F"/>
    <w:rsid w:val="00E04D8B"/>
    <w:rsid w:val="00E07842"/>
    <w:rsid w:val="00E15D59"/>
    <w:rsid w:val="00E25FBC"/>
    <w:rsid w:val="00E2624A"/>
    <w:rsid w:val="00E35B43"/>
    <w:rsid w:val="00E37283"/>
    <w:rsid w:val="00E42EA8"/>
    <w:rsid w:val="00E47EA2"/>
    <w:rsid w:val="00E51126"/>
    <w:rsid w:val="00E64333"/>
    <w:rsid w:val="00E6468D"/>
    <w:rsid w:val="00E64E27"/>
    <w:rsid w:val="00E6747B"/>
    <w:rsid w:val="00E70B02"/>
    <w:rsid w:val="00E77F16"/>
    <w:rsid w:val="00E929EF"/>
    <w:rsid w:val="00E934CB"/>
    <w:rsid w:val="00EB081E"/>
    <w:rsid w:val="00ED3B89"/>
    <w:rsid w:val="00EF115C"/>
    <w:rsid w:val="00EF34EA"/>
    <w:rsid w:val="00EF4BD1"/>
    <w:rsid w:val="00F031FF"/>
    <w:rsid w:val="00F03713"/>
    <w:rsid w:val="00F063A5"/>
    <w:rsid w:val="00F1071E"/>
    <w:rsid w:val="00F23706"/>
    <w:rsid w:val="00F2734C"/>
    <w:rsid w:val="00F4095C"/>
    <w:rsid w:val="00F410F0"/>
    <w:rsid w:val="00F43F4C"/>
    <w:rsid w:val="00F46656"/>
    <w:rsid w:val="00F474CD"/>
    <w:rsid w:val="00F55926"/>
    <w:rsid w:val="00F63696"/>
    <w:rsid w:val="00F672C9"/>
    <w:rsid w:val="00F74A63"/>
    <w:rsid w:val="00F760D9"/>
    <w:rsid w:val="00F767CB"/>
    <w:rsid w:val="00F8661A"/>
    <w:rsid w:val="00F9318C"/>
    <w:rsid w:val="00F95376"/>
    <w:rsid w:val="00F95FCF"/>
    <w:rsid w:val="00F9775D"/>
    <w:rsid w:val="00FA07B9"/>
    <w:rsid w:val="00FB6A2C"/>
    <w:rsid w:val="00FC4956"/>
    <w:rsid w:val="00FC4F66"/>
    <w:rsid w:val="00FC68C1"/>
    <w:rsid w:val="00FE1EBE"/>
    <w:rsid w:val="00FF7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7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5EE3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67577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7CB4"/>
  </w:style>
  <w:style w:type="paragraph" w:styleId="Pieddepage">
    <w:name w:val="footer"/>
    <w:basedOn w:val="Normal"/>
    <w:link w:val="PieddepageC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7CB4"/>
  </w:style>
  <w:style w:type="paragraph" w:styleId="Textedebulles">
    <w:name w:val="Balloon Text"/>
    <w:basedOn w:val="Normal"/>
    <w:link w:val="TextedebullesCar"/>
    <w:uiPriority w:val="99"/>
    <w:semiHidden/>
    <w:unhideWhenUsed/>
    <w:rsid w:val="007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4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EE3"/>
    <w:pPr>
      <w:ind w:left="720"/>
      <w:contextualSpacing/>
    </w:pPr>
  </w:style>
  <w:style w:type="character" w:styleId="a4">
    <w:name w:val="Emphasis"/>
    <w:basedOn w:val="a0"/>
    <w:uiPriority w:val="20"/>
    <w:qFormat/>
    <w:rsid w:val="00667577"/>
    <w:rPr>
      <w:i/>
      <w:iCs/>
    </w:rPr>
  </w:style>
  <w:style w:type="paragraph" w:styleId="a5">
    <w:name w:val="header"/>
    <w:basedOn w:val="a"/>
    <w:link w:val="Char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337CB4"/>
  </w:style>
  <w:style w:type="paragraph" w:styleId="a6">
    <w:name w:val="footer"/>
    <w:basedOn w:val="a"/>
    <w:link w:val="Char0"/>
    <w:uiPriority w:val="99"/>
    <w:unhideWhenUsed/>
    <w:rsid w:val="00337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37CB4"/>
  </w:style>
  <w:style w:type="paragraph" w:styleId="a7">
    <w:name w:val="Balloon Text"/>
    <w:basedOn w:val="a"/>
    <w:link w:val="Char1"/>
    <w:uiPriority w:val="99"/>
    <w:semiHidden/>
    <w:unhideWhenUsed/>
    <w:rsid w:val="0079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7943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2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E3C43-56C8-481D-9842-D145134A1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2286</Words>
  <Characters>12577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Adel_Mestiri</cp:lastModifiedBy>
  <cp:revision>2</cp:revision>
  <cp:lastPrinted>2021-01-08T18:46:00Z</cp:lastPrinted>
  <dcterms:created xsi:type="dcterms:W3CDTF">2023-11-21T09:25:00Z</dcterms:created>
  <dcterms:modified xsi:type="dcterms:W3CDTF">2023-11-21T09:25:00Z</dcterms:modified>
</cp:coreProperties>
</file>