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A9" w:rsidRPr="00EA19A9" w:rsidRDefault="00EA19A9" w:rsidP="00EA19A9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EA19A9" w:rsidRPr="00EA19A9" w:rsidRDefault="00EA19A9" w:rsidP="00EA19A9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EA19A9" w:rsidRPr="00EA19A9" w:rsidRDefault="00EA19A9" w:rsidP="00EA19A9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</w:pPr>
      <w:proofErr w:type="gramStart"/>
      <w:r w:rsidRPr="00EA19A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rtl/>
        </w:rPr>
        <w:t>الاحتلال</w:t>
      </w:r>
      <w:proofErr w:type="gramEnd"/>
      <w:r w:rsidRPr="00EA19A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rtl/>
        </w:rPr>
        <w:t xml:space="preserve"> الروماني ومقاومته</w:t>
      </w:r>
    </w:p>
    <w:p w:rsidR="00EA19A9" w:rsidRDefault="00EA19A9" w:rsidP="00EA19A9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000000"/>
          <w:sz w:val="32"/>
          <w:szCs w:val="32"/>
          <w:rtl/>
        </w:rPr>
      </w:pP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بعد القضاء على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على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القرطاجيين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سيطرت روما على شمال افريقيا بما فيها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نوميديا،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استولت على اخصب الاراضي وطردت ملاكها من البربر في المناطق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السهبية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والجبال،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واعطت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هذه الاراضي الى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الرومان،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كما كانت تعامل البربر معاملة سيئة وكأنهم عبيد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ضف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الى ذلك الاضطهاد الديني المذهب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الدوناتي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الذي هو مخالف لمذهبهم الكاثوليكي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EA19A9" w:rsidRDefault="00EA19A9" w:rsidP="00EA19A9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000000"/>
          <w:sz w:val="32"/>
          <w:szCs w:val="32"/>
          <w:rtl/>
        </w:rPr>
      </w:pP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هذا كله جعلهم جعل البربر يثورون ضد الاحتلال الروم فقاموا بعدة ثورات لطرده من الجزائر ومن بين هذه الثورات ثورة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يوغرطة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تاكفاريناس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  الذي انضم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ليه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الدوناتيون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والدواريون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والحلف الخماسي وقبائل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البوار،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ولم تتمكن من اخماد هذه الثورات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لا بعد ان تتفق مع أحد البربر للقضاء على زعمائها ومن بين هؤلاء الخونة بخوص الذي قضى على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يوغرطة</w:t>
      </w:r>
      <w:proofErr w:type="spellEnd"/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EA19A9" w:rsidRPr="00EA19A9" w:rsidRDefault="00EA19A9" w:rsidP="00EA19A9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      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واستمرت بهذه الثورات التي أدت إلى تحرير بعض مناطق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نوميديا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وجعلها مناطق مستقلة عن الإدارة الرومانية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(ثورة </w:t>
      </w:r>
      <w:proofErr w:type="spellStart"/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فيرموس)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كما أدت إلى ضعف ا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لإمبراطورية </w:t>
      </w:r>
      <w:proofErr w:type="spellStart"/>
      <w:r>
        <w:rPr>
          <w:rFonts w:ascii="Simplified Arabic" w:hAnsi="Simplified Arabic" w:cs="Simplified Arabic"/>
          <w:color w:val="000000"/>
          <w:sz w:val="32"/>
          <w:szCs w:val="32"/>
          <w:rtl/>
        </w:rPr>
        <w:t>الرومانية،</w:t>
      </w:r>
      <w:proofErr w:type="spellEnd"/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ولم ينته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التواجد الروماني في شمال افريقيا والجزائر بوجه الخصوص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لا بعد ان اتفق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بوني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فاس</w:t>
      </w:r>
      <w:proofErr w:type="spellEnd"/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والحاكم الروماني بالجزائر </w:t>
      </w:r>
      <w:proofErr w:type="spellStart"/>
      <w:r>
        <w:rPr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الدوناتيون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على الاستنجاد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بالوندال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الذين كانوا في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شبه الجزيرة الايبيرية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(</w:t>
      </w:r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اسبانيا</w:t>
      </w:r>
      <w:proofErr w:type="spellStart"/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)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فدخل الولدان وطردوا الرمان وأصبحت بذلك الجزائر تحت الاحتلال </w:t>
      </w:r>
      <w:proofErr w:type="spellStart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>الوندالي</w:t>
      </w:r>
      <w:proofErr w:type="spellEnd"/>
      <w:r w:rsidRPr="00EA19A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سنة 430 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875BCA" w:rsidRPr="00EA19A9" w:rsidRDefault="00EA19A9" w:rsidP="00EA19A9">
      <w:pPr>
        <w:bidi/>
        <w:rPr>
          <w:rFonts w:ascii="Simplified Arabic" w:hAnsi="Simplified Arabic" w:cs="Simplified Arabic"/>
        </w:rPr>
      </w:pPr>
    </w:p>
    <w:sectPr w:rsidR="00875BCA" w:rsidRPr="00EA19A9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A19A9"/>
    <w:rsid w:val="0006085E"/>
    <w:rsid w:val="00191AC2"/>
    <w:rsid w:val="005217FB"/>
    <w:rsid w:val="00A77389"/>
    <w:rsid w:val="00DE71D7"/>
    <w:rsid w:val="00EA19A9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2023-11-23T07:19:00Z</dcterms:created>
  <dcterms:modified xsi:type="dcterms:W3CDTF">2023-11-23T07:22:00Z</dcterms:modified>
</cp:coreProperties>
</file>