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00"/>
  <w:body>
    <w:p w:rsidR="00B15892" w:rsidRDefault="00942F2D" w:rsidP="00B15892">
      <w:pPr>
        <w:jc w:val="center"/>
        <w:rPr>
          <w:rtl/>
        </w:rPr>
      </w:pPr>
      <w:r w:rsidRPr="00942F2D">
        <w:rPr>
          <w:noProof/>
          <w:rtl/>
        </w:rPr>
        <w:pict>
          <v:group id="_x0000_s1086" style="position:absolute;left:0;text-align:left;margin-left:230.05pt;margin-top:-22.9pt;width:39.1pt;height:1in;z-index:-251639808" coordorigin="4041,5842" coordsize="1056,1375">
            <v:oval id="_x0000_s1087" style="position:absolute;left:4041;top:5842;width:1056;height:1375" strokecolor="#339" strokeweight="1.5pt">
              <v:fill rotate="t"/>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8" type="#_x0000_t75" style="position:absolute;left:4193;top:6073;width:742;height:904">
              <v:imagedata r:id="rId8" o:title="SigleUNI4" croptop="960f" cropleft="1719f" cropright="1187f"/>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89" type="#_x0000_t144" style="position:absolute;left:4190;top:5978;width:733;height:746" fillcolor="navy" stroked="f">
              <v:shadow color="#333" opacity=".5"/>
              <v:textpath style="font-family:&quot;AF_Aseer&quot;" fitshape="t" trim="t" string="جامعــــــة محمد خيضــــــــــــر"/>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90" type="#_x0000_t136" style="position:absolute;left:4316;top:7018;width:490;height:123" fillcolor="navy" stroked="f">
              <v:shadow color="#333" opacity=".5"/>
              <v:textpath style="font-family:&quot;AF_Aseer&quot;;v-text-kern:t" trim="t" fitpath="t" string="بــســكــــــــــــرة"/>
            </v:shape>
          </v:group>
        </w:pict>
      </w:r>
      <w:r w:rsidRPr="00942F2D">
        <w:rPr>
          <w:noProof/>
          <w:rtl/>
        </w:rPr>
        <w:pict>
          <v:rect id="_x0000_s1085" style="position:absolute;left:0;text-align:left;margin-left:264.8pt;margin-top:-18pt;width:260.25pt;height:51.2pt;z-index:251675648" filled="f" stroked="f">
            <v:textbox style="mso-next-textbox:#_x0000_s1085">
              <w:txbxContent>
                <w:p w:rsidR="00080B25" w:rsidRPr="00080B25" w:rsidRDefault="00080B25" w:rsidP="00080B25">
                  <w:pPr>
                    <w:bidi/>
                    <w:jc w:val="both"/>
                    <w:rPr>
                      <w:rFonts w:ascii="Tahoma" w:hAnsi="Tahoma" w:cs="Tahoma"/>
                      <w:b/>
                      <w:bCs/>
                      <w:i/>
                      <w:iCs/>
                      <w:rtl/>
                      <w:lang w:bidi="ar-DZ"/>
                    </w:rPr>
                  </w:pPr>
                  <w:r w:rsidRPr="00080B25">
                    <w:rPr>
                      <w:rFonts w:ascii="Tahoma" w:hAnsi="Tahoma" w:cs="Tahoma"/>
                      <w:b/>
                      <w:bCs/>
                      <w:i/>
                      <w:iCs/>
                      <w:rtl/>
                      <w:lang w:bidi="ar-DZ"/>
                    </w:rPr>
                    <w:t>كليـة العلـوم الإنسـانيـة والاجتماعيـة</w:t>
                  </w:r>
                </w:p>
                <w:p w:rsidR="00080B25" w:rsidRPr="00425588" w:rsidRDefault="00080B25" w:rsidP="00080B25">
                  <w:pPr>
                    <w:bidi/>
                    <w:jc w:val="both"/>
                    <w:rPr>
                      <w:rFonts w:cs="Arabic Transparent"/>
                      <w:b/>
                      <w:bCs/>
                      <w:i/>
                      <w:iCs/>
                      <w:rtl/>
                      <w:lang w:bidi="ar-DZ"/>
                    </w:rPr>
                  </w:pPr>
                  <w:r w:rsidRPr="00080B25">
                    <w:rPr>
                      <w:rFonts w:ascii="Tahoma" w:hAnsi="Tahoma" w:cs="Tahoma"/>
                      <w:b/>
                      <w:bCs/>
                      <w:i/>
                      <w:iCs/>
                      <w:rtl/>
                      <w:lang w:bidi="ar-DZ"/>
                    </w:rPr>
                    <w:t>قسـم العلـوم الإنسـانيــة</w:t>
                  </w:r>
                  <w:r w:rsidRPr="00425588">
                    <w:rPr>
                      <w:rFonts w:cs="Arabic Transparent"/>
                      <w:b/>
                      <w:bCs/>
                      <w:i/>
                      <w:iCs/>
                      <w:rtl/>
                      <w:lang w:bidi="ar-DZ"/>
                    </w:rPr>
                    <w:t xml:space="preserve"> </w:t>
                  </w:r>
                </w:p>
                <w:p w:rsidR="00B15892" w:rsidRPr="00920479" w:rsidRDefault="00B15892" w:rsidP="00080B25">
                  <w:pPr>
                    <w:bidi/>
                    <w:jc w:val="both"/>
                    <w:rPr>
                      <w:rFonts w:ascii="Tahoma" w:hAnsi="Tahoma" w:cs="Tahoma"/>
                      <w:b/>
                      <w:bCs/>
                      <w:sz w:val="22"/>
                      <w:szCs w:val="22"/>
                      <w:rtl/>
                      <w:lang w:bidi="ar-DZ"/>
                    </w:rPr>
                  </w:pPr>
                </w:p>
                <w:p w:rsidR="00B15892" w:rsidRPr="009A1B8B" w:rsidRDefault="00B15892" w:rsidP="00B15892">
                  <w:pPr>
                    <w:jc w:val="right"/>
                    <w:rPr>
                      <w:rFonts w:cs="Arabic Transparent"/>
                      <w:b/>
                      <w:bCs/>
                      <w:rtl/>
                      <w:lang w:bidi="ar-DZ"/>
                    </w:rPr>
                  </w:pPr>
                </w:p>
              </w:txbxContent>
            </v:textbox>
          </v:rect>
        </w:pict>
      </w:r>
      <w:r w:rsidRPr="00942F2D">
        <w:rPr>
          <w:noProof/>
          <w:rtl/>
        </w:rPr>
        <w:pict>
          <v:rect id="_x0000_s1084" style="position:absolute;left:0;text-align:left;margin-left:-6.2pt;margin-top:-18pt;width:190pt;height:43.9pt;z-index:251674624" filled="f" stroked="f">
            <v:textbox style="mso-next-textbox:#_x0000_s1084">
              <w:txbxContent>
                <w:p w:rsidR="00B15892" w:rsidRPr="00080B25" w:rsidRDefault="005C3723" w:rsidP="00997EB1">
                  <w:pPr>
                    <w:bidi/>
                    <w:jc w:val="center"/>
                    <w:rPr>
                      <w:rFonts w:ascii="Tahoma" w:hAnsi="Tahoma" w:cs="Tahoma" w:hint="cs"/>
                      <w:b/>
                      <w:bCs/>
                      <w:i/>
                      <w:iCs/>
                      <w:rtl/>
                      <w:lang w:bidi="ar-DZ"/>
                    </w:rPr>
                  </w:pPr>
                  <w:r w:rsidRPr="00080B25">
                    <w:rPr>
                      <w:rFonts w:ascii="Tahoma" w:hAnsi="Tahoma" w:cs="Tahoma" w:hint="cs"/>
                      <w:b/>
                      <w:bCs/>
                      <w:i/>
                      <w:iCs/>
                      <w:rtl/>
                    </w:rPr>
                    <w:t>ا</w:t>
                  </w:r>
                  <w:r w:rsidR="00920479" w:rsidRPr="00080B25">
                    <w:rPr>
                      <w:rFonts w:ascii="Tahoma" w:hAnsi="Tahoma" w:cs="Tahoma"/>
                      <w:b/>
                      <w:bCs/>
                      <w:i/>
                      <w:iCs/>
                      <w:rtl/>
                    </w:rPr>
                    <w:t>لسن</w:t>
                  </w:r>
                  <w:r w:rsidRPr="00080B25">
                    <w:rPr>
                      <w:rFonts w:ascii="Tahoma" w:hAnsi="Tahoma" w:cs="Tahoma" w:hint="cs"/>
                      <w:b/>
                      <w:bCs/>
                      <w:i/>
                      <w:iCs/>
                      <w:rtl/>
                    </w:rPr>
                    <w:t>ـ</w:t>
                  </w:r>
                  <w:r w:rsidR="00920479" w:rsidRPr="00080B25">
                    <w:rPr>
                      <w:rFonts w:ascii="Tahoma" w:hAnsi="Tahoma" w:cs="Tahoma"/>
                      <w:b/>
                      <w:bCs/>
                      <w:i/>
                      <w:iCs/>
                      <w:rtl/>
                    </w:rPr>
                    <w:t xml:space="preserve">ة الجامعية </w:t>
                  </w:r>
                  <w:r w:rsidR="00997EB1">
                    <w:rPr>
                      <w:rFonts w:ascii="Tahoma" w:hAnsi="Tahoma" w:cs="Tahoma" w:hint="cs"/>
                      <w:b/>
                      <w:bCs/>
                      <w:i/>
                      <w:iCs/>
                      <w:rtl/>
                    </w:rPr>
                    <w:t>2023-2024</w:t>
                  </w:r>
                </w:p>
                <w:p w:rsidR="00920479" w:rsidRPr="00E8582D" w:rsidRDefault="005C3723" w:rsidP="00080B25">
                  <w:pPr>
                    <w:bidi/>
                    <w:rPr>
                      <w:rFonts w:cs="Arabic Transparent"/>
                      <w:b/>
                      <w:bCs/>
                      <w:i/>
                      <w:iCs/>
                      <w:sz w:val="22"/>
                      <w:szCs w:val="22"/>
                    </w:rPr>
                  </w:pPr>
                  <w:r w:rsidRPr="00080B25">
                    <w:rPr>
                      <w:rFonts w:ascii="Tahoma" w:hAnsi="Tahoma" w:cs="Tahoma" w:hint="cs"/>
                      <w:b/>
                      <w:bCs/>
                      <w:i/>
                      <w:iCs/>
                      <w:rtl/>
                    </w:rPr>
                    <w:t xml:space="preserve"> </w:t>
                  </w:r>
                  <w:r w:rsidR="00AF7354" w:rsidRPr="00080B25">
                    <w:rPr>
                      <w:rFonts w:ascii="Tahoma" w:hAnsi="Tahoma" w:cs="Tahoma" w:hint="cs"/>
                      <w:b/>
                      <w:bCs/>
                      <w:i/>
                      <w:iCs/>
                      <w:rtl/>
                    </w:rPr>
                    <w:t xml:space="preserve"> </w:t>
                  </w:r>
                  <w:r w:rsidR="00920479" w:rsidRPr="00080B25">
                    <w:rPr>
                      <w:rFonts w:ascii="Tahoma" w:hAnsi="Tahoma" w:cs="Tahoma"/>
                      <w:b/>
                      <w:bCs/>
                      <w:i/>
                      <w:iCs/>
                      <w:rtl/>
                    </w:rPr>
                    <w:t>السن</w:t>
                  </w:r>
                  <w:r w:rsidRPr="00080B25">
                    <w:rPr>
                      <w:rFonts w:ascii="Tahoma" w:hAnsi="Tahoma" w:cs="Tahoma" w:hint="cs"/>
                      <w:b/>
                      <w:bCs/>
                      <w:i/>
                      <w:iCs/>
                      <w:rtl/>
                    </w:rPr>
                    <w:t>ـ</w:t>
                  </w:r>
                  <w:r w:rsidR="00920479" w:rsidRPr="00080B25">
                    <w:rPr>
                      <w:rFonts w:ascii="Tahoma" w:hAnsi="Tahoma" w:cs="Tahoma"/>
                      <w:b/>
                      <w:bCs/>
                      <w:i/>
                      <w:iCs/>
                      <w:rtl/>
                    </w:rPr>
                    <w:t>ة الأولى ماستر</w:t>
                  </w:r>
                  <w:r w:rsidR="00920479" w:rsidRPr="00AF7354">
                    <w:rPr>
                      <w:rFonts w:ascii="Tahoma" w:hAnsi="Tahoma" w:cs="Tahoma"/>
                      <w:b/>
                      <w:bCs/>
                      <w:rtl/>
                    </w:rPr>
                    <w:t xml:space="preserve"> </w:t>
                  </w:r>
                </w:p>
              </w:txbxContent>
            </v:textbox>
          </v:rect>
        </w:pict>
      </w:r>
      <w:r w:rsidRPr="00942F2D">
        <w:rPr>
          <w:noProof/>
          <w:rtl/>
        </w:rPr>
        <w:pict>
          <v:rect id="_x0000_s1093" style="position:absolute;left:0;text-align:left;margin-left:140.25pt;margin-top:-45.3pt;width:220.55pt;height:32.7pt;z-index:251678720" filled="f" stroked="f">
            <v:textbox style="mso-next-textbox:#_x0000_s1093">
              <w:txbxContent>
                <w:p w:rsidR="00920479" w:rsidRPr="00920479" w:rsidRDefault="00920479" w:rsidP="00920479">
                  <w:pPr>
                    <w:bidi/>
                    <w:jc w:val="center"/>
                    <w:rPr>
                      <w:rFonts w:ascii="Tahoma" w:hAnsi="Tahoma" w:cs="Tahoma"/>
                      <w:b/>
                      <w:bCs/>
                      <w:sz w:val="26"/>
                      <w:szCs w:val="26"/>
                      <w:lang w:bidi="ar-DZ"/>
                    </w:rPr>
                  </w:pPr>
                  <w:r>
                    <w:rPr>
                      <w:rFonts w:cs="Arabic Transparent" w:hint="cs"/>
                      <w:b/>
                      <w:bCs/>
                      <w:rtl/>
                      <w:lang w:bidi="ar-DZ"/>
                    </w:rPr>
                    <w:t xml:space="preserve">        </w:t>
                  </w:r>
                  <w:r w:rsidRPr="00920479">
                    <w:rPr>
                      <w:rFonts w:ascii="Tahoma" w:hAnsi="Tahoma" w:cs="Tahoma"/>
                      <w:b/>
                      <w:bCs/>
                      <w:sz w:val="26"/>
                      <w:szCs w:val="26"/>
                      <w:rtl/>
                      <w:lang w:bidi="ar-DZ"/>
                    </w:rPr>
                    <w:t xml:space="preserve">جامعة محمد خيضر بسكرة </w:t>
                  </w:r>
                </w:p>
                <w:p w:rsidR="00920479" w:rsidRPr="009A1B8B" w:rsidRDefault="00920479" w:rsidP="00920479">
                  <w:pPr>
                    <w:bidi/>
                    <w:jc w:val="both"/>
                    <w:rPr>
                      <w:rFonts w:cs="Arabic Transparent"/>
                      <w:b/>
                      <w:bCs/>
                      <w:rtl/>
                      <w:lang w:bidi="ar-DZ"/>
                    </w:rPr>
                  </w:pPr>
                  <w:r w:rsidRPr="009A1B8B">
                    <w:rPr>
                      <w:rFonts w:cs="Arabic Transparent"/>
                      <w:b/>
                      <w:bCs/>
                      <w:rtl/>
                      <w:lang w:bidi="ar-DZ"/>
                    </w:rPr>
                    <w:t xml:space="preserve"> </w:t>
                  </w:r>
                </w:p>
                <w:p w:rsidR="00920479" w:rsidRPr="009A1B8B" w:rsidRDefault="00920479" w:rsidP="00920479">
                  <w:pPr>
                    <w:jc w:val="right"/>
                    <w:rPr>
                      <w:rFonts w:cs="Arabic Transparent"/>
                      <w:b/>
                      <w:bCs/>
                      <w:rtl/>
                      <w:lang w:bidi="ar-DZ"/>
                    </w:rPr>
                  </w:pPr>
                </w:p>
              </w:txbxContent>
            </v:textbox>
          </v:rect>
        </w:pict>
      </w:r>
    </w:p>
    <w:p w:rsidR="00B15892" w:rsidRPr="00123FA6" w:rsidRDefault="00B15892" w:rsidP="00B15892">
      <w:pPr>
        <w:rPr>
          <w:rtl/>
        </w:rPr>
      </w:pPr>
    </w:p>
    <w:p w:rsidR="00B15892" w:rsidRPr="00123FA6" w:rsidRDefault="00B15892" w:rsidP="00B15892">
      <w:pPr>
        <w:rPr>
          <w:rtl/>
        </w:rPr>
      </w:pPr>
    </w:p>
    <w:p w:rsidR="00B15892" w:rsidRPr="00123FA6" w:rsidRDefault="00B15892" w:rsidP="00B15892">
      <w:pPr>
        <w:rPr>
          <w:rtl/>
        </w:rPr>
      </w:pPr>
    </w:p>
    <w:p w:rsidR="00B15892" w:rsidRPr="001D1598" w:rsidRDefault="00B15892" w:rsidP="00080B25">
      <w:pPr>
        <w:bidi/>
        <w:jc w:val="center"/>
        <w:rPr>
          <w:rFonts w:ascii="Tahoma" w:hAnsi="Tahoma" w:cs="Tahoma"/>
          <w:b/>
          <w:bCs/>
          <w:sz w:val="28"/>
          <w:szCs w:val="28"/>
          <w:rtl/>
          <w:lang w:val="en-US" w:bidi="ar-DZ"/>
        </w:rPr>
      </w:pPr>
      <w:r w:rsidRPr="00712956">
        <w:rPr>
          <w:rFonts w:cs="Arabic Transparent"/>
          <w:sz w:val="32"/>
          <w:szCs w:val="32"/>
          <w:lang w:bidi="ar-DZ"/>
        </w:rPr>
        <w:t xml:space="preserve">  </w:t>
      </w:r>
      <w:r w:rsidR="00345361">
        <w:rPr>
          <w:rFonts w:cs="Arabic Transparent" w:hint="cs"/>
          <w:sz w:val="32"/>
          <w:szCs w:val="32"/>
          <w:rtl/>
          <w:lang w:bidi="ar-DZ"/>
        </w:rPr>
        <w:t xml:space="preserve"> </w:t>
      </w:r>
      <w:r w:rsidR="00345361" w:rsidRPr="001D1598">
        <w:rPr>
          <w:rFonts w:ascii="Tahoma" w:hAnsi="Tahoma" w:cs="Tahoma"/>
          <w:b/>
          <w:bCs/>
          <w:color w:val="000000"/>
          <w:sz w:val="28"/>
          <w:szCs w:val="28"/>
          <w:rtl/>
        </w:rPr>
        <w:t xml:space="preserve">مقياس: </w:t>
      </w:r>
      <w:r w:rsidR="00080B25" w:rsidRPr="008224D1">
        <w:rPr>
          <w:rFonts w:ascii="Tahoma" w:hAnsi="Tahoma" w:cs="Tahoma" w:hint="cs"/>
          <w:b/>
          <w:bCs/>
          <w:sz w:val="26"/>
          <w:szCs w:val="26"/>
          <w:rtl/>
          <w:lang w:bidi="ar-DZ"/>
        </w:rPr>
        <w:t xml:space="preserve">تاريخ </w:t>
      </w:r>
      <w:r w:rsidR="00080B25">
        <w:rPr>
          <w:rFonts w:ascii="Tahoma" w:hAnsi="Tahoma" w:cs="Tahoma" w:hint="cs"/>
          <w:b/>
          <w:bCs/>
          <w:sz w:val="26"/>
          <w:szCs w:val="26"/>
          <w:rtl/>
          <w:lang w:bidi="ar-DZ"/>
        </w:rPr>
        <w:t>الغرب الإسلامي في العصر الوسيط</w:t>
      </w:r>
    </w:p>
    <w:p w:rsidR="00920479" w:rsidRDefault="00942F2D" w:rsidP="00920479">
      <w:pPr>
        <w:bidi/>
        <w:jc w:val="center"/>
        <w:rPr>
          <w:rFonts w:ascii="Tahoma" w:hAnsi="Tahoma" w:cs="Simplified Arabic"/>
          <w:b/>
          <w:bCs/>
          <w:color w:val="000000"/>
          <w:sz w:val="28"/>
          <w:szCs w:val="28"/>
          <w:rtl/>
        </w:rPr>
      </w:pPr>
      <w:r w:rsidRPr="00942F2D">
        <w:rPr>
          <w:rFonts w:cs="Arabic Transparent"/>
          <w:b/>
          <w:bCs/>
          <w:noProof/>
          <w:sz w:val="28"/>
          <w:szCs w:val="28"/>
          <w:rtl/>
        </w:rPr>
        <w:pict>
          <v:line id="_x0000_s1091" style="position:absolute;left:0;text-align:left;z-index:251677696" from="-70.65pt,17.95pt" to="590.85pt,17.95pt" strokeweight="5pt">
            <v:stroke linestyle="thinThick"/>
          </v:line>
        </w:pict>
      </w:r>
    </w:p>
    <w:p w:rsidR="0079456B" w:rsidRDefault="0079456B" w:rsidP="004812C6">
      <w:pPr>
        <w:bidi/>
        <w:jc w:val="center"/>
        <w:rPr>
          <w:rFonts w:ascii="Tahoma" w:hAnsi="Tahoma" w:cs="Tahoma"/>
          <w:b/>
          <w:bCs/>
          <w:sz w:val="32"/>
          <w:szCs w:val="32"/>
          <w:rtl/>
          <w:lang w:bidi="ar-DZ"/>
        </w:rPr>
      </w:pPr>
    </w:p>
    <w:p w:rsidR="00080B25" w:rsidRDefault="00080B25" w:rsidP="00080B25">
      <w:pPr>
        <w:bidi/>
        <w:jc w:val="center"/>
        <w:rPr>
          <w:rFonts w:ascii="Tahoma" w:hAnsi="Tahoma" w:cs="Tahoma"/>
          <w:b/>
          <w:bCs/>
          <w:sz w:val="28"/>
          <w:szCs w:val="28"/>
          <w:rtl/>
          <w:lang w:bidi="ar-DZ"/>
        </w:rPr>
      </w:pPr>
    </w:p>
    <w:p w:rsidR="00080B25" w:rsidRPr="002B6ACE" w:rsidRDefault="002B6ACE" w:rsidP="00E249E4">
      <w:pPr>
        <w:bidi/>
        <w:jc w:val="center"/>
        <w:rPr>
          <w:rFonts w:ascii="Tahoma" w:hAnsi="Tahoma" w:cs="Tahoma"/>
          <w:b/>
          <w:bCs/>
          <w:sz w:val="28"/>
          <w:szCs w:val="28"/>
          <w:rtl/>
          <w:lang w:bidi="ar-DZ"/>
        </w:rPr>
      </w:pPr>
      <w:r w:rsidRPr="002B6ACE">
        <w:rPr>
          <w:rFonts w:ascii="Tahoma" w:hAnsi="Tahoma" w:cs="Tahoma"/>
          <w:b/>
          <w:bCs/>
          <w:sz w:val="28"/>
          <w:szCs w:val="28"/>
          <w:rtl/>
          <w:lang w:bidi="ar-DZ"/>
        </w:rPr>
        <w:t>العم</w:t>
      </w:r>
      <w:r w:rsidR="00E249E4">
        <w:rPr>
          <w:rFonts w:ascii="Tahoma" w:hAnsi="Tahoma" w:cs="Tahoma" w:hint="cs"/>
          <w:b/>
          <w:bCs/>
          <w:sz w:val="28"/>
          <w:szCs w:val="28"/>
          <w:rtl/>
          <w:lang w:bidi="ar-DZ"/>
        </w:rPr>
        <w:t>ر</w:t>
      </w:r>
      <w:r w:rsidRPr="002B6ACE">
        <w:rPr>
          <w:rFonts w:ascii="Tahoma" w:hAnsi="Tahoma" w:cs="Tahoma"/>
          <w:b/>
          <w:bCs/>
          <w:sz w:val="28"/>
          <w:szCs w:val="28"/>
          <w:rtl/>
          <w:lang w:bidi="ar-DZ"/>
        </w:rPr>
        <w:t>ان ف</w:t>
      </w:r>
      <w:r w:rsidR="00E249E4">
        <w:rPr>
          <w:rFonts w:ascii="Tahoma" w:hAnsi="Tahoma" w:cs="Tahoma" w:hint="cs"/>
          <w:b/>
          <w:bCs/>
          <w:sz w:val="28"/>
          <w:szCs w:val="28"/>
          <w:rtl/>
          <w:lang w:bidi="ar-DZ"/>
        </w:rPr>
        <w:t>ي</w:t>
      </w:r>
      <w:r w:rsidRPr="002B6ACE">
        <w:rPr>
          <w:rFonts w:ascii="Tahoma" w:hAnsi="Tahoma" w:cs="Tahoma"/>
          <w:b/>
          <w:bCs/>
          <w:sz w:val="28"/>
          <w:szCs w:val="28"/>
          <w:rtl/>
          <w:lang w:bidi="ar-DZ"/>
        </w:rPr>
        <w:t xml:space="preserve"> الفكر الإس</w:t>
      </w:r>
      <w:r>
        <w:rPr>
          <w:rFonts w:ascii="Tahoma" w:hAnsi="Tahoma" w:cs="Tahoma" w:hint="cs"/>
          <w:b/>
          <w:bCs/>
          <w:sz w:val="28"/>
          <w:szCs w:val="28"/>
          <w:rtl/>
          <w:lang w:bidi="ar-DZ"/>
        </w:rPr>
        <w:t>ـ</w:t>
      </w:r>
      <w:r w:rsidRPr="002B6ACE">
        <w:rPr>
          <w:rFonts w:ascii="Tahoma" w:hAnsi="Tahoma" w:cs="Tahoma"/>
          <w:b/>
          <w:bCs/>
          <w:sz w:val="28"/>
          <w:szCs w:val="28"/>
          <w:rtl/>
          <w:lang w:bidi="ar-DZ"/>
        </w:rPr>
        <w:t>لام</w:t>
      </w:r>
      <w:r>
        <w:rPr>
          <w:rFonts w:ascii="Tahoma" w:hAnsi="Tahoma" w:cs="Tahoma" w:hint="cs"/>
          <w:b/>
          <w:bCs/>
          <w:sz w:val="28"/>
          <w:szCs w:val="28"/>
          <w:rtl/>
          <w:lang w:bidi="ar-DZ"/>
        </w:rPr>
        <w:t>ـ</w:t>
      </w:r>
      <w:r w:rsidR="00BA6B19">
        <w:rPr>
          <w:rFonts w:ascii="Tahoma" w:hAnsi="Tahoma" w:cs="Tahoma" w:hint="cs"/>
          <w:b/>
          <w:bCs/>
          <w:sz w:val="28"/>
          <w:szCs w:val="28"/>
          <w:rtl/>
          <w:lang w:bidi="ar-DZ"/>
        </w:rPr>
        <w:t>ـ</w:t>
      </w:r>
      <w:r w:rsidRPr="002B6ACE">
        <w:rPr>
          <w:rFonts w:ascii="Tahoma" w:hAnsi="Tahoma" w:cs="Tahoma"/>
          <w:b/>
          <w:bCs/>
          <w:sz w:val="28"/>
          <w:szCs w:val="28"/>
          <w:rtl/>
          <w:lang w:bidi="ar-DZ"/>
        </w:rPr>
        <w:t>ي</w:t>
      </w:r>
    </w:p>
    <w:p w:rsidR="005C3723" w:rsidRPr="00E12525" w:rsidRDefault="00942F2D" w:rsidP="005C3723">
      <w:pPr>
        <w:rPr>
          <w:rFonts w:cs="Simplified Arabic"/>
          <w:b/>
          <w:bCs/>
          <w:sz w:val="28"/>
          <w:szCs w:val="28"/>
        </w:rPr>
      </w:pPr>
      <w:r w:rsidRPr="00942F2D">
        <w:rPr>
          <w:rFonts w:cs="Simplified Arabic"/>
          <w:noProof/>
          <w:sz w:val="28"/>
          <w:szCs w:val="28"/>
          <w:u w:val="single"/>
        </w:rPr>
        <w:pict>
          <v:line id="_x0000_s1099" style="position:absolute;z-index:251685888" from="168.7pt,7.25pt" to="338.8pt,7.25pt" strokeweight="3pt">
            <w10:wrap anchorx="page"/>
          </v:line>
        </w:pict>
      </w:r>
      <w:r w:rsidR="005C3723">
        <w:rPr>
          <w:rFonts w:cs="Simplified Arabic"/>
          <w:b/>
          <w:bCs/>
          <w:sz w:val="28"/>
          <w:szCs w:val="28"/>
        </w:rPr>
        <w:t xml:space="preserve">   </w:t>
      </w:r>
      <w:r w:rsidR="005C3723" w:rsidRPr="00E12525">
        <w:rPr>
          <w:rFonts w:cs="Simplified Arabic" w:hint="cs"/>
          <w:b/>
          <w:bCs/>
          <w:sz w:val="28"/>
          <w:szCs w:val="28"/>
          <w:rtl/>
        </w:rPr>
        <w:t xml:space="preserve">        </w:t>
      </w:r>
    </w:p>
    <w:p w:rsidR="00B00C8F" w:rsidRPr="00CB166E" w:rsidRDefault="00B00C8F" w:rsidP="00B00C8F">
      <w:pPr>
        <w:bidi/>
        <w:jc w:val="both"/>
        <w:rPr>
          <w:rFonts w:ascii="Simplified Arabic" w:hAnsi="Simplified Arabic" w:cs="Simplified Arabic"/>
          <w:b/>
          <w:bCs/>
          <w:sz w:val="28"/>
          <w:szCs w:val="28"/>
          <w:rtl/>
          <w:lang w:bidi="ar-DZ"/>
        </w:rPr>
      </w:pPr>
    </w:p>
    <w:p w:rsidR="00B00C8F" w:rsidRPr="00CB166E" w:rsidRDefault="00B00C8F" w:rsidP="00B00C8F">
      <w:pPr>
        <w:bidi/>
        <w:jc w:val="both"/>
        <w:rPr>
          <w:rFonts w:ascii="Simplified Arabic" w:hAnsi="Simplified Arabic" w:cs="Simplified Arabic"/>
          <w:sz w:val="28"/>
          <w:szCs w:val="28"/>
          <w:rtl/>
          <w:lang w:bidi="ar-DZ"/>
        </w:rPr>
      </w:pPr>
      <w:r w:rsidRPr="00CB166E">
        <w:rPr>
          <w:rFonts w:ascii="Simplified Arabic" w:hAnsi="Simplified Arabic" w:cs="Simplified Arabic"/>
          <w:sz w:val="28"/>
          <w:szCs w:val="28"/>
          <w:rtl/>
          <w:lang w:bidi="ar-DZ"/>
        </w:rPr>
        <w:t>أولا وقبل كل شيء لابد من القول أن العمران في الفكر الإسلامي يتجلى في ما يسمى بالمدينة، وعند البحث في كتب اللغة فإن كلمة مدينة مشتقة من كلمة " دين " وهو معناه في اللغة العربية والأرمية، أي أنها ذات أصل سامي، وعند الأكاديين والآثوريين عرفت المدينة بالدين أي " القانون ".</w:t>
      </w:r>
    </w:p>
    <w:p w:rsidR="00B00C8F" w:rsidRPr="00CB166E" w:rsidRDefault="00B00C8F" w:rsidP="00B00C8F">
      <w:pPr>
        <w:bidi/>
        <w:jc w:val="both"/>
        <w:rPr>
          <w:rFonts w:ascii="Simplified Arabic" w:hAnsi="Simplified Arabic" w:cs="Simplified Arabic"/>
          <w:sz w:val="28"/>
          <w:szCs w:val="28"/>
          <w:rtl/>
          <w:lang w:bidi="ar-DZ"/>
        </w:rPr>
      </w:pPr>
      <w:r w:rsidRPr="00CB166E">
        <w:rPr>
          <w:rFonts w:ascii="Simplified Arabic" w:hAnsi="Simplified Arabic" w:cs="Simplified Arabic"/>
          <w:sz w:val="28"/>
          <w:szCs w:val="28"/>
          <w:rtl/>
          <w:lang w:bidi="ar-DZ"/>
        </w:rPr>
        <w:t>من مشتقات الكلمة أيضا الديان بمعنى القاضي في اللغة الآرامية والعبرية ومن مصادرها أيضا في اللغة الآرامية " مدينتنا " بمعنى القضاء، بمعنى مركز الحكم وهذا يتوافق مع ما ورد في القرآن الكريم والسنة النبوية وما أشار له الصحابة، ففي القرآن الكريم وردت في الكثير من المواضع بمعنى المكان الذي تتوفر فيه السلطة الدينية والقضائية والإدارية والسياسية مثل ما جاء في سورة الأعراف الآية (123)، سورة التوبة الآيتين (101) و(120)، سورة يوسف الآية (30)، سورة الحجر الآية (67)... كما ميزت المدينة عن القرية في القرآن الكريم بوجود سلطة التقاضي.</w:t>
      </w:r>
    </w:p>
    <w:p w:rsidR="00B00C8F" w:rsidRPr="00CB166E" w:rsidRDefault="00B00C8F" w:rsidP="00B00C8F">
      <w:pPr>
        <w:bidi/>
        <w:jc w:val="both"/>
        <w:rPr>
          <w:rFonts w:ascii="Simplified Arabic" w:hAnsi="Simplified Arabic" w:cs="Simplified Arabic"/>
          <w:sz w:val="28"/>
          <w:szCs w:val="28"/>
          <w:rtl/>
          <w:lang w:bidi="ar-DZ"/>
        </w:rPr>
      </w:pPr>
      <w:r w:rsidRPr="00CB166E">
        <w:rPr>
          <w:rFonts w:ascii="Simplified Arabic" w:hAnsi="Simplified Arabic" w:cs="Simplified Arabic"/>
          <w:sz w:val="28"/>
          <w:szCs w:val="28"/>
          <w:rtl/>
          <w:lang w:bidi="ar-DZ"/>
        </w:rPr>
        <w:t xml:space="preserve">وفي الحديث النبوي وردت كلمة " الديان " التي هي من مشتقات كلمة مدينة بمعنى الملك أو الحاكم في قوله: « </w:t>
      </w:r>
      <w:r w:rsidRPr="00CB166E">
        <w:rPr>
          <w:rFonts w:ascii="Simplified Arabic" w:hAnsi="Simplified Arabic" w:cs="Simplified Arabic"/>
          <w:sz w:val="28"/>
          <w:szCs w:val="28"/>
        </w:rPr>
        <w:t>﻿</w:t>
      </w:r>
      <w:r w:rsidRPr="00CB166E">
        <w:rPr>
          <w:rStyle w:val="edit-title"/>
          <w:rFonts w:ascii="Simplified Arabic" w:hAnsi="Simplified Arabic" w:cs="Simplified Arabic"/>
          <w:sz w:val="28"/>
          <w:szCs w:val="28"/>
          <w:rtl/>
        </w:rPr>
        <w:t>يوم يَحشُرُ اللهُ العبادَ حفاة عُراةً عزلا ليس معهم شيءٌ، ثم يناديهم بصوتٍ يسمعُه من بَعُدَ كما يسمعُه من قَرُبَ أنَا الملِكُ أنَا الدَّيَّانُ لا ينبغي لأحدٍ من أهلِ الجنةِ ولا لأحدٍ من أهلِ النارِ عليه مظلَمَةٍ حتى أقصه منه</w:t>
      </w:r>
      <w:r w:rsidRPr="00CB166E">
        <w:rPr>
          <w:rStyle w:val="edit-title"/>
          <w:rFonts w:ascii="Simplified Arabic" w:hAnsi="Simplified Arabic" w:cs="Simplified Arabic"/>
          <w:b/>
          <w:bCs/>
          <w:sz w:val="28"/>
          <w:szCs w:val="28"/>
          <w:rtl/>
        </w:rPr>
        <w:t>...</w:t>
      </w:r>
      <w:r w:rsidRPr="00CB166E">
        <w:rPr>
          <w:rFonts w:ascii="Simplified Arabic" w:hAnsi="Simplified Arabic" w:cs="Simplified Arabic"/>
          <w:sz w:val="28"/>
          <w:szCs w:val="28"/>
          <w:rtl/>
          <w:lang w:bidi="ar-DZ"/>
        </w:rPr>
        <w:t>» عن جابر بن عبد الله (صحيح البخاري).</w:t>
      </w:r>
    </w:p>
    <w:p w:rsidR="00B00C8F" w:rsidRPr="00CB166E" w:rsidRDefault="00B00C8F" w:rsidP="00B00C8F">
      <w:pPr>
        <w:bidi/>
        <w:jc w:val="both"/>
        <w:rPr>
          <w:rFonts w:ascii="Simplified Arabic" w:hAnsi="Simplified Arabic" w:cs="Simplified Arabic"/>
          <w:sz w:val="28"/>
          <w:szCs w:val="28"/>
          <w:rtl/>
          <w:lang w:bidi="ar-DZ"/>
        </w:rPr>
      </w:pPr>
      <w:r w:rsidRPr="00CB166E">
        <w:rPr>
          <w:rFonts w:ascii="Simplified Arabic" w:hAnsi="Simplified Arabic" w:cs="Simplified Arabic"/>
          <w:sz w:val="28"/>
          <w:szCs w:val="28"/>
          <w:rtl/>
          <w:lang w:bidi="ar-DZ"/>
        </w:rPr>
        <w:t>وهناك من يذهب إلى أن كل مكان فيه أمن وسور هو مدينة، والباحث لوفاقون يرى أن المدينة هي التي فيها تقسيم للعمل الحلاقة، الخياطة، الحدادة... ويرى أن تقدم المدينة يكون إذ اشتهر أحد بصناعة معينة حدادة، نسيج...</w:t>
      </w:r>
    </w:p>
    <w:p w:rsidR="00B00C8F" w:rsidRPr="00CB166E" w:rsidRDefault="00B00C8F" w:rsidP="00B00C8F">
      <w:pPr>
        <w:bidi/>
        <w:jc w:val="both"/>
        <w:rPr>
          <w:rFonts w:ascii="Simplified Arabic" w:hAnsi="Simplified Arabic" w:cs="Simplified Arabic"/>
          <w:b/>
          <w:bCs/>
          <w:sz w:val="28"/>
          <w:szCs w:val="28"/>
          <w:rtl/>
          <w:lang w:bidi="ar-DZ"/>
        </w:rPr>
      </w:pPr>
      <w:r w:rsidRPr="00CB166E">
        <w:rPr>
          <w:rFonts w:ascii="Simplified Arabic" w:hAnsi="Simplified Arabic" w:cs="Simplified Arabic"/>
          <w:b/>
          <w:bCs/>
          <w:sz w:val="28"/>
          <w:szCs w:val="28"/>
          <w:rtl/>
          <w:lang w:bidi="ar-DZ"/>
        </w:rPr>
        <w:t>التفسير الفقهي للمدينة:</w:t>
      </w:r>
    </w:p>
    <w:p w:rsidR="00B00C8F" w:rsidRPr="00CB166E" w:rsidRDefault="00B00C8F" w:rsidP="00B00C8F">
      <w:pPr>
        <w:bidi/>
        <w:jc w:val="both"/>
        <w:rPr>
          <w:rFonts w:ascii="Simplified Arabic" w:hAnsi="Simplified Arabic" w:cs="Simplified Arabic"/>
          <w:sz w:val="28"/>
          <w:szCs w:val="28"/>
          <w:rtl/>
          <w:lang w:bidi="ar-DZ"/>
        </w:rPr>
      </w:pPr>
      <w:r w:rsidRPr="00CB166E">
        <w:rPr>
          <w:rFonts w:ascii="Simplified Arabic" w:hAnsi="Simplified Arabic" w:cs="Simplified Arabic"/>
          <w:sz w:val="28"/>
          <w:szCs w:val="28"/>
          <w:rtl/>
          <w:lang w:bidi="ar-DZ"/>
        </w:rPr>
        <w:t>نجد التفسير الفقهي للمدينة لا يخرج عن المعنى اللغوي لكلمة " دين " التي هي عن مشتقات المدينة بمعنى (الدين والملك والقضاء)، حيث يرى أبا حنيفة أن صلاة الجمعة إنما تختص بها الأمصار دون غيرها (أي المدينة الكبيرة) أين يوجد سلطان يقيم الحدود وقاضي ينفذ الأحكام، ولا يجوز إقامتها في القرى وهذا حسب أو إنطلاقا مما جاء في الحديث النبوي في قوله صلى الله عليه وسلم "لا جمعة ولا تشريق ولا فطر ولا أضحى إلا في مصر جامع" وفي حديث أخر"إلا في مصر جامع أو مدينة عظيمة" والمصر حسب الفقهاء هو "وطن مجتمع المنازل" والمصر حسب الجغرافي المقدسي هو: " كل بلد جامع تقام فيه الحدود ويحله أمير ويقوم بنفقة ويجمع خراجه ".</w:t>
      </w:r>
    </w:p>
    <w:p w:rsidR="00B00C8F" w:rsidRPr="00CB166E" w:rsidRDefault="00B00C8F" w:rsidP="00B00C8F">
      <w:pPr>
        <w:bidi/>
        <w:jc w:val="both"/>
        <w:rPr>
          <w:rFonts w:ascii="Simplified Arabic" w:hAnsi="Simplified Arabic" w:cs="Simplified Arabic"/>
          <w:b/>
          <w:bCs/>
          <w:sz w:val="28"/>
          <w:szCs w:val="28"/>
          <w:rtl/>
          <w:lang w:bidi="ar-DZ"/>
        </w:rPr>
      </w:pPr>
      <w:r w:rsidRPr="00CB166E">
        <w:rPr>
          <w:rFonts w:ascii="Simplified Arabic" w:hAnsi="Simplified Arabic" w:cs="Simplified Arabic"/>
          <w:b/>
          <w:bCs/>
          <w:sz w:val="28"/>
          <w:szCs w:val="28"/>
          <w:rtl/>
          <w:lang w:bidi="ar-DZ"/>
        </w:rPr>
        <w:t>التفسير الاجتماعي للمدينة:</w:t>
      </w:r>
    </w:p>
    <w:p w:rsidR="00B00C8F" w:rsidRPr="00CB166E" w:rsidRDefault="00B00C8F" w:rsidP="00B00C8F">
      <w:pPr>
        <w:bidi/>
        <w:jc w:val="both"/>
        <w:rPr>
          <w:rFonts w:ascii="Simplified Arabic" w:hAnsi="Simplified Arabic" w:cs="Simplified Arabic"/>
          <w:sz w:val="28"/>
          <w:szCs w:val="28"/>
          <w:rtl/>
          <w:lang w:bidi="ar-DZ"/>
        </w:rPr>
      </w:pPr>
      <w:r w:rsidRPr="00CB166E">
        <w:rPr>
          <w:rFonts w:ascii="Simplified Arabic" w:hAnsi="Simplified Arabic" w:cs="Simplified Arabic"/>
          <w:sz w:val="28"/>
          <w:szCs w:val="28"/>
          <w:rtl/>
          <w:lang w:bidi="ar-DZ"/>
        </w:rPr>
        <w:lastRenderedPageBreak/>
        <w:t>في هذا الصدد يرى القزويني (آثار البلاد وأخبار العباد) أن نشأة المدينة تكون " عند حصول الهيئة الاجتماعية لو إجتمعوا (البشر) في صحراء لتأذوا بالحر والبرد والمطر والريح، ولو تستروا في الخيام والخرقاهات لم يَؤمنوا مكر اللصوص والعدو ولو اقتصروا على الحيطا</w:t>
      </w:r>
      <w:r>
        <w:rPr>
          <w:rFonts w:ascii="Simplified Arabic" w:hAnsi="Simplified Arabic" w:cs="Simplified Arabic" w:hint="cs"/>
          <w:sz w:val="28"/>
          <w:szCs w:val="28"/>
          <w:rtl/>
          <w:lang w:bidi="ar-DZ"/>
        </w:rPr>
        <w:t>ن</w:t>
      </w:r>
      <w:r w:rsidRPr="00CB166E">
        <w:rPr>
          <w:rFonts w:ascii="Simplified Arabic" w:hAnsi="Simplified Arabic" w:cs="Simplified Arabic"/>
          <w:sz w:val="28"/>
          <w:szCs w:val="28"/>
          <w:rtl/>
          <w:lang w:bidi="ar-DZ"/>
        </w:rPr>
        <w:t xml:space="preserve"> والأبواب، لما ترى في القرى التي لا سور لها لم يأمنوا صولة بأس فأكرمهم الله تعالى باتخاذ السور والخندق والفصل، فحدثت المدن والأمصار والقرى والديار... واتخذوا للمدن سورًا حصينا وللسور أبوابا عدّة حتى لا يتزاحم الناس بالدخول والخروج... واتخذوا لهذا المكان ملك المدينة والنادي لاجتماع الناس فيه، وفي البلاد الإسلامية المساجد والجوامع والأسواق والحانات والحمامات ومراكض الخيل ومعاضن الإبل ومرابض الغنم وتركوا باقي مساكنها لدور السكان، فأكثر ما بناها الملوك على هذه الهيئة، فنرى أهلها موصوفين بالأمزجة الصحيحة والصورة الحسنة... والعقول الوافرة واعتبر ذلك بمن مسكنه لا يكون كذلك مثل الديالم والجيل والأكراد... ثم اختصت كل مدينة لاختلاف تربتها وهوائها بخاصية عجيبة وأوجد الحكماء فيها طلسمات غريبة، ونشأ فيها صنف من المعادن والنبات والحيوان لم يوجد في غيرها وأحدث فيها أهلها عمارات عجيبة ونشأ فيها أناس فاقوا أمثالهم في العلوم والأخلاق والصناعات...".</w:t>
      </w:r>
    </w:p>
    <w:p w:rsidR="00B00C8F" w:rsidRPr="00CB166E" w:rsidRDefault="00B00C8F" w:rsidP="00B00C8F">
      <w:pPr>
        <w:bidi/>
        <w:jc w:val="both"/>
        <w:rPr>
          <w:rFonts w:ascii="Simplified Arabic" w:hAnsi="Simplified Arabic" w:cs="Simplified Arabic"/>
          <w:sz w:val="28"/>
          <w:szCs w:val="28"/>
          <w:rtl/>
          <w:lang w:bidi="ar-DZ"/>
        </w:rPr>
      </w:pPr>
      <w:r w:rsidRPr="00CB166E">
        <w:rPr>
          <w:rFonts w:ascii="Simplified Arabic" w:hAnsi="Simplified Arabic" w:cs="Simplified Arabic"/>
          <w:sz w:val="28"/>
          <w:szCs w:val="28"/>
          <w:rtl/>
          <w:lang w:bidi="ar-DZ"/>
        </w:rPr>
        <w:t>بمعنى أن المدينة- لا تقام إلا عند وجود هيئة اجتماعية- تميزها عن غيرها بسور- ضرورة وجود سلطة (ملك، حاكم، سلطان) ومقرها- منشآت وتكوينات تختلف حسب اختلاف المجتمعات (ما بين المدينة الإسلامية والمسيحية)، سيمة التحضر لساكنيها- واختلاف نشاط سكانها حسب الثورات المتوفرة فيه (طبيعة الأرض والمناخ).</w:t>
      </w:r>
    </w:p>
    <w:p w:rsidR="00B00C8F" w:rsidRPr="00CB166E" w:rsidRDefault="00B00C8F" w:rsidP="00B00C8F">
      <w:pPr>
        <w:bidi/>
        <w:jc w:val="both"/>
        <w:rPr>
          <w:rFonts w:ascii="Simplified Arabic" w:hAnsi="Simplified Arabic" w:cs="Simplified Arabic"/>
          <w:sz w:val="28"/>
          <w:szCs w:val="28"/>
          <w:rtl/>
          <w:lang w:bidi="ar-DZ"/>
        </w:rPr>
      </w:pPr>
      <w:r w:rsidRPr="00CB166E">
        <w:rPr>
          <w:rFonts w:ascii="Simplified Arabic" w:hAnsi="Simplified Arabic" w:cs="Simplified Arabic"/>
          <w:sz w:val="28"/>
          <w:szCs w:val="28"/>
          <w:rtl/>
          <w:lang w:bidi="ar-DZ"/>
        </w:rPr>
        <w:t>كما يرى قدامه بن جعفر في كتابه الخراج وصناعة الكتابة أن نشأة المدينة تكون مرتبطة بحاجات الإنسان التي هي تختلف من شخص إلى آخر لاختلاف طبيعة النفوس كما يشير إلى تركيب الطبقات الاجتماعية في مجتمع المدينة والي تقسيم العمل (أي وجود الفلاح، الحداد، النجار، البناء والاسكافي، الطبيب، المهندس...) لأنه لا يمكن لفرد واحد التخصص في هذه الأعمال جميعها، في هذا الصدد يمكن القول أن المدن تتنوع باختلاف وظائفها وظروف نشأتها ومواقعها ومواضعها والمؤثرات التي تؤثر على نموها وتطورها.</w:t>
      </w:r>
    </w:p>
    <w:p w:rsidR="00B00C8F" w:rsidRPr="00CB166E" w:rsidRDefault="00B00C8F" w:rsidP="00B00C8F">
      <w:pPr>
        <w:bidi/>
        <w:jc w:val="both"/>
        <w:rPr>
          <w:rFonts w:ascii="Simplified Arabic" w:hAnsi="Simplified Arabic" w:cs="Simplified Arabic"/>
          <w:sz w:val="28"/>
          <w:szCs w:val="28"/>
          <w:rtl/>
          <w:lang w:bidi="ar-DZ"/>
        </w:rPr>
      </w:pPr>
      <w:r w:rsidRPr="00CB166E">
        <w:rPr>
          <w:rFonts w:ascii="Simplified Arabic" w:hAnsi="Simplified Arabic" w:cs="Simplified Arabic"/>
          <w:sz w:val="28"/>
          <w:szCs w:val="28"/>
          <w:rtl/>
          <w:lang w:bidi="ar-DZ"/>
        </w:rPr>
        <w:t>فمثلاً مدينة البصرة والفسطاط أسست كقواعد عسكرية لاستراحة الجيوش في الفتوحات الإسلامية ثم استوطنها السكان، كذلك برقة والقيروان ومدن أنشأت من أجل التجارة في القرون الوسطى (استبدال الذهب بالملح) ورجلان، سجلماسة في القرون الوسطى، ومدن أنشأت لتكون مركز سلطة وفي مكان النمو باختيار مكان معين مثل قلعة بن حماد بالمسيلة.</w:t>
      </w:r>
    </w:p>
    <w:p w:rsidR="00B00C8F" w:rsidRDefault="00B00C8F" w:rsidP="00B00C8F">
      <w:pPr>
        <w:bidi/>
        <w:jc w:val="both"/>
        <w:rPr>
          <w:rFonts w:ascii="Simplified Arabic" w:hAnsi="Simplified Arabic" w:cs="Simplified Arabic"/>
          <w:b/>
          <w:bCs/>
          <w:sz w:val="28"/>
          <w:szCs w:val="28"/>
          <w:rtl/>
          <w:lang w:bidi="ar-DZ"/>
        </w:rPr>
      </w:pPr>
    </w:p>
    <w:p w:rsidR="00B00C8F" w:rsidRPr="00CB166E" w:rsidRDefault="00B00C8F" w:rsidP="00B00C8F">
      <w:pPr>
        <w:bidi/>
        <w:jc w:val="both"/>
        <w:rPr>
          <w:rFonts w:ascii="Simplified Arabic" w:hAnsi="Simplified Arabic" w:cs="Simplified Arabic"/>
          <w:b/>
          <w:bCs/>
          <w:sz w:val="28"/>
          <w:szCs w:val="28"/>
          <w:rtl/>
          <w:lang w:bidi="ar-DZ"/>
        </w:rPr>
      </w:pPr>
      <w:r w:rsidRPr="00CB166E">
        <w:rPr>
          <w:rFonts w:ascii="Simplified Arabic" w:hAnsi="Simplified Arabic" w:cs="Simplified Arabic"/>
          <w:b/>
          <w:bCs/>
          <w:sz w:val="28"/>
          <w:szCs w:val="28"/>
          <w:rtl/>
          <w:lang w:bidi="ar-DZ"/>
        </w:rPr>
        <w:t>منهج الفكر العمراني الإسلامي:</w:t>
      </w:r>
    </w:p>
    <w:p w:rsidR="00B00C8F" w:rsidRPr="00CB166E" w:rsidRDefault="00B00C8F" w:rsidP="00B00C8F">
      <w:pPr>
        <w:bidi/>
        <w:jc w:val="both"/>
        <w:rPr>
          <w:rFonts w:ascii="Simplified Arabic" w:hAnsi="Simplified Arabic" w:cs="Simplified Arabic"/>
          <w:sz w:val="28"/>
          <w:szCs w:val="28"/>
          <w:rtl/>
          <w:lang w:bidi="ar-DZ"/>
        </w:rPr>
      </w:pPr>
      <w:r w:rsidRPr="00CB166E">
        <w:rPr>
          <w:rFonts w:ascii="Simplified Arabic" w:hAnsi="Simplified Arabic" w:cs="Simplified Arabic"/>
          <w:sz w:val="28"/>
          <w:szCs w:val="28"/>
          <w:rtl/>
          <w:lang w:bidi="ar-DZ"/>
        </w:rPr>
        <w:t xml:space="preserve">تميز الفكر العمراني الإسلامي بالشمولية في مبادئه العامة والتخصيص في جزئيات التطبيق انطلاقا من عرض السياسة العامة لعمران الدولة، ثم ينتقل إلى تخطيط المدن وتوزيع الأحياء والمساكن والحرف والصناعات، وما تجدر الإشارة إليه أن العمارة تتحكم فيها عدة عوامل، منها ما يرتبط بالضوابط الشرعية ومنها ما له علاقة بالمستلزمات والروابط الإجتماعية، ومنها ما تكون له دوافع ذاتية وفطرية وتتجلى مظاهر هذه العوامل في تخطيط المدن والشوارع والمرافق العامة وفي نمط العلاقات الإنسانية المؤسسة على التعاون والتضامن وحسن الجوار وغيرها، كما تلعب الظروف الطبيعية والإقتصادية والأمنية دورا كبيرا في تشكيل المرافق المعمارية بالمدينة الإسلامية في إمتدادها بما </w:t>
      </w:r>
      <w:r w:rsidRPr="00CB166E">
        <w:rPr>
          <w:rFonts w:ascii="Simplified Arabic" w:hAnsi="Simplified Arabic" w:cs="Simplified Arabic"/>
          <w:sz w:val="28"/>
          <w:szCs w:val="28"/>
          <w:rtl/>
          <w:lang w:bidi="ar-DZ"/>
        </w:rPr>
        <w:lastRenderedPageBreak/>
        <w:t>يتوافق وتخطيط المباني من حيث التجاور أو التلاصق أو الإرتفاع، ومن حيث توزيع وسائل التهوية والإضاءة والإطلال بما يوفر الوقاية ويمنع كشف حرمات البيوت، وحاولت الأحكام الفقهية مسايرة تطور حركة العمران بالإعتماد على مبدأ منع "ضرر الكشف" وهذا ما نجده في الكثير من المصادر العمرانية الإسلامية المتنوعة بين مصادر فقهية وأخرى تاريخية وجغرافية منها: الإعلان بأحكام البنيات لابن رامي وكتاب الجدار لعيسى بن موسى التيطلي وكتاب البنيان لعبد الله ابن عبد الحكم، فتح الرحمان في مسألة التنازع في الحيطان لمحمد بن حسين بن إبراهيم البارودي ونوازل الونشريسي المعيار المعرب والجامع المغرب عن فتاوى علماء افريقية والأندلس والمغرب، والخطيب البغدادي تاريخ بغداد، ابن عساكر تاريخ دمشق، الفيروز أبادي القاموس المحيط، سلوك المالك في تدبير الممالك على التمام والكمال لشهاب الدين أحمد بن محمد بن أبي الربيع، والأحكام السلطانية للماوردي وكذلك كتاب تسهيل النظر وتعجيل الظفر في أخلاق الملك وسياسة الملك، ومقدمة ابن خلدون وكتاب بدائع السلك في طبائع الملك لابن الزرق...</w:t>
      </w:r>
    </w:p>
    <w:p w:rsidR="00B00C8F" w:rsidRPr="00CB166E" w:rsidRDefault="00B00C8F" w:rsidP="00B00C8F">
      <w:pPr>
        <w:bidi/>
        <w:jc w:val="both"/>
        <w:rPr>
          <w:rFonts w:ascii="Simplified Arabic" w:hAnsi="Simplified Arabic" w:cs="Simplified Arabic"/>
          <w:sz w:val="28"/>
          <w:szCs w:val="28"/>
          <w:rtl/>
          <w:lang w:bidi="ar-DZ"/>
        </w:rPr>
      </w:pPr>
      <w:r w:rsidRPr="00CB166E">
        <w:rPr>
          <w:rFonts w:ascii="Simplified Arabic" w:hAnsi="Simplified Arabic" w:cs="Simplified Arabic"/>
          <w:sz w:val="28"/>
          <w:szCs w:val="28"/>
          <w:rtl/>
          <w:lang w:bidi="ar-DZ"/>
        </w:rPr>
        <w:t>ف</w:t>
      </w:r>
      <w:r>
        <w:rPr>
          <w:rFonts w:ascii="Simplified Arabic" w:hAnsi="Simplified Arabic" w:cs="Simplified Arabic" w:hint="cs"/>
          <w:sz w:val="28"/>
          <w:szCs w:val="28"/>
          <w:rtl/>
          <w:lang w:bidi="ar-DZ"/>
        </w:rPr>
        <w:t>إ</w:t>
      </w:r>
      <w:r w:rsidRPr="00CB166E">
        <w:rPr>
          <w:rFonts w:ascii="Simplified Arabic" w:hAnsi="Simplified Arabic" w:cs="Simplified Arabic"/>
          <w:sz w:val="28"/>
          <w:szCs w:val="28"/>
          <w:rtl/>
          <w:lang w:bidi="ar-DZ"/>
        </w:rPr>
        <w:t>بن أبي الربيع يتعرض للشروط الأساسية التي يجب أن تتوفر عند تأسيس المدن وفي اختيار مواقعها وهي ستة (06) شروط:</w:t>
      </w:r>
    </w:p>
    <w:p w:rsidR="00B00C8F" w:rsidRPr="00CB166E" w:rsidRDefault="00B00C8F" w:rsidP="00B00C8F">
      <w:pPr>
        <w:pStyle w:val="Paragraphedeliste"/>
        <w:numPr>
          <w:ilvl w:val="0"/>
          <w:numId w:val="14"/>
        </w:numPr>
        <w:bidi/>
        <w:ind w:left="0" w:firstLine="0"/>
        <w:jc w:val="both"/>
        <w:rPr>
          <w:rFonts w:ascii="Simplified Arabic" w:hAnsi="Simplified Arabic" w:cs="Simplified Arabic"/>
          <w:sz w:val="28"/>
          <w:szCs w:val="28"/>
          <w:lang w:bidi="ar-DZ"/>
        </w:rPr>
      </w:pPr>
      <w:r w:rsidRPr="00CB166E">
        <w:rPr>
          <w:rFonts w:ascii="Simplified Arabic" w:hAnsi="Simplified Arabic" w:cs="Simplified Arabic"/>
          <w:sz w:val="28"/>
          <w:szCs w:val="28"/>
          <w:rtl/>
          <w:lang w:bidi="ar-DZ"/>
        </w:rPr>
        <w:t>سعة المياه المستعذبة.</w:t>
      </w:r>
    </w:p>
    <w:p w:rsidR="00B00C8F" w:rsidRPr="00CB166E" w:rsidRDefault="00B00C8F" w:rsidP="00B00C8F">
      <w:pPr>
        <w:pStyle w:val="Paragraphedeliste"/>
        <w:numPr>
          <w:ilvl w:val="0"/>
          <w:numId w:val="14"/>
        </w:numPr>
        <w:bidi/>
        <w:ind w:left="0" w:firstLine="0"/>
        <w:jc w:val="both"/>
        <w:rPr>
          <w:rFonts w:ascii="Simplified Arabic" w:hAnsi="Simplified Arabic" w:cs="Simplified Arabic"/>
          <w:sz w:val="28"/>
          <w:szCs w:val="28"/>
          <w:lang w:bidi="ar-DZ"/>
        </w:rPr>
      </w:pPr>
      <w:r w:rsidRPr="00CB166E">
        <w:rPr>
          <w:rFonts w:ascii="Simplified Arabic" w:hAnsi="Simplified Arabic" w:cs="Simplified Arabic"/>
          <w:sz w:val="28"/>
          <w:szCs w:val="28"/>
          <w:rtl/>
          <w:lang w:bidi="ar-DZ"/>
        </w:rPr>
        <w:t>إمكانية الميرة المستمدة.</w:t>
      </w:r>
    </w:p>
    <w:p w:rsidR="00B00C8F" w:rsidRPr="00CB166E" w:rsidRDefault="00B00C8F" w:rsidP="00B00C8F">
      <w:pPr>
        <w:pStyle w:val="Paragraphedeliste"/>
        <w:numPr>
          <w:ilvl w:val="0"/>
          <w:numId w:val="14"/>
        </w:numPr>
        <w:bidi/>
        <w:ind w:left="0" w:firstLine="0"/>
        <w:jc w:val="both"/>
        <w:rPr>
          <w:rFonts w:ascii="Simplified Arabic" w:hAnsi="Simplified Arabic" w:cs="Simplified Arabic"/>
          <w:sz w:val="28"/>
          <w:szCs w:val="28"/>
          <w:lang w:bidi="ar-DZ"/>
        </w:rPr>
      </w:pPr>
      <w:r w:rsidRPr="00CB166E">
        <w:rPr>
          <w:rFonts w:ascii="Simplified Arabic" w:hAnsi="Simplified Arabic" w:cs="Simplified Arabic"/>
          <w:sz w:val="28"/>
          <w:szCs w:val="28"/>
          <w:rtl/>
          <w:lang w:bidi="ar-DZ"/>
        </w:rPr>
        <w:t>اعتدال المكان وجودة الهواء.</w:t>
      </w:r>
    </w:p>
    <w:p w:rsidR="00B00C8F" w:rsidRPr="00CB166E" w:rsidRDefault="00B00C8F" w:rsidP="00B00C8F">
      <w:pPr>
        <w:pStyle w:val="Paragraphedeliste"/>
        <w:numPr>
          <w:ilvl w:val="0"/>
          <w:numId w:val="14"/>
        </w:numPr>
        <w:bidi/>
        <w:ind w:left="0" w:firstLine="0"/>
        <w:jc w:val="both"/>
        <w:rPr>
          <w:rFonts w:ascii="Simplified Arabic" w:hAnsi="Simplified Arabic" w:cs="Simplified Arabic"/>
          <w:sz w:val="28"/>
          <w:szCs w:val="28"/>
          <w:lang w:bidi="ar-DZ"/>
        </w:rPr>
      </w:pPr>
      <w:r w:rsidRPr="00CB166E">
        <w:rPr>
          <w:rFonts w:ascii="Simplified Arabic" w:hAnsi="Simplified Arabic" w:cs="Simplified Arabic"/>
          <w:sz w:val="28"/>
          <w:szCs w:val="28"/>
          <w:rtl/>
          <w:lang w:bidi="ar-DZ"/>
        </w:rPr>
        <w:t>القرب من المرعي والاحتطاب.</w:t>
      </w:r>
    </w:p>
    <w:p w:rsidR="00B00C8F" w:rsidRPr="00CB166E" w:rsidRDefault="00B00C8F" w:rsidP="00B00C8F">
      <w:pPr>
        <w:pStyle w:val="Paragraphedeliste"/>
        <w:numPr>
          <w:ilvl w:val="0"/>
          <w:numId w:val="14"/>
        </w:numPr>
        <w:bidi/>
        <w:ind w:left="0" w:firstLine="0"/>
        <w:jc w:val="both"/>
        <w:rPr>
          <w:rFonts w:ascii="Simplified Arabic" w:hAnsi="Simplified Arabic" w:cs="Simplified Arabic"/>
          <w:sz w:val="28"/>
          <w:szCs w:val="28"/>
          <w:lang w:bidi="ar-DZ"/>
        </w:rPr>
      </w:pPr>
      <w:r w:rsidRPr="00CB166E">
        <w:rPr>
          <w:rFonts w:ascii="Simplified Arabic" w:hAnsi="Simplified Arabic" w:cs="Simplified Arabic"/>
          <w:sz w:val="28"/>
          <w:szCs w:val="28"/>
          <w:rtl/>
          <w:lang w:bidi="ar-DZ"/>
        </w:rPr>
        <w:t>تحصين منازلها من الأعداء والذعار.</w:t>
      </w:r>
    </w:p>
    <w:p w:rsidR="00B00C8F" w:rsidRPr="00CB166E" w:rsidRDefault="00B00C8F" w:rsidP="00B00C8F">
      <w:pPr>
        <w:pStyle w:val="Paragraphedeliste"/>
        <w:numPr>
          <w:ilvl w:val="0"/>
          <w:numId w:val="14"/>
        </w:numPr>
        <w:bidi/>
        <w:ind w:left="0" w:firstLine="0"/>
        <w:jc w:val="both"/>
        <w:rPr>
          <w:rFonts w:ascii="Simplified Arabic" w:hAnsi="Simplified Arabic" w:cs="Simplified Arabic"/>
          <w:sz w:val="28"/>
          <w:szCs w:val="28"/>
          <w:rtl/>
          <w:lang w:bidi="ar-DZ"/>
        </w:rPr>
      </w:pPr>
      <w:r w:rsidRPr="00CB166E">
        <w:rPr>
          <w:rFonts w:ascii="Simplified Arabic" w:hAnsi="Simplified Arabic" w:cs="Simplified Arabic"/>
          <w:sz w:val="28"/>
          <w:szCs w:val="28"/>
          <w:rtl/>
          <w:lang w:bidi="ar-DZ"/>
        </w:rPr>
        <w:t>يحيط بها سور يعين أهلها.</w:t>
      </w:r>
    </w:p>
    <w:p w:rsidR="00B00C8F" w:rsidRPr="00CB166E" w:rsidRDefault="00B00C8F" w:rsidP="00B00C8F">
      <w:pPr>
        <w:bidi/>
        <w:jc w:val="both"/>
        <w:rPr>
          <w:rFonts w:ascii="Simplified Arabic" w:hAnsi="Simplified Arabic" w:cs="Simplified Arabic"/>
          <w:sz w:val="28"/>
          <w:szCs w:val="28"/>
          <w:rtl/>
          <w:lang w:bidi="ar-DZ"/>
        </w:rPr>
      </w:pPr>
      <w:r w:rsidRPr="00CB166E">
        <w:rPr>
          <w:rFonts w:ascii="Simplified Arabic" w:hAnsi="Simplified Arabic" w:cs="Simplified Arabic"/>
          <w:sz w:val="28"/>
          <w:szCs w:val="28"/>
          <w:rtl/>
          <w:lang w:bidi="ar-DZ"/>
        </w:rPr>
        <w:t xml:space="preserve">فبالنسبة للشرط الأول وهو ضرورة توفير المياه فعليها تقوم الحياة لقوله عز وجل: ﴿ </w:t>
      </w:r>
      <w:r w:rsidRPr="00B00C8F">
        <w:rPr>
          <w:rStyle w:val="Accentuation"/>
          <w:rFonts w:ascii="Tahoma" w:hAnsi="Tahoma" w:cs="Tahoma"/>
          <w:b/>
          <w:bCs/>
          <w:shd w:val="clear" w:color="auto" w:fill="FFFFFF"/>
          <w:rtl/>
        </w:rPr>
        <w:t>وَجَعَلْنَا</w:t>
      </w:r>
      <w:r w:rsidRPr="00B00C8F">
        <w:rPr>
          <w:rFonts w:ascii="Tahoma" w:hAnsi="Tahoma" w:cs="Tahoma"/>
          <w:shd w:val="clear" w:color="auto" w:fill="FFFFFF"/>
        </w:rPr>
        <w:t> </w:t>
      </w:r>
      <w:r w:rsidRPr="00B00C8F">
        <w:rPr>
          <w:rFonts w:ascii="Tahoma" w:hAnsi="Tahoma" w:cs="Tahoma"/>
          <w:b/>
          <w:bCs/>
          <w:shd w:val="clear" w:color="auto" w:fill="FFFFFF"/>
          <w:rtl/>
        </w:rPr>
        <w:t>مِنَ</w:t>
      </w:r>
      <w:r w:rsidRPr="00B00C8F">
        <w:rPr>
          <w:rFonts w:ascii="Tahoma" w:hAnsi="Tahoma" w:cs="Tahoma"/>
          <w:shd w:val="clear" w:color="auto" w:fill="FFFFFF"/>
        </w:rPr>
        <w:t> </w:t>
      </w:r>
      <w:r w:rsidRPr="00B00C8F">
        <w:rPr>
          <w:rStyle w:val="Accentuation"/>
          <w:rFonts w:ascii="Tahoma" w:hAnsi="Tahoma" w:cs="Tahoma"/>
          <w:b/>
          <w:bCs/>
          <w:shd w:val="clear" w:color="auto" w:fill="FFFFFF"/>
          <w:rtl/>
        </w:rPr>
        <w:t>الْمَاءِ كُلَّ شَيْءٍ حَيٍّ</w:t>
      </w:r>
      <w:r w:rsidRPr="00CB166E">
        <w:rPr>
          <w:rStyle w:val="Accentuation"/>
          <w:rFonts w:ascii="Simplified Arabic" w:hAnsi="Simplified Arabic" w:cs="Simplified Arabic"/>
          <w:b/>
          <w:bCs/>
          <w:color w:val="5F6368"/>
          <w:sz w:val="28"/>
          <w:szCs w:val="28"/>
          <w:shd w:val="clear" w:color="auto" w:fill="FFFFFF"/>
          <w:rtl/>
        </w:rPr>
        <w:t xml:space="preserve"> </w:t>
      </w:r>
      <w:r w:rsidRPr="00CB166E">
        <w:rPr>
          <w:rFonts w:ascii="Simplified Arabic" w:hAnsi="Simplified Arabic" w:cs="Simplified Arabic"/>
          <w:sz w:val="28"/>
          <w:szCs w:val="28"/>
          <w:rtl/>
          <w:lang w:bidi="ar-DZ"/>
        </w:rPr>
        <w:t xml:space="preserve">﴾ وهي تتوفر من الأنهار الدائمة الجريان أو الوديان المؤقتة الجريان والمدن التي تؤسس على الأنهار فإنها تمتاز بسعة المياه أي بماء يسد حاجة سكانها وما يزيد، وفي ذلك مراعاة لنظرة مستقبلية عندما تتسع المدينة ويكثر سكانها مثل القاهرة التي أقيمت على النيل ومدينة فاس على نهر وادي فاس ومراكش وادي تانسيفت مع ضرورة أن يكون عذب ومستصاغ الذوق، فمثلاً قلة مياه البصرة حالت من نموها وتطورها وضحالة ماء القيروان، يستلزم المصاريف الكثيرة لجلب المياه المستعذبة. </w:t>
      </w:r>
    </w:p>
    <w:p w:rsidR="00B00C8F" w:rsidRPr="00CB166E" w:rsidRDefault="00B00C8F" w:rsidP="00B00C8F">
      <w:pPr>
        <w:bidi/>
        <w:jc w:val="both"/>
        <w:rPr>
          <w:rFonts w:ascii="Simplified Arabic" w:hAnsi="Simplified Arabic" w:cs="Simplified Arabic"/>
          <w:sz w:val="28"/>
          <w:szCs w:val="28"/>
          <w:rtl/>
          <w:lang w:bidi="ar-DZ"/>
        </w:rPr>
      </w:pPr>
      <w:r w:rsidRPr="00CB166E">
        <w:rPr>
          <w:rFonts w:ascii="Simplified Arabic" w:hAnsi="Simplified Arabic" w:cs="Simplified Arabic"/>
          <w:sz w:val="28"/>
          <w:szCs w:val="28"/>
          <w:rtl/>
          <w:lang w:bidi="ar-DZ"/>
        </w:rPr>
        <w:t>الشرط الثاني إمكانية الميرة المستمدة (المستوردة) إمكانية توفر الغذاء شرط أساسي لنشأة المدينة (فمثلاً مدينة بترولية في القطب الشمالي الحياة فيها صعبة لصعوبة جلب المواد) كذلك مكة في قلب الصحراء استيراد القمح من الشام مما يؤدي إلى تضاعف سعره مدينة ورقلة في الجزائر فهذه المدن تصلها المؤونة بصعوبة سابقا.</w:t>
      </w:r>
    </w:p>
    <w:p w:rsidR="00B00C8F" w:rsidRPr="00CB166E" w:rsidRDefault="00B00C8F" w:rsidP="00B00C8F">
      <w:pPr>
        <w:bidi/>
        <w:jc w:val="both"/>
        <w:rPr>
          <w:rFonts w:ascii="Simplified Arabic" w:hAnsi="Simplified Arabic" w:cs="Simplified Arabic"/>
          <w:sz w:val="28"/>
          <w:szCs w:val="28"/>
          <w:rtl/>
          <w:lang w:bidi="ar-DZ"/>
        </w:rPr>
      </w:pPr>
      <w:r w:rsidRPr="00CB166E">
        <w:rPr>
          <w:rFonts w:ascii="Simplified Arabic" w:hAnsi="Simplified Arabic" w:cs="Simplified Arabic"/>
          <w:sz w:val="28"/>
          <w:szCs w:val="28"/>
          <w:rtl/>
          <w:lang w:bidi="ar-DZ"/>
        </w:rPr>
        <w:t>لذلك لنشأة المدينة واستمرارها يمكن توفير الغذاء بطرق مختلفة كأن تعتمد المدن على مواد تنتجها أرضها كدار حمزة (البويرة)، المحمدية (المسيلة) وفاس واغلب المدن الصغيرة والمتوسطة أو التي تعتمد على التجارة كالقيروان (كاستيراد الزيت من صفاقس) من الأقاليم البعيدة لكثرة سكانها وتيسر أحوالهم والصناعات التي تنتجها والتي تستبدل بضاعتها كمدينة الوادي سابقا، بسكرة وتمنراست.</w:t>
      </w:r>
    </w:p>
    <w:p w:rsidR="00B00C8F" w:rsidRPr="00CB166E" w:rsidRDefault="00B00C8F" w:rsidP="00B00C8F">
      <w:pPr>
        <w:bidi/>
        <w:jc w:val="both"/>
        <w:rPr>
          <w:rFonts w:ascii="Simplified Arabic" w:hAnsi="Simplified Arabic" w:cs="Simplified Arabic"/>
          <w:sz w:val="28"/>
          <w:szCs w:val="28"/>
          <w:rtl/>
          <w:lang w:bidi="ar-DZ"/>
        </w:rPr>
      </w:pPr>
      <w:r w:rsidRPr="00CB166E">
        <w:rPr>
          <w:rFonts w:ascii="Simplified Arabic" w:hAnsi="Simplified Arabic" w:cs="Simplified Arabic"/>
          <w:sz w:val="28"/>
          <w:szCs w:val="28"/>
          <w:rtl/>
          <w:lang w:bidi="ar-DZ"/>
        </w:rPr>
        <w:lastRenderedPageBreak/>
        <w:t>لذلك عند دراسة المدينة يجب التطرق إلى إقليمها لأن هناك تفاعل بين المدينة والريف متكون من ردود الأفعال والأفعال لذلك تخطيط المدن مرتبط ارتباط وثيقًا بريفها (يزودها بالماء والمواد الأولية والمعيشية) فالمدينة لا تنمو ولا تستطيع العيش أو تكتفي ذاتيا إلا بريفها والريف أيضا يحتاج إلى المدينة، ومن المدن التي ازدهرت مرتكزة على أقاليمها بغداد، القاهرة، تلمسان، تهرت، كما أن التجارة عامل منهم في نشأة المدن وأهميتها.</w:t>
      </w:r>
    </w:p>
    <w:p w:rsidR="00B00C8F" w:rsidRPr="00CB166E" w:rsidRDefault="00B00C8F" w:rsidP="00B00C8F">
      <w:pPr>
        <w:bidi/>
        <w:jc w:val="both"/>
        <w:rPr>
          <w:rFonts w:ascii="Simplified Arabic" w:hAnsi="Simplified Arabic" w:cs="Simplified Arabic"/>
          <w:sz w:val="28"/>
          <w:szCs w:val="28"/>
          <w:rtl/>
          <w:lang w:bidi="ar-DZ"/>
        </w:rPr>
      </w:pPr>
      <w:r w:rsidRPr="00CB166E">
        <w:rPr>
          <w:rFonts w:ascii="Simplified Arabic" w:hAnsi="Simplified Arabic" w:cs="Simplified Arabic"/>
          <w:sz w:val="28"/>
          <w:szCs w:val="28"/>
          <w:rtl/>
          <w:lang w:bidi="ar-DZ"/>
        </w:rPr>
        <w:t>ومن هنا برزت أهمية تأسيس المدن في نقاط التقاء الطرق التجارية وعلى مسار هذه الطرق، فالخليفة المنصور العباسي عندما فكر في اختيار موقع بغداد وضع نصب عينه أهمية الطرق المؤدية لها وتفهم أثرها الخطير.</w:t>
      </w:r>
    </w:p>
    <w:p w:rsidR="00B00C8F" w:rsidRPr="00CB166E" w:rsidRDefault="00B00C8F" w:rsidP="00B00C8F">
      <w:pPr>
        <w:bidi/>
        <w:jc w:val="both"/>
        <w:rPr>
          <w:rFonts w:ascii="Simplified Arabic" w:hAnsi="Simplified Arabic" w:cs="Simplified Arabic"/>
          <w:sz w:val="28"/>
          <w:szCs w:val="28"/>
          <w:rtl/>
          <w:lang w:bidi="ar-DZ"/>
        </w:rPr>
      </w:pPr>
      <w:r w:rsidRPr="00CB166E">
        <w:rPr>
          <w:rFonts w:ascii="Simplified Arabic" w:hAnsi="Simplified Arabic" w:cs="Simplified Arabic"/>
          <w:sz w:val="28"/>
          <w:szCs w:val="28"/>
          <w:rtl/>
          <w:lang w:bidi="ar-DZ"/>
        </w:rPr>
        <w:t>الشرط الثالث اعتدال المكان وجودة الهواء أي المكان منبسط والهواء غير موبوء، أي أهمية المناخ في نمو المدن، وتفاعل الإنسان ببيئته، ولما كان المناخ وأثره واختيار الموقع يدل على مظهر حضاري فلقد استفاد الحكام في هذه الأمم من العلماء والحكماء في اختيار أفضل ناحية في المنطقة وأفضل مكان في الناحية ومعرفة مهب الريح لأنها تفيد صحة أبدان أهلها وحسن أمزجتهم، وقد فهم المسلمين مدى الترابط الموجود بين المناخ الحسن وصحة البنية والذوق نستدل على ذلك مما جاء به القزويني حول مدينة أصفهان في قوله: " إنما مدينة عظيمة من أعلى المدن ومشاهرها جامعة الاشتداد والأوصاف الحميدة من طيبة الترية وصحة الهواء وعذوبة الماء وصفاء الجو وصحة الأبدان...".</w:t>
      </w:r>
    </w:p>
    <w:p w:rsidR="00B00C8F" w:rsidRPr="00CB166E" w:rsidRDefault="00B00C8F" w:rsidP="00B00C8F">
      <w:pPr>
        <w:bidi/>
        <w:jc w:val="both"/>
        <w:rPr>
          <w:rFonts w:ascii="Simplified Arabic" w:hAnsi="Simplified Arabic" w:cs="Simplified Arabic"/>
          <w:sz w:val="28"/>
          <w:szCs w:val="28"/>
          <w:rtl/>
          <w:lang w:bidi="ar-DZ"/>
        </w:rPr>
      </w:pPr>
      <w:r w:rsidRPr="00CB166E">
        <w:rPr>
          <w:rFonts w:ascii="Simplified Arabic" w:hAnsi="Simplified Arabic" w:cs="Simplified Arabic"/>
          <w:sz w:val="28"/>
          <w:szCs w:val="28"/>
          <w:rtl/>
          <w:lang w:bidi="ar-DZ"/>
        </w:rPr>
        <w:t>ولقد حدد البلدانيون المسلمون مقاييس لمعرفة طيب الهواء وصحته، وفي ذلك قال القزويني عن صنعاء "لحم يبقى فيها أسبوع لا يفسد، وكانوا يعلمون بهذه الطريقة عن المكان لوضع المدن والبمارستانات"، وذكر عن طليطلة "أنها من طيب تربتها تبقى الغلاة في مطاميرها سبعون سنة لا تتغير".</w:t>
      </w:r>
    </w:p>
    <w:p w:rsidR="00B00C8F" w:rsidRPr="00CB166E" w:rsidRDefault="00B00C8F" w:rsidP="00B00C8F">
      <w:pPr>
        <w:bidi/>
        <w:jc w:val="both"/>
        <w:rPr>
          <w:rFonts w:ascii="Simplified Arabic" w:hAnsi="Simplified Arabic" w:cs="Simplified Arabic"/>
          <w:sz w:val="28"/>
          <w:szCs w:val="28"/>
          <w:rtl/>
          <w:lang w:bidi="ar-DZ"/>
        </w:rPr>
      </w:pPr>
      <w:r w:rsidRPr="00CB166E">
        <w:rPr>
          <w:rFonts w:ascii="Simplified Arabic" w:hAnsi="Simplified Arabic" w:cs="Simplified Arabic"/>
          <w:sz w:val="28"/>
          <w:szCs w:val="28"/>
          <w:rtl/>
          <w:lang w:bidi="ar-DZ"/>
        </w:rPr>
        <w:t>كان من مسائل اختيار جودة الهواء المبيت ليلة أو أكثر في المكان في أوقات مختلفة كما يسألون أهل المكان عن الهواء وينظرون إلى الرياح الموسمية واتجاهها عند بناءهم المدينة حتى تبعد الروائح، ولقد ربط البلدانيون المسلمين بين الهواء والصحة، وعن صحة المكان وقلة أوبئته نجد القزويني يصف صنعاء بقوله: " قليلة الآفات والعلل، قليلة الذباب والهيام إذا اعتل الإنسان في غيرها ونقل إليها صح ".</w:t>
      </w:r>
    </w:p>
    <w:p w:rsidR="00B00C8F" w:rsidRPr="00CB166E" w:rsidRDefault="00B00C8F" w:rsidP="00B00C8F">
      <w:pPr>
        <w:bidi/>
        <w:jc w:val="both"/>
        <w:rPr>
          <w:rFonts w:ascii="Simplified Arabic" w:hAnsi="Simplified Arabic" w:cs="Simplified Arabic"/>
          <w:sz w:val="28"/>
          <w:szCs w:val="28"/>
          <w:rtl/>
          <w:lang w:bidi="ar-DZ"/>
        </w:rPr>
      </w:pPr>
      <w:r w:rsidRPr="00CB166E">
        <w:rPr>
          <w:rFonts w:ascii="Simplified Arabic" w:hAnsi="Simplified Arabic" w:cs="Simplified Arabic"/>
          <w:sz w:val="28"/>
          <w:szCs w:val="28"/>
          <w:rtl/>
          <w:lang w:bidi="ar-DZ"/>
        </w:rPr>
        <w:t>لقد أثر المناخ تأثيرًا مباشرًا في تخطيط المدن الإسلامية فتلاصقت مبانيها وتدرجت مقاييس شوارعها (ضاقت) والتواء الشوارع لتكسير الهواء (وحتى الحشمة مثل غرداية) وأصبح الفناء عنصرًا أساسيا في تخطيط المدن، وأخذت الواجهات والمضلات والعناصر المعمارية الأخرى كالنوافذ وأماكن الإنارة خاصة وأن معظم المدن الإسلامية تقع في المناطق الجافة والحارة.</w:t>
      </w:r>
    </w:p>
    <w:p w:rsidR="00B00C8F" w:rsidRPr="00CB166E" w:rsidRDefault="00B00C8F" w:rsidP="00B00C8F">
      <w:pPr>
        <w:bidi/>
        <w:jc w:val="both"/>
        <w:rPr>
          <w:rFonts w:ascii="Simplified Arabic" w:hAnsi="Simplified Arabic" w:cs="Simplified Arabic"/>
          <w:sz w:val="28"/>
          <w:szCs w:val="28"/>
          <w:rtl/>
          <w:lang w:bidi="ar-DZ"/>
        </w:rPr>
      </w:pPr>
      <w:r w:rsidRPr="00CB166E">
        <w:rPr>
          <w:rFonts w:ascii="Simplified Arabic" w:hAnsi="Simplified Arabic" w:cs="Simplified Arabic"/>
          <w:sz w:val="28"/>
          <w:szCs w:val="28"/>
          <w:rtl/>
          <w:lang w:bidi="ar-DZ"/>
        </w:rPr>
        <w:t>الشرط الرابع بسبب أهمية الحيوانات في الحياة من غذاء وصناعة أي الإنتاج الحيواني والاحتطاب أي الغابة لتوفير الخشب كوقود، وأن لا تكون المدينة بعيدة عن مكان الحطب المكلف وهو الآن ثروة.</w:t>
      </w:r>
    </w:p>
    <w:p w:rsidR="00B00C8F" w:rsidRPr="00CB166E" w:rsidRDefault="00B00C8F" w:rsidP="00B00C8F">
      <w:pPr>
        <w:bidi/>
        <w:jc w:val="both"/>
        <w:rPr>
          <w:rFonts w:ascii="Simplified Arabic" w:hAnsi="Simplified Arabic" w:cs="Simplified Arabic"/>
          <w:sz w:val="28"/>
          <w:szCs w:val="28"/>
          <w:rtl/>
          <w:lang w:bidi="ar-DZ"/>
        </w:rPr>
      </w:pPr>
      <w:r w:rsidRPr="00CB166E">
        <w:rPr>
          <w:rFonts w:ascii="Simplified Arabic" w:hAnsi="Simplified Arabic" w:cs="Simplified Arabic"/>
          <w:sz w:val="28"/>
          <w:szCs w:val="28"/>
          <w:rtl/>
          <w:lang w:bidi="ar-DZ"/>
        </w:rPr>
        <w:t>الشرط الخامس التحصين بمعنى مادي الخندق والصور والفيصل وبشري بأن تكون هناك حامية بشرية قوية لابد من نظام يسيرها (مثل: إمارة بني جلاب) توقرت.</w:t>
      </w:r>
    </w:p>
    <w:p w:rsidR="00B00C8F" w:rsidRPr="00CB166E" w:rsidRDefault="00B00C8F" w:rsidP="00B00C8F">
      <w:pPr>
        <w:bidi/>
        <w:jc w:val="both"/>
        <w:rPr>
          <w:rFonts w:ascii="Simplified Arabic" w:hAnsi="Simplified Arabic" w:cs="Simplified Arabic"/>
          <w:sz w:val="28"/>
          <w:szCs w:val="28"/>
          <w:rtl/>
          <w:lang w:bidi="ar-DZ"/>
        </w:rPr>
      </w:pPr>
      <w:r w:rsidRPr="00CB166E">
        <w:rPr>
          <w:rFonts w:ascii="Simplified Arabic" w:hAnsi="Simplified Arabic" w:cs="Simplified Arabic"/>
          <w:sz w:val="28"/>
          <w:szCs w:val="28"/>
          <w:rtl/>
          <w:lang w:bidi="ar-DZ"/>
        </w:rPr>
        <w:t>الشرط السادس يحيط بها سور ليحدد الريف الخارجي، وداخل السور الحضر لأن أصل المدينة يدفعون ضرائب والريفيين عند دخولهم المدينة يدفعون مبلغ معين ويسأل عن اتجاهه ولا يكون كل السكان داخل المدينة لأنه إذا كان هناك حصار المواد الغذائية تنفذ وبالتالي يجب الاستعانة بأهل الريف.</w:t>
      </w:r>
    </w:p>
    <w:p w:rsidR="00B00C8F" w:rsidRPr="00CB166E" w:rsidRDefault="00B00C8F" w:rsidP="00B00C8F">
      <w:pPr>
        <w:bidi/>
        <w:jc w:val="both"/>
        <w:rPr>
          <w:rFonts w:ascii="Simplified Arabic" w:hAnsi="Simplified Arabic" w:cs="Simplified Arabic"/>
          <w:sz w:val="28"/>
          <w:szCs w:val="28"/>
          <w:rtl/>
          <w:lang w:bidi="ar-DZ"/>
        </w:rPr>
      </w:pPr>
      <w:r w:rsidRPr="00CB166E">
        <w:rPr>
          <w:rFonts w:ascii="Simplified Arabic" w:hAnsi="Simplified Arabic" w:cs="Simplified Arabic"/>
          <w:sz w:val="28"/>
          <w:szCs w:val="28"/>
          <w:rtl/>
          <w:lang w:bidi="ar-DZ"/>
        </w:rPr>
        <w:lastRenderedPageBreak/>
        <w:t>كما يحدد ابن أبي الربيع أيضا ثمانية شروط يجب مراعاتها عند تخطيط موضع المدينة وهي:</w:t>
      </w:r>
    </w:p>
    <w:p w:rsidR="00B00C8F" w:rsidRPr="00CB166E" w:rsidRDefault="00B00C8F" w:rsidP="00B00C8F">
      <w:pPr>
        <w:bidi/>
        <w:jc w:val="both"/>
        <w:rPr>
          <w:rFonts w:ascii="Simplified Arabic" w:hAnsi="Simplified Arabic" w:cs="Simplified Arabic"/>
          <w:sz w:val="28"/>
          <w:szCs w:val="28"/>
          <w:lang w:bidi="ar-DZ"/>
        </w:rPr>
      </w:pPr>
      <w:r w:rsidRPr="00CB166E">
        <w:rPr>
          <w:rFonts w:ascii="Simplified Arabic" w:hAnsi="Simplified Arabic" w:cs="Simplified Arabic"/>
          <w:sz w:val="28"/>
          <w:szCs w:val="28"/>
          <w:rtl/>
          <w:lang w:bidi="ar-DZ"/>
        </w:rPr>
        <w:t>*أن يسوق إليها الماء العذب ليشرب أهلها ويسهل تناوله من غير عسف.</w:t>
      </w:r>
    </w:p>
    <w:p w:rsidR="00B00C8F" w:rsidRPr="00CB166E" w:rsidRDefault="00B00C8F" w:rsidP="00B00C8F">
      <w:pPr>
        <w:bidi/>
        <w:jc w:val="both"/>
        <w:rPr>
          <w:rFonts w:ascii="Simplified Arabic" w:hAnsi="Simplified Arabic" w:cs="Simplified Arabic"/>
          <w:sz w:val="28"/>
          <w:szCs w:val="28"/>
          <w:lang w:bidi="ar-DZ"/>
        </w:rPr>
      </w:pPr>
      <w:r w:rsidRPr="00CB166E">
        <w:rPr>
          <w:rFonts w:ascii="Simplified Arabic" w:hAnsi="Simplified Arabic" w:cs="Simplified Arabic"/>
          <w:sz w:val="28"/>
          <w:szCs w:val="28"/>
          <w:rtl/>
          <w:lang w:bidi="ar-DZ"/>
        </w:rPr>
        <w:t>*أن يقدر طرقها وشوارعها حتى تتناسب ولا تضيق.</w:t>
      </w:r>
    </w:p>
    <w:p w:rsidR="00B00C8F" w:rsidRPr="00CB166E" w:rsidRDefault="00B00C8F" w:rsidP="00B00C8F">
      <w:pPr>
        <w:bidi/>
        <w:jc w:val="both"/>
        <w:rPr>
          <w:rFonts w:ascii="Simplified Arabic" w:hAnsi="Simplified Arabic" w:cs="Simplified Arabic"/>
          <w:sz w:val="28"/>
          <w:szCs w:val="28"/>
          <w:lang w:bidi="ar-DZ"/>
        </w:rPr>
      </w:pPr>
      <w:r w:rsidRPr="00CB166E">
        <w:rPr>
          <w:rFonts w:ascii="Simplified Arabic" w:hAnsi="Simplified Arabic" w:cs="Simplified Arabic"/>
          <w:sz w:val="28"/>
          <w:szCs w:val="28"/>
          <w:rtl/>
          <w:lang w:bidi="ar-DZ"/>
        </w:rPr>
        <w:t>*أن يبني جامعًا للصلاة في وسطها ليتعرف على جميع أهلها.</w:t>
      </w:r>
    </w:p>
    <w:p w:rsidR="00B00C8F" w:rsidRPr="00CB166E" w:rsidRDefault="00B00C8F" w:rsidP="00B00C8F">
      <w:pPr>
        <w:bidi/>
        <w:jc w:val="both"/>
        <w:rPr>
          <w:rFonts w:ascii="Simplified Arabic" w:hAnsi="Simplified Arabic" w:cs="Simplified Arabic"/>
          <w:sz w:val="28"/>
          <w:szCs w:val="28"/>
          <w:lang w:bidi="ar-DZ"/>
        </w:rPr>
      </w:pPr>
      <w:r w:rsidRPr="00CB166E">
        <w:rPr>
          <w:rFonts w:ascii="Simplified Arabic" w:hAnsi="Simplified Arabic" w:cs="Simplified Arabic"/>
          <w:sz w:val="28"/>
          <w:szCs w:val="28"/>
          <w:rtl/>
          <w:lang w:bidi="ar-DZ"/>
        </w:rPr>
        <w:t>*أن يقدر أسواقها بحسب كفايتها لينال سكانها حوائجهم عن قرب.</w:t>
      </w:r>
    </w:p>
    <w:p w:rsidR="00B00C8F" w:rsidRPr="00CB166E" w:rsidRDefault="00B00C8F" w:rsidP="00B00C8F">
      <w:pPr>
        <w:bidi/>
        <w:jc w:val="both"/>
        <w:rPr>
          <w:rFonts w:ascii="Simplified Arabic" w:hAnsi="Simplified Arabic" w:cs="Simplified Arabic"/>
          <w:sz w:val="28"/>
          <w:szCs w:val="28"/>
          <w:lang w:bidi="ar-DZ"/>
        </w:rPr>
      </w:pPr>
      <w:r w:rsidRPr="00CB166E">
        <w:rPr>
          <w:rFonts w:ascii="Simplified Arabic" w:hAnsi="Simplified Arabic" w:cs="Simplified Arabic"/>
          <w:sz w:val="28"/>
          <w:szCs w:val="28"/>
          <w:rtl/>
          <w:lang w:bidi="ar-DZ"/>
        </w:rPr>
        <w:t>*أن تميز بين قبائل ساكنيها بألا يجمع أضدادًا مختلفة متباينة.</w:t>
      </w:r>
    </w:p>
    <w:p w:rsidR="00B00C8F" w:rsidRPr="00CB166E" w:rsidRDefault="00B00C8F" w:rsidP="00B00C8F">
      <w:pPr>
        <w:bidi/>
        <w:jc w:val="both"/>
        <w:rPr>
          <w:rFonts w:ascii="Simplified Arabic" w:hAnsi="Simplified Arabic" w:cs="Simplified Arabic"/>
          <w:sz w:val="28"/>
          <w:szCs w:val="28"/>
          <w:lang w:bidi="ar-DZ"/>
        </w:rPr>
      </w:pPr>
      <w:r w:rsidRPr="00CB166E">
        <w:rPr>
          <w:rFonts w:ascii="Simplified Arabic" w:hAnsi="Simplified Arabic" w:cs="Simplified Arabic"/>
          <w:sz w:val="28"/>
          <w:szCs w:val="28"/>
          <w:rtl/>
          <w:lang w:bidi="ar-DZ"/>
        </w:rPr>
        <w:t>*إن أراد سكناها فليسكن أفسح أطرافها ويجعل خواصه محيطين به من سائر جهاته.</w:t>
      </w:r>
    </w:p>
    <w:p w:rsidR="00B00C8F" w:rsidRPr="00CB166E" w:rsidRDefault="00B00C8F" w:rsidP="00B00C8F">
      <w:pPr>
        <w:pStyle w:val="Paragraphedeliste"/>
        <w:bidi/>
        <w:ind w:left="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w:t>
      </w:r>
      <w:r w:rsidRPr="00CB166E">
        <w:rPr>
          <w:rFonts w:ascii="Simplified Arabic" w:hAnsi="Simplified Arabic" w:cs="Simplified Arabic"/>
          <w:sz w:val="28"/>
          <w:szCs w:val="28"/>
          <w:rtl/>
          <w:lang w:bidi="ar-DZ"/>
        </w:rPr>
        <w:t>أن يحيطها بسور مخافة اغتيال الأعداء لأنها بجملتها دار واحدة.</w:t>
      </w:r>
    </w:p>
    <w:p w:rsidR="00B00C8F" w:rsidRPr="00CB166E" w:rsidRDefault="00B00C8F" w:rsidP="00B00C8F">
      <w:pPr>
        <w:pStyle w:val="Paragraphedeliste"/>
        <w:bidi/>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Pr="00CB166E">
        <w:rPr>
          <w:rFonts w:ascii="Simplified Arabic" w:hAnsi="Simplified Arabic" w:cs="Simplified Arabic"/>
          <w:sz w:val="28"/>
          <w:szCs w:val="28"/>
          <w:rtl/>
          <w:lang w:bidi="ar-DZ"/>
        </w:rPr>
        <w:t>أن ينقل إليها من أهل العلم والصنائع بقدر الحاجة لسكانها حتى يكتفوا ويستغنوا بهم عن الخروج إلى غيرها.</w:t>
      </w:r>
    </w:p>
    <w:p w:rsidR="00B00C8F" w:rsidRDefault="00B00C8F" w:rsidP="00B00C8F">
      <w:pPr>
        <w:bidi/>
        <w:jc w:val="both"/>
        <w:rPr>
          <w:rFonts w:ascii="Simplified Arabic" w:hAnsi="Simplified Arabic" w:cs="Simplified Arabic"/>
          <w:sz w:val="28"/>
          <w:szCs w:val="28"/>
          <w:rtl/>
          <w:lang w:bidi="ar-DZ"/>
        </w:rPr>
      </w:pPr>
    </w:p>
    <w:p w:rsidR="00B00C8F" w:rsidRPr="00CB166E" w:rsidRDefault="00B00C8F" w:rsidP="00B00C8F">
      <w:pPr>
        <w:bidi/>
        <w:jc w:val="both"/>
        <w:rPr>
          <w:rFonts w:ascii="Simplified Arabic" w:hAnsi="Simplified Arabic" w:cs="Simplified Arabic"/>
          <w:sz w:val="28"/>
          <w:szCs w:val="28"/>
          <w:rtl/>
          <w:lang w:bidi="ar-DZ"/>
        </w:rPr>
      </w:pPr>
      <w:r w:rsidRPr="00CB166E">
        <w:rPr>
          <w:rFonts w:ascii="Simplified Arabic" w:hAnsi="Simplified Arabic" w:cs="Simplified Arabic"/>
          <w:sz w:val="28"/>
          <w:szCs w:val="28"/>
          <w:rtl/>
          <w:lang w:bidi="ar-DZ"/>
        </w:rPr>
        <w:t>بالنسبة للشرط الأول فيشمل في توفير الماء بأي شكل من الأشكال إما عن طريق شبكات توصيل قنوات أو أنابيب أو حفر جداول أو نقلها على ظهور الدواب لكن يجب أن يتوفر.</w:t>
      </w:r>
    </w:p>
    <w:p w:rsidR="00B00C8F" w:rsidRPr="00CB166E" w:rsidRDefault="00B00C8F" w:rsidP="00B00C8F">
      <w:pPr>
        <w:bidi/>
        <w:jc w:val="both"/>
        <w:rPr>
          <w:rFonts w:ascii="Simplified Arabic" w:hAnsi="Simplified Arabic" w:cs="Simplified Arabic"/>
          <w:sz w:val="28"/>
          <w:szCs w:val="28"/>
          <w:rtl/>
          <w:lang w:bidi="ar-DZ"/>
        </w:rPr>
      </w:pPr>
      <w:r w:rsidRPr="00CB166E">
        <w:rPr>
          <w:rFonts w:ascii="Simplified Arabic" w:hAnsi="Simplified Arabic" w:cs="Simplified Arabic"/>
          <w:sz w:val="28"/>
          <w:szCs w:val="28"/>
          <w:rtl/>
          <w:lang w:bidi="ar-DZ"/>
        </w:rPr>
        <w:t>الشرط الثاني أن يقدر طرقها وشوارعها حتى تتناسب ولا تضيق وهذا حتى تتناسب مع حركة المرور وكثافتها لذلك كانت هناك شوارع رئيسية وأخرى فرعية مع سكك وأزقة تنوعت بين طرق نافذة وغير نافذة وخاصة، كما أن هذه الطرق تتحكم فيها تكوينات المدينة المسجد الجامع ودار الإمارة.</w:t>
      </w:r>
    </w:p>
    <w:p w:rsidR="00B00C8F" w:rsidRPr="00CB166E" w:rsidRDefault="00B00C8F" w:rsidP="00B00C8F">
      <w:pPr>
        <w:bidi/>
        <w:jc w:val="both"/>
        <w:rPr>
          <w:rFonts w:ascii="Simplified Arabic" w:hAnsi="Simplified Arabic" w:cs="Simplified Arabic"/>
          <w:sz w:val="28"/>
          <w:szCs w:val="28"/>
          <w:rtl/>
          <w:lang w:bidi="ar-DZ"/>
        </w:rPr>
      </w:pPr>
      <w:r w:rsidRPr="00CB166E">
        <w:rPr>
          <w:rFonts w:ascii="Simplified Arabic" w:hAnsi="Simplified Arabic" w:cs="Simplified Arabic"/>
          <w:sz w:val="28"/>
          <w:szCs w:val="28"/>
          <w:rtl/>
          <w:lang w:bidi="ar-DZ"/>
        </w:rPr>
        <w:t>أن يبين جامعًا للصلاة لأنه من التكوينات الأساسية للمدينة الإسلامية فمثلاَ في فاس بني مسجد جامع في عدوة القرويين وآخر في عدوة الأندلسيين وغالبا ما يتوسطها للوظيفة التي يؤديها.</w:t>
      </w:r>
    </w:p>
    <w:p w:rsidR="00B00C8F" w:rsidRPr="00CB166E" w:rsidRDefault="00B00C8F" w:rsidP="00B00C8F">
      <w:pPr>
        <w:bidi/>
        <w:jc w:val="both"/>
        <w:rPr>
          <w:rFonts w:ascii="Simplified Arabic" w:hAnsi="Simplified Arabic" w:cs="Simplified Arabic"/>
          <w:sz w:val="28"/>
          <w:szCs w:val="28"/>
          <w:rtl/>
          <w:lang w:bidi="ar-DZ"/>
        </w:rPr>
      </w:pPr>
      <w:r w:rsidRPr="00CB166E">
        <w:rPr>
          <w:rFonts w:ascii="Simplified Arabic" w:hAnsi="Simplified Arabic" w:cs="Simplified Arabic"/>
          <w:sz w:val="28"/>
          <w:szCs w:val="28"/>
          <w:rtl/>
          <w:lang w:bidi="ar-DZ"/>
        </w:rPr>
        <w:t xml:space="preserve">الشرط الرابع أن يقدر أسواقها لينال حوائجهم عن قرب، لأنها من المرافق الأساسية في المدينة ولقد حرص </w:t>
      </w:r>
      <w:r w:rsidRPr="007B1AEE">
        <w:rPr>
          <w:rFonts w:ascii="Tahoma" w:hAnsi="Tahoma" w:cs="Tahoma"/>
          <w:b/>
          <w:bCs/>
          <w:i/>
          <w:iCs/>
          <w:sz w:val="22"/>
          <w:szCs w:val="22"/>
          <w:rtl/>
          <w:lang w:bidi="ar-DZ"/>
        </w:rPr>
        <w:t>الرسول صل الله عليه وسلم</w:t>
      </w:r>
      <w:r w:rsidRPr="00CB166E">
        <w:rPr>
          <w:rFonts w:ascii="Simplified Arabic" w:hAnsi="Simplified Arabic" w:cs="Simplified Arabic"/>
          <w:sz w:val="28"/>
          <w:szCs w:val="28"/>
          <w:rtl/>
          <w:lang w:bidi="ar-DZ"/>
        </w:rPr>
        <w:t xml:space="preserve"> على إنشائها وتنظيمها، ولارتباطها بالتجارة والصناعة والزراعة فقد خطت الأسواق بطريقة تتلاءم مع النشاط التجاري والصناعي وبشكل يسهل مراقبة أهل التجارة والحرف فظهرت أحياء الصاغة والنحاسين والحدادين، كما أن توزيعها حكمته القواعد الإسلامية في إطار منع الضرر بتسهيل حركة المرور في شوارع المدينة، ولتحقيق أمن القصر المدينة الملكية ثم عزل الأنشطة التجارية، فأنشأت المدينة العامة للأنشطة التجارية ولتستوعب كثافتها مثل إنشاء مدينة الكرخ بجوار بغداد وزويلة بجانب المهدية، وفي إطار التبادل التجاري الخارجي أنشأت الفنادق الخاصة بالتجار.</w:t>
      </w:r>
    </w:p>
    <w:p w:rsidR="00B00C8F" w:rsidRPr="00CB166E" w:rsidRDefault="00B00C8F" w:rsidP="00B00C8F">
      <w:pPr>
        <w:bidi/>
        <w:jc w:val="both"/>
        <w:rPr>
          <w:rFonts w:ascii="Simplified Arabic" w:hAnsi="Simplified Arabic" w:cs="Simplified Arabic"/>
          <w:sz w:val="28"/>
          <w:szCs w:val="28"/>
          <w:rtl/>
          <w:lang w:bidi="ar-DZ"/>
        </w:rPr>
      </w:pPr>
      <w:r w:rsidRPr="00CB166E">
        <w:rPr>
          <w:rFonts w:ascii="Simplified Arabic" w:hAnsi="Simplified Arabic" w:cs="Simplified Arabic"/>
          <w:sz w:val="28"/>
          <w:szCs w:val="28"/>
          <w:rtl/>
          <w:lang w:bidi="ar-DZ"/>
        </w:rPr>
        <w:t xml:space="preserve">خامسا أن يميز بين قبائل ساكنيها بألا يجمع أضدادًا مختلفة متباينة وهذا بسبب وجود العديد من الأجناس البشرية المختلفة العرب والفرس والأتراك، وهذا ما قام به </w:t>
      </w:r>
      <w:r w:rsidRPr="007B1AEE">
        <w:rPr>
          <w:rFonts w:ascii="Tahoma" w:hAnsi="Tahoma" w:cs="Tahoma"/>
          <w:b/>
          <w:bCs/>
          <w:i/>
          <w:iCs/>
          <w:sz w:val="22"/>
          <w:szCs w:val="22"/>
          <w:rtl/>
          <w:lang w:bidi="ar-DZ"/>
        </w:rPr>
        <w:t>الرسول صل الله عليه وسلم</w:t>
      </w:r>
      <w:r w:rsidRPr="00CB166E">
        <w:rPr>
          <w:rFonts w:ascii="Simplified Arabic" w:hAnsi="Simplified Arabic" w:cs="Simplified Arabic"/>
          <w:sz w:val="28"/>
          <w:szCs w:val="28"/>
          <w:rtl/>
          <w:lang w:bidi="ar-DZ"/>
        </w:rPr>
        <w:t xml:space="preserve"> في تخطيط المدينة المنورة وبتجميع أفراد القبيلة الواحدة في مكان واحد، في هذا الإطر يذكر الماوردي في وصفه البصرة:" أنهم جعلوا المدينة خطط بحسب القبائل لكل قبيلة خطة...</w:t>
      </w:r>
      <w:r>
        <w:rPr>
          <w:rFonts w:ascii="Simplified Arabic" w:hAnsi="Simplified Arabic" w:cs="Simplified Arabic" w:hint="cs"/>
          <w:sz w:val="28"/>
          <w:szCs w:val="28"/>
          <w:rtl/>
          <w:lang w:bidi="ar-DZ"/>
        </w:rPr>
        <w:t xml:space="preserve">، </w:t>
      </w:r>
      <w:r w:rsidRPr="00CB166E">
        <w:rPr>
          <w:rFonts w:ascii="Simplified Arabic" w:hAnsi="Simplified Arabic" w:cs="Simplified Arabic"/>
          <w:sz w:val="28"/>
          <w:szCs w:val="28"/>
          <w:rtl/>
          <w:lang w:bidi="ar-DZ"/>
        </w:rPr>
        <w:t>ووسط كل خطة رحبة فسيحة لمرابط خيولهم وقبورهم وموتاهم وتلاصقوا في المنازل".</w:t>
      </w:r>
    </w:p>
    <w:p w:rsidR="00B00C8F" w:rsidRPr="00CB166E" w:rsidRDefault="00B00C8F" w:rsidP="00B00C8F">
      <w:pPr>
        <w:bidi/>
        <w:jc w:val="both"/>
        <w:rPr>
          <w:rFonts w:ascii="Simplified Arabic" w:hAnsi="Simplified Arabic" w:cs="Simplified Arabic"/>
          <w:sz w:val="28"/>
          <w:szCs w:val="28"/>
          <w:rtl/>
          <w:lang w:bidi="ar-DZ"/>
        </w:rPr>
      </w:pPr>
      <w:r w:rsidRPr="00CB166E">
        <w:rPr>
          <w:rFonts w:ascii="Simplified Arabic" w:hAnsi="Simplified Arabic" w:cs="Simplified Arabic"/>
          <w:sz w:val="28"/>
          <w:szCs w:val="28"/>
          <w:rtl/>
          <w:lang w:bidi="ar-DZ"/>
        </w:rPr>
        <w:t xml:space="preserve">سادسا إذا أراد سكناها فليسكن أفسح أطرافها ويجعل خواصه محيطين به من سائر جهاته، فكانت هذه المدن العواصم وبها مقر الحكم ونفس الشيء حدث توسع الفتوحات وتنصيب الولاة فكانت دار الإمارة أو الملك مجاورة للمسجد </w:t>
      </w:r>
      <w:r w:rsidRPr="00CB166E">
        <w:rPr>
          <w:rFonts w:ascii="Simplified Arabic" w:hAnsi="Simplified Arabic" w:cs="Simplified Arabic"/>
          <w:sz w:val="28"/>
          <w:szCs w:val="28"/>
          <w:rtl/>
          <w:lang w:bidi="ar-DZ"/>
        </w:rPr>
        <w:lastRenderedPageBreak/>
        <w:t>الجامع وهذا ما نلاحظه في بغداد ووضع المسجد الجامع بجانب قصر الذهب وبجانبه الدواوين ليحيط بها سور يفصلها عن منطقة سكن القادة والموالين للخليفة ثم يأتي سور يتصل بسور خارجي ثم الخندق، في خارج أسوار المدينة نجد عامة الناس وهذا حتى لا تتسبب مواكبه ورجاله في أذى العامة والمارة ولا يتعرض للأذى من أهل الفتنة أو الثائرين كما يساعد أعوانه في حمايته.</w:t>
      </w:r>
    </w:p>
    <w:p w:rsidR="00B00C8F" w:rsidRPr="00CB166E" w:rsidRDefault="00B00C8F" w:rsidP="00B00C8F">
      <w:pPr>
        <w:bidi/>
        <w:jc w:val="both"/>
        <w:rPr>
          <w:rFonts w:ascii="Simplified Arabic" w:hAnsi="Simplified Arabic" w:cs="Simplified Arabic"/>
          <w:sz w:val="28"/>
          <w:szCs w:val="28"/>
          <w:rtl/>
          <w:lang w:bidi="ar-DZ"/>
        </w:rPr>
      </w:pPr>
      <w:r w:rsidRPr="00CB166E">
        <w:rPr>
          <w:rFonts w:ascii="Simplified Arabic" w:hAnsi="Simplified Arabic" w:cs="Simplified Arabic"/>
          <w:sz w:val="28"/>
          <w:szCs w:val="28"/>
          <w:rtl/>
          <w:lang w:bidi="ar-DZ"/>
        </w:rPr>
        <w:t xml:space="preserve">سابعا أن يحيطها بسور خوف اغتيال الأعداء إياها فهي بجملتها دار واحدة، وذلك سواء بتأمينها طبيعيا كوقوعها على حافة نهر أو استدارة بحر أو في مكان مرتفع، وإن لم يكن ذلك فيكون تأمين اصطناعي من خلال حفر خندق وهذا ما فعله </w:t>
      </w:r>
      <w:r w:rsidRPr="007B1AEE">
        <w:rPr>
          <w:rFonts w:ascii="Tahoma" w:hAnsi="Tahoma" w:cs="Tahoma"/>
          <w:b/>
          <w:bCs/>
          <w:i/>
          <w:iCs/>
          <w:sz w:val="22"/>
          <w:szCs w:val="22"/>
          <w:rtl/>
          <w:lang w:bidi="ar-DZ"/>
        </w:rPr>
        <w:t>رسول</w:t>
      </w:r>
      <w:r>
        <w:rPr>
          <w:rFonts w:ascii="Tahoma" w:hAnsi="Tahoma" w:cs="Tahoma" w:hint="cs"/>
          <w:b/>
          <w:bCs/>
          <w:i/>
          <w:iCs/>
          <w:rtl/>
          <w:lang w:bidi="ar-DZ"/>
        </w:rPr>
        <w:t xml:space="preserve"> الله</w:t>
      </w:r>
      <w:r w:rsidRPr="007B1AEE">
        <w:rPr>
          <w:rFonts w:ascii="Tahoma" w:hAnsi="Tahoma" w:cs="Tahoma"/>
          <w:b/>
          <w:bCs/>
          <w:i/>
          <w:iCs/>
          <w:sz w:val="22"/>
          <w:szCs w:val="22"/>
          <w:rtl/>
          <w:lang w:bidi="ar-DZ"/>
        </w:rPr>
        <w:t xml:space="preserve"> صل الله عليه وسلم</w:t>
      </w:r>
      <w:r w:rsidRPr="00CB166E">
        <w:rPr>
          <w:rFonts w:ascii="Simplified Arabic" w:hAnsi="Simplified Arabic" w:cs="Simplified Arabic"/>
          <w:sz w:val="28"/>
          <w:szCs w:val="28"/>
          <w:rtl/>
          <w:lang w:bidi="ar-DZ"/>
        </w:rPr>
        <w:t xml:space="preserve"> في شمال المدينة المنورة، أو وضع سور به أبواب يربطها بأطراف ويكون هناك الفيصل الذي يفصل تكوينات المدينة عن سورها لاستعماله في حالة الدفاع عنها، والسور مرتبط بمساحة المدينة فهو يحيط بالتكوينات الأساسية أما الحدائق الواسعة والأسواق الأسبوعية وأماكن أداء صلاة العيد والمصارة (أماكن عرض الجند) والمقبرة فإنشاؤها يكون خارج المدينة، وحتى داخل المدينة فيتم تقسيمها إلى أحياء وحارات لها أبواب خاصة تفصل بين الحارة والأخرى وتؤمنها من خطر اللصوص.</w:t>
      </w:r>
    </w:p>
    <w:p w:rsidR="00B00C8F" w:rsidRPr="00CB166E" w:rsidRDefault="00B00C8F" w:rsidP="00B00C8F">
      <w:pPr>
        <w:bidi/>
        <w:jc w:val="both"/>
        <w:rPr>
          <w:rFonts w:ascii="Simplified Arabic" w:hAnsi="Simplified Arabic" w:cs="Simplified Arabic"/>
          <w:sz w:val="28"/>
          <w:szCs w:val="28"/>
          <w:rtl/>
          <w:lang w:bidi="ar-DZ"/>
        </w:rPr>
      </w:pPr>
      <w:r w:rsidRPr="00CB166E">
        <w:rPr>
          <w:rFonts w:ascii="Simplified Arabic" w:hAnsi="Simplified Arabic" w:cs="Simplified Arabic"/>
          <w:sz w:val="28"/>
          <w:szCs w:val="28"/>
          <w:rtl/>
          <w:lang w:bidi="ar-DZ"/>
        </w:rPr>
        <w:t>آخر شرط أن ينقل إليها من أهل العلم والصنائع بقدر حاجة سكانها، حتى يكتفوا بهم ويستغنوا عن الخروج الى غيرها، وهذا ما يحدث في كل المدن الإسلامية بحيث عمل حكامها على توفير كل ما تحتاجه من صناعات من أهل العلم فالحجاج عند إنشائه واسط جلب إليها أهل العلم والصناعات والتجار ومنحهم أماكن لنشاطاتهم المختلفة، ونفس الشئ حدث في مراكش على عهد المرابطين مع تنظيمها في إطار قانوني يحرص على تنفيذها مختلف المؤسسات في المدينة كالسلطة الإدارية والقضائية وأجهزة الأمن والمراقبة والشرطة والمحتسب.</w:t>
      </w:r>
    </w:p>
    <w:p w:rsidR="00B00C8F" w:rsidRPr="00CB166E" w:rsidRDefault="00B00C8F" w:rsidP="00B00C8F">
      <w:pPr>
        <w:bidi/>
        <w:jc w:val="both"/>
        <w:rPr>
          <w:rFonts w:ascii="Simplified Arabic" w:hAnsi="Simplified Arabic" w:cs="Simplified Arabic"/>
          <w:sz w:val="28"/>
          <w:szCs w:val="28"/>
          <w:rtl/>
          <w:lang w:bidi="ar-DZ"/>
        </w:rPr>
      </w:pPr>
      <w:r w:rsidRPr="00CB166E">
        <w:rPr>
          <w:rFonts w:ascii="Simplified Arabic" w:hAnsi="Simplified Arabic" w:cs="Simplified Arabic"/>
          <w:sz w:val="28"/>
          <w:szCs w:val="28"/>
          <w:rtl/>
          <w:lang w:bidi="ar-DZ"/>
        </w:rPr>
        <w:t>يؤكد على مثل هذه الأفكار كل من ابن الأزرق وابن خلدون حيث يرى ابن الأزرق أنه عند تخطيط المدن يجب مراعاة شرطان أساسيات وهم دفع المضار وجلب المنافع ويذكر أن المضار نوعان أرضية دفعها يكون بإقامة سور وحصانة طبيعية والثاني سماوي يكون باختيار المواضيع ذات الهواء الطيب الغير ملوث أو المتعفن مثل ما كان الحال بقابس على حد ذكر ابن خلدون وجلب المنافع يتمثل في توفير الماء العذب والمرعى والمزارع والغابات وقربه من البحر.</w:t>
      </w:r>
    </w:p>
    <w:p w:rsidR="004812C6" w:rsidRDefault="004812C6" w:rsidP="004812C6">
      <w:pPr>
        <w:bidi/>
        <w:jc w:val="both"/>
        <w:rPr>
          <w:rFonts w:cs="Arabic Transparent"/>
          <w:sz w:val="28"/>
          <w:szCs w:val="28"/>
          <w:rtl/>
          <w:lang w:bidi="ar-DZ"/>
        </w:rPr>
      </w:pPr>
    </w:p>
    <w:p w:rsidR="005C3723" w:rsidRDefault="00942F2D" w:rsidP="005C3723">
      <w:pPr>
        <w:jc w:val="both"/>
        <w:rPr>
          <w:rFonts w:cs="Simplified Arabic"/>
          <w:b/>
          <w:bCs/>
          <w:sz w:val="28"/>
          <w:szCs w:val="28"/>
          <w:rtl/>
        </w:rPr>
      </w:pPr>
      <w:r w:rsidRPr="00942F2D">
        <w:rPr>
          <w:rFonts w:cs="Simplified Arabic"/>
          <w:b/>
          <w:bCs/>
          <w:noProof/>
          <w:sz w:val="28"/>
          <w:szCs w:val="28"/>
          <w:rtl/>
        </w:rPr>
        <w:pict>
          <v:line id="_x0000_s1102" style="position:absolute;left:0;text-align:left;z-index:251688960" from="149.05pt,10.5pt" to="383.05pt,10.5pt" strokeweight="3pt">
            <w10:wrap anchorx="page"/>
          </v:line>
        </w:pict>
      </w:r>
    </w:p>
    <w:p w:rsidR="00B15892" w:rsidRDefault="00B15892" w:rsidP="00683F0E">
      <w:pPr>
        <w:bidi/>
        <w:rPr>
          <w:b/>
          <w:bCs/>
          <w:i/>
          <w:iCs/>
          <w:sz w:val="20"/>
          <w:szCs w:val="20"/>
          <w:rtl/>
          <w:lang w:bidi="ar-DZ"/>
        </w:rPr>
      </w:pPr>
    </w:p>
    <w:sectPr w:rsidR="00B15892" w:rsidSect="00666D1C">
      <w:headerReference w:type="even" r:id="rId9"/>
      <w:headerReference w:type="default" r:id="rId10"/>
      <w:footerReference w:type="even" r:id="rId11"/>
      <w:footerReference w:type="default" r:id="rId12"/>
      <w:headerReference w:type="first" r:id="rId13"/>
      <w:footerReference w:type="first" r:id="rId14"/>
      <w:pgSz w:w="11906" w:h="16838"/>
      <w:pgMar w:top="1077" w:right="964" w:bottom="851" w:left="794" w:header="709" w:footer="709"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3039" w:rsidRDefault="00D83039" w:rsidP="00F757A3">
      <w:r>
        <w:separator/>
      </w:r>
    </w:p>
  </w:endnote>
  <w:endnote w:type="continuationSeparator" w:id="1">
    <w:p w:rsidR="00D83039" w:rsidRDefault="00D83039" w:rsidP="00F757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abic Transparent">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FAB" w:rsidRDefault="009B5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75016"/>
      <w:docPartObj>
        <w:docPartGallery w:val="Page Numbers (Bottom of Page)"/>
        <w:docPartUnique/>
      </w:docPartObj>
    </w:sdtPr>
    <w:sdtContent>
      <w:p w:rsidR="00065746" w:rsidRDefault="00942F2D">
        <w:pPr>
          <w:pStyle w:val="Pieddepage"/>
          <w:jc w:val="center"/>
        </w:pPr>
        <w:fldSimple w:instr=" PAGE   \* MERGEFORMAT ">
          <w:r w:rsidR="00997EB1">
            <w:rPr>
              <w:noProof/>
            </w:rPr>
            <w:t>1</w:t>
          </w:r>
        </w:fldSimple>
      </w:p>
    </w:sdtContent>
  </w:sdt>
  <w:p w:rsidR="00065746" w:rsidRDefault="00065746">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FAB" w:rsidRDefault="009B5FA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3039" w:rsidRDefault="00D83039" w:rsidP="00F757A3">
      <w:r>
        <w:separator/>
      </w:r>
    </w:p>
  </w:footnote>
  <w:footnote w:type="continuationSeparator" w:id="1">
    <w:p w:rsidR="00D83039" w:rsidRDefault="00D83039" w:rsidP="00F757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FAB" w:rsidRDefault="00942F2D">
    <w:pPr>
      <w:pStyle w:val="En-tte"/>
    </w:pPr>
    <w:r w:rsidRPr="00942F2D">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600641" o:spid="_x0000_s3074" type="#_x0000_t136" style="position:absolute;margin-left:0;margin-top:0;width:741.75pt;height:40.5pt;rotation:315;z-index:-251654144;mso-position-horizontal:center;mso-position-horizontal-relative:margin;mso-position-vertical:center;mso-position-vertical-relative:margin" o:allowincell="f" fillcolor="black [3213]" stroked="f">
          <v:textpath style="font-family:&quot;Tahoma&quot;;font-size:34pt" string="الـدكتـورة ف. شلــــوق جـامعـة محمــد خيضـر بسكـرة"/>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FAB" w:rsidRDefault="00942F2D">
    <w:pPr>
      <w:pStyle w:val="En-tte"/>
    </w:pPr>
    <w:r w:rsidRPr="00942F2D">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600642" o:spid="_x0000_s3075" type="#_x0000_t136" style="position:absolute;margin-left:0;margin-top:0;width:741.75pt;height:40.5pt;rotation:315;z-index:-251652096;mso-position-horizontal:center;mso-position-horizontal-relative:margin;mso-position-vertical:center;mso-position-vertical-relative:margin" o:allowincell="f" fillcolor="black [3213]" stroked="f">
          <v:textpath style="font-family:&quot;Tahoma&quot;;font-size:34pt" string="الـدكتـورة ف. شلــــوق جـامعـة محمــد خيضـر بسكـرة"/>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FAB" w:rsidRDefault="00942F2D">
    <w:pPr>
      <w:pStyle w:val="En-tte"/>
    </w:pPr>
    <w:r w:rsidRPr="00942F2D">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600640" o:spid="_x0000_s3073" type="#_x0000_t136" style="position:absolute;margin-left:0;margin-top:0;width:741.75pt;height:40.5pt;rotation:315;z-index:-251656192;mso-position-horizontal:center;mso-position-horizontal-relative:margin;mso-position-vertical:center;mso-position-vertical-relative:margin" o:allowincell="f" fillcolor="black [3213]" stroked="f">
          <v:textpath style="font-family:&quot;Tahoma&quot;;font-size:34pt" string="الـدكتـورة ف. شلــــوق جـامعـة محمــد خيضـر بسكـرة"/>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72492"/>
    <w:multiLevelType w:val="hybridMultilevel"/>
    <w:tmpl w:val="EDB274EC"/>
    <w:lvl w:ilvl="0" w:tplc="525E5218">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05D6208C"/>
    <w:multiLevelType w:val="hybridMultilevel"/>
    <w:tmpl w:val="9FFC306A"/>
    <w:lvl w:ilvl="0" w:tplc="86A85304">
      <w:start w:val="1"/>
      <w:numFmt w:val="decimalZero"/>
      <w:lvlText w:val="%1."/>
      <w:lvlJc w:val="left"/>
      <w:pPr>
        <w:ind w:left="390" w:hanging="39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B347DB0"/>
    <w:multiLevelType w:val="hybridMultilevel"/>
    <w:tmpl w:val="86722EF0"/>
    <w:lvl w:ilvl="0" w:tplc="B450D45C">
      <w:start w:val="1"/>
      <w:numFmt w:val="bullet"/>
      <w:lvlText w:val="-"/>
      <w:lvlJc w:val="left"/>
      <w:pPr>
        <w:ind w:left="720" w:hanging="360"/>
      </w:pPr>
      <w:rPr>
        <w:rFonts w:ascii="Times New Roman" w:eastAsia="Times New Roman"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5A02AB"/>
    <w:multiLevelType w:val="hybridMultilevel"/>
    <w:tmpl w:val="A17224BE"/>
    <w:lvl w:ilvl="0" w:tplc="128252F2">
      <w:start w:val="3"/>
      <w:numFmt w:val="bullet"/>
      <w:lvlText w:val="-"/>
      <w:lvlJc w:val="left"/>
      <w:pPr>
        <w:ind w:left="720" w:hanging="360"/>
      </w:pPr>
      <w:rPr>
        <w:rFonts w:ascii="Times New Roman" w:eastAsia="Times New Roman" w:hAnsi="Times New Roman" w:cs="Arabic Transparent"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99498B"/>
    <w:multiLevelType w:val="hybridMultilevel"/>
    <w:tmpl w:val="6D7CCC88"/>
    <w:lvl w:ilvl="0" w:tplc="99BC59E8">
      <w:start w:val="2"/>
      <w:numFmt w:val="bullet"/>
      <w:lvlText w:val="-"/>
      <w:lvlJc w:val="left"/>
      <w:pPr>
        <w:ind w:left="720" w:hanging="360"/>
      </w:pPr>
      <w:rPr>
        <w:rFonts w:ascii="Times New Roman" w:eastAsia="Times New Roman"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313EDF"/>
    <w:multiLevelType w:val="hybridMultilevel"/>
    <w:tmpl w:val="2076C388"/>
    <w:lvl w:ilvl="0" w:tplc="E8CC93E0">
      <w:start w:val="1"/>
      <w:numFmt w:val="decimal"/>
      <w:lvlText w:val="%1."/>
      <w:lvlJc w:val="left"/>
      <w:pPr>
        <w:ind w:left="720" w:hanging="360"/>
      </w:pPr>
      <w:rPr>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D229B6"/>
    <w:multiLevelType w:val="hybridMultilevel"/>
    <w:tmpl w:val="D85CD436"/>
    <w:lvl w:ilvl="0" w:tplc="86A85304">
      <w:start w:val="1"/>
      <w:numFmt w:val="decimalZero"/>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363FF3"/>
    <w:multiLevelType w:val="hybridMultilevel"/>
    <w:tmpl w:val="1A9C5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5476AF"/>
    <w:multiLevelType w:val="hybridMultilevel"/>
    <w:tmpl w:val="CFCEBB20"/>
    <w:lvl w:ilvl="0" w:tplc="86A85304">
      <w:start w:val="1"/>
      <w:numFmt w:val="decimalZero"/>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58365E"/>
    <w:multiLevelType w:val="hybridMultilevel"/>
    <w:tmpl w:val="0784C37C"/>
    <w:lvl w:ilvl="0" w:tplc="82CE7D78">
      <w:start w:val="1"/>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26312E2"/>
    <w:multiLevelType w:val="hybridMultilevel"/>
    <w:tmpl w:val="7E02B40E"/>
    <w:lvl w:ilvl="0" w:tplc="22D6D6D0">
      <w:start w:val="1"/>
      <w:numFmt w:val="decimal"/>
      <w:lvlText w:val="%1."/>
      <w:lvlJc w:val="left"/>
      <w:pPr>
        <w:ind w:left="720" w:hanging="360"/>
      </w:pPr>
      <w:rPr>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D358FA"/>
    <w:multiLevelType w:val="hybridMultilevel"/>
    <w:tmpl w:val="5378B732"/>
    <w:lvl w:ilvl="0" w:tplc="86A85304">
      <w:start w:val="1"/>
      <w:numFmt w:val="decimalZero"/>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EE2EFA"/>
    <w:multiLevelType w:val="hybridMultilevel"/>
    <w:tmpl w:val="36826A9C"/>
    <w:lvl w:ilvl="0" w:tplc="86A85304">
      <w:start w:val="1"/>
      <w:numFmt w:val="decimalZero"/>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7A560D6"/>
    <w:multiLevelType w:val="hybridMultilevel"/>
    <w:tmpl w:val="9DE28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8B95F36"/>
    <w:multiLevelType w:val="hybridMultilevel"/>
    <w:tmpl w:val="7E02B40E"/>
    <w:lvl w:ilvl="0" w:tplc="22D6D6D0">
      <w:start w:val="1"/>
      <w:numFmt w:val="decimal"/>
      <w:lvlText w:val="%1."/>
      <w:lvlJc w:val="left"/>
      <w:pPr>
        <w:ind w:left="720" w:hanging="360"/>
      </w:pPr>
      <w:rPr>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
  </w:num>
  <w:num w:numId="3">
    <w:abstractNumId w:val="4"/>
  </w:num>
  <w:num w:numId="4">
    <w:abstractNumId w:val="6"/>
  </w:num>
  <w:num w:numId="5">
    <w:abstractNumId w:val="11"/>
  </w:num>
  <w:num w:numId="6">
    <w:abstractNumId w:val="1"/>
  </w:num>
  <w:num w:numId="7">
    <w:abstractNumId w:val="8"/>
  </w:num>
  <w:num w:numId="8">
    <w:abstractNumId w:val="5"/>
  </w:num>
  <w:num w:numId="9">
    <w:abstractNumId w:val="3"/>
  </w:num>
  <w:num w:numId="10">
    <w:abstractNumId w:val="13"/>
  </w:num>
  <w:num w:numId="11">
    <w:abstractNumId w:val="14"/>
  </w:num>
  <w:num w:numId="12">
    <w:abstractNumId w:val="10"/>
  </w:num>
  <w:num w:numId="13">
    <w:abstractNumId w:val="7"/>
  </w:num>
  <w:num w:numId="14">
    <w:abstractNumId w:val="9"/>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hyphenationZone w:val="425"/>
  <w:characterSpacingControl w:val="doNotCompress"/>
  <w:hdrShapeDefaults>
    <o:shapedefaults v:ext="edit" spidmax="7170">
      <o:colormenu v:ext="edit" fillcolor="none [662]" strokecolor="none"/>
    </o:shapedefaults>
    <o:shapelayout v:ext="edit">
      <o:idmap v:ext="edit" data="3"/>
    </o:shapelayout>
  </w:hdrShapeDefaults>
  <w:footnotePr>
    <w:footnote w:id="0"/>
    <w:footnote w:id="1"/>
  </w:footnotePr>
  <w:endnotePr>
    <w:endnote w:id="0"/>
    <w:endnote w:id="1"/>
  </w:endnotePr>
  <w:compat/>
  <w:rsids>
    <w:rsidRoot w:val="00516149"/>
    <w:rsid w:val="000154F4"/>
    <w:rsid w:val="00032050"/>
    <w:rsid w:val="00035448"/>
    <w:rsid w:val="0005535A"/>
    <w:rsid w:val="00065746"/>
    <w:rsid w:val="00080B25"/>
    <w:rsid w:val="000965E3"/>
    <w:rsid w:val="000967EB"/>
    <w:rsid w:val="000E7AB0"/>
    <w:rsid w:val="000F7ADB"/>
    <w:rsid w:val="00103B28"/>
    <w:rsid w:val="00112264"/>
    <w:rsid w:val="00115E74"/>
    <w:rsid w:val="00135B70"/>
    <w:rsid w:val="00150177"/>
    <w:rsid w:val="00166ED0"/>
    <w:rsid w:val="0018122D"/>
    <w:rsid w:val="00184D20"/>
    <w:rsid w:val="001B01DD"/>
    <w:rsid w:val="001D1598"/>
    <w:rsid w:val="001E0B6D"/>
    <w:rsid w:val="0021577A"/>
    <w:rsid w:val="00244E11"/>
    <w:rsid w:val="00270307"/>
    <w:rsid w:val="0027580A"/>
    <w:rsid w:val="00275C95"/>
    <w:rsid w:val="00281058"/>
    <w:rsid w:val="002B6ACE"/>
    <w:rsid w:val="002C66B1"/>
    <w:rsid w:val="00306997"/>
    <w:rsid w:val="00307E0B"/>
    <w:rsid w:val="00321CE0"/>
    <w:rsid w:val="0033635A"/>
    <w:rsid w:val="00345361"/>
    <w:rsid w:val="003537C6"/>
    <w:rsid w:val="00371026"/>
    <w:rsid w:val="003725E2"/>
    <w:rsid w:val="003763B8"/>
    <w:rsid w:val="00386E44"/>
    <w:rsid w:val="00396219"/>
    <w:rsid w:val="003B429E"/>
    <w:rsid w:val="003D3618"/>
    <w:rsid w:val="003D3669"/>
    <w:rsid w:val="003D5925"/>
    <w:rsid w:val="004812C6"/>
    <w:rsid w:val="00484BB1"/>
    <w:rsid w:val="00485AE6"/>
    <w:rsid w:val="004B1CA0"/>
    <w:rsid w:val="004B4A5E"/>
    <w:rsid w:val="004E3C1C"/>
    <w:rsid w:val="004E5D66"/>
    <w:rsid w:val="004F5627"/>
    <w:rsid w:val="00516149"/>
    <w:rsid w:val="005325A9"/>
    <w:rsid w:val="005B460E"/>
    <w:rsid w:val="005C3723"/>
    <w:rsid w:val="005C4936"/>
    <w:rsid w:val="00600C57"/>
    <w:rsid w:val="00604A33"/>
    <w:rsid w:val="006223DE"/>
    <w:rsid w:val="00625AD4"/>
    <w:rsid w:val="0063117D"/>
    <w:rsid w:val="006657F8"/>
    <w:rsid w:val="00666D1C"/>
    <w:rsid w:val="00683F0E"/>
    <w:rsid w:val="00692CD3"/>
    <w:rsid w:val="006A146C"/>
    <w:rsid w:val="006F76EC"/>
    <w:rsid w:val="00706C85"/>
    <w:rsid w:val="00725AE8"/>
    <w:rsid w:val="007364DF"/>
    <w:rsid w:val="007425EC"/>
    <w:rsid w:val="0075048D"/>
    <w:rsid w:val="0079456B"/>
    <w:rsid w:val="007B73CF"/>
    <w:rsid w:val="007E4176"/>
    <w:rsid w:val="008044A6"/>
    <w:rsid w:val="0081599B"/>
    <w:rsid w:val="00840968"/>
    <w:rsid w:val="00842A2D"/>
    <w:rsid w:val="0084760B"/>
    <w:rsid w:val="008632D0"/>
    <w:rsid w:val="0086501E"/>
    <w:rsid w:val="008B081C"/>
    <w:rsid w:val="008D0F4D"/>
    <w:rsid w:val="00900002"/>
    <w:rsid w:val="00906CAD"/>
    <w:rsid w:val="00920479"/>
    <w:rsid w:val="00942F2D"/>
    <w:rsid w:val="009457DC"/>
    <w:rsid w:val="009573CB"/>
    <w:rsid w:val="00997EB1"/>
    <w:rsid w:val="009A1B8B"/>
    <w:rsid w:val="009B5FAB"/>
    <w:rsid w:val="009F360F"/>
    <w:rsid w:val="009F5B8A"/>
    <w:rsid w:val="00A00F9E"/>
    <w:rsid w:val="00A15910"/>
    <w:rsid w:val="00A4170A"/>
    <w:rsid w:val="00A64627"/>
    <w:rsid w:val="00A86A14"/>
    <w:rsid w:val="00AA64A4"/>
    <w:rsid w:val="00AF7354"/>
    <w:rsid w:val="00B00C8F"/>
    <w:rsid w:val="00B15892"/>
    <w:rsid w:val="00B26B64"/>
    <w:rsid w:val="00BA6B19"/>
    <w:rsid w:val="00C049D2"/>
    <w:rsid w:val="00C138CB"/>
    <w:rsid w:val="00C1551C"/>
    <w:rsid w:val="00CE1246"/>
    <w:rsid w:val="00CE2347"/>
    <w:rsid w:val="00CF237A"/>
    <w:rsid w:val="00D25F89"/>
    <w:rsid w:val="00D5435A"/>
    <w:rsid w:val="00D83039"/>
    <w:rsid w:val="00D85548"/>
    <w:rsid w:val="00DA5515"/>
    <w:rsid w:val="00DB24A8"/>
    <w:rsid w:val="00DE39EF"/>
    <w:rsid w:val="00E17491"/>
    <w:rsid w:val="00E2112E"/>
    <w:rsid w:val="00E249E4"/>
    <w:rsid w:val="00E75CDE"/>
    <w:rsid w:val="00EA5045"/>
    <w:rsid w:val="00EB7658"/>
    <w:rsid w:val="00EC0640"/>
    <w:rsid w:val="00ED0637"/>
    <w:rsid w:val="00EE2C3F"/>
    <w:rsid w:val="00F04778"/>
    <w:rsid w:val="00F279A8"/>
    <w:rsid w:val="00F670E5"/>
    <w:rsid w:val="00F72CDB"/>
    <w:rsid w:val="00F757A3"/>
    <w:rsid w:val="00F96E85"/>
    <w:rsid w:val="00FC668D"/>
    <w:rsid w:val="00FD2A98"/>
    <w:rsid w:val="00FD7BE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662]"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D20"/>
    <w:pPr>
      <w:spacing w:after="0" w:line="240" w:lineRule="auto"/>
    </w:pPr>
    <w:rPr>
      <w:rFonts w:ascii="Times New Roman" w:eastAsia="Times New Roman" w:hAnsi="Times New Roman" w:cs="Times New Roman"/>
      <w:sz w:val="24"/>
      <w:szCs w:val="24"/>
      <w:lang w:val="fr-FR" w:eastAsia="fr-FR"/>
    </w:rPr>
  </w:style>
  <w:style w:type="paragraph" w:styleId="Titre1">
    <w:name w:val="heading 1"/>
    <w:basedOn w:val="Normal"/>
    <w:next w:val="Normal"/>
    <w:link w:val="Titre1Car"/>
    <w:uiPriority w:val="9"/>
    <w:qFormat/>
    <w:rsid w:val="005C372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qFormat/>
    <w:rsid w:val="00516149"/>
    <w:pPr>
      <w:keepNext/>
      <w:bidi/>
      <w:jc w:val="center"/>
      <w:outlineLvl w:val="1"/>
    </w:pPr>
    <w:rPr>
      <w:rFonts w:cs="Arabic Transparent"/>
      <w:sz w:val="20"/>
      <w:szCs w:val="28"/>
      <w:lang w:val="en-US" w:eastAsia="en-US"/>
    </w:rPr>
  </w:style>
  <w:style w:type="paragraph" w:styleId="Titre4">
    <w:name w:val="heading 4"/>
    <w:basedOn w:val="Normal"/>
    <w:next w:val="Normal"/>
    <w:link w:val="Titre4Car"/>
    <w:uiPriority w:val="9"/>
    <w:semiHidden/>
    <w:unhideWhenUsed/>
    <w:qFormat/>
    <w:rsid w:val="005C3723"/>
    <w:pPr>
      <w:keepNext/>
      <w:keepLines/>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516149"/>
    <w:rPr>
      <w:rFonts w:ascii="Times New Roman" w:eastAsia="Times New Roman" w:hAnsi="Times New Roman" w:cs="Arabic Transparent"/>
      <w:sz w:val="20"/>
      <w:szCs w:val="28"/>
    </w:rPr>
  </w:style>
  <w:style w:type="paragraph" w:styleId="NormalWeb">
    <w:name w:val="Normal (Web)"/>
    <w:basedOn w:val="Normal"/>
    <w:uiPriority w:val="99"/>
    <w:rsid w:val="00516149"/>
    <w:pPr>
      <w:spacing w:before="100" w:beforeAutospacing="1" w:after="100" w:afterAutospacing="1"/>
    </w:pPr>
  </w:style>
  <w:style w:type="paragraph" w:styleId="Textedebulles">
    <w:name w:val="Balloon Text"/>
    <w:basedOn w:val="Normal"/>
    <w:link w:val="TextedebullesCar"/>
    <w:uiPriority w:val="99"/>
    <w:semiHidden/>
    <w:unhideWhenUsed/>
    <w:rsid w:val="003537C6"/>
    <w:rPr>
      <w:rFonts w:ascii="Tahoma" w:hAnsi="Tahoma" w:cs="Tahoma"/>
      <w:sz w:val="16"/>
      <w:szCs w:val="16"/>
    </w:rPr>
  </w:style>
  <w:style w:type="character" w:customStyle="1" w:styleId="TextedebullesCar">
    <w:name w:val="Texte de bulles Car"/>
    <w:basedOn w:val="Policepardfaut"/>
    <w:link w:val="Textedebulles"/>
    <w:uiPriority w:val="99"/>
    <w:semiHidden/>
    <w:rsid w:val="003537C6"/>
    <w:rPr>
      <w:rFonts w:ascii="Tahoma" w:eastAsia="Times New Roman" w:hAnsi="Tahoma" w:cs="Tahoma"/>
      <w:sz w:val="16"/>
      <w:szCs w:val="16"/>
      <w:lang w:val="fr-FR" w:eastAsia="fr-FR"/>
    </w:rPr>
  </w:style>
  <w:style w:type="paragraph" w:styleId="Paragraphedeliste">
    <w:name w:val="List Paragraph"/>
    <w:basedOn w:val="Normal"/>
    <w:uiPriority w:val="34"/>
    <w:qFormat/>
    <w:rsid w:val="003537C6"/>
    <w:pPr>
      <w:ind w:left="720"/>
      <w:contextualSpacing/>
    </w:pPr>
  </w:style>
  <w:style w:type="paragraph" w:customStyle="1" w:styleId="arabictransparent">
    <w:name w:val="arabic transparent"/>
    <w:basedOn w:val="Normal"/>
    <w:rsid w:val="00F757A3"/>
  </w:style>
  <w:style w:type="paragraph" w:styleId="En-tte">
    <w:name w:val="header"/>
    <w:basedOn w:val="Normal"/>
    <w:link w:val="En-tteCar"/>
    <w:uiPriority w:val="99"/>
    <w:semiHidden/>
    <w:unhideWhenUsed/>
    <w:rsid w:val="00F757A3"/>
    <w:pPr>
      <w:tabs>
        <w:tab w:val="center" w:pos="4536"/>
        <w:tab w:val="right" w:pos="9072"/>
      </w:tabs>
    </w:pPr>
  </w:style>
  <w:style w:type="character" w:customStyle="1" w:styleId="En-tteCar">
    <w:name w:val="En-tête Car"/>
    <w:basedOn w:val="Policepardfaut"/>
    <w:link w:val="En-tte"/>
    <w:uiPriority w:val="99"/>
    <w:semiHidden/>
    <w:rsid w:val="00F757A3"/>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unhideWhenUsed/>
    <w:rsid w:val="00F757A3"/>
    <w:pPr>
      <w:tabs>
        <w:tab w:val="center" w:pos="4536"/>
        <w:tab w:val="right" w:pos="9072"/>
      </w:tabs>
    </w:pPr>
  </w:style>
  <w:style w:type="character" w:customStyle="1" w:styleId="PieddepageCar">
    <w:name w:val="Pied de page Car"/>
    <w:basedOn w:val="Policepardfaut"/>
    <w:link w:val="Pieddepage"/>
    <w:uiPriority w:val="99"/>
    <w:rsid w:val="00F757A3"/>
    <w:rPr>
      <w:rFonts w:ascii="Times New Roman" w:eastAsia="Times New Roman" w:hAnsi="Times New Roman" w:cs="Times New Roman"/>
      <w:sz w:val="24"/>
      <w:szCs w:val="24"/>
      <w:lang w:val="fr-FR" w:eastAsia="fr-FR"/>
    </w:rPr>
  </w:style>
  <w:style w:type="table" w:styleId="Grilledutableau">
    <w:name w:val="Table Grid"/>
    <w:basedOn w:val="TableauNormal"/>
    <w:uiPriority w:val="59"/>
    <w:rsid w:val="00692CD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re1Car">
    <w:name w:val="Titre 1 Car"/>
    <w:basedOn w:val="Policepardfaut"/>
    <w:link w:val="Titre1"/>
    <w:uiPriority w:val="9"/>
    <w:rsid w:val="005C3723"/>
    <w:rPr>
      <w:rFonts w:asciiTheme="majorHAnsi" w:eastAsiaTheme="majorEastAsia" w:hAnsiTheme="majorHAnsi" w:cstheme="majorBidi"/>
      <w:b/>
      <w:bCs/>
      <w:color w:val="365F91" w:themeColor="accent1" w:themeShade="BF"/>
      <w:sz w:val="28"/>
      <w:szCs w:val="28"/>
      <w:lang w:val="fr-FR" w:eastAsia="fr-FR"/>
    </w:rPr>
  </w:style>
  <w:style w:type="character" w:customStyle="1" w:styleId="Titre4Car">
    <w:name w:val="Titre 4 Car"/>
    <w:basedOn w:val="Policepardfaut"/>
    <w:link w:val="Titre4"/>
    <w:uiPriority w:val="9"/>
    <w:semiHidden/>
    <w:rsid w:val="005C3723"/>
    <w:rPr>
      <w:rFonts w:asciiTheme="majorHAnsi" w:eastAsiaTheme="majorEastAsia" w:hAnsiTheme="majorHAnsi" w:cstheme="majorBidi"/>
      <w:b/>
      <w:bCs/>
      <w:i/>
      <w:iCs/>
      <w:color w:val="4F81BD" w:themeColor="accent1"/>
      <w:sz w:val="24"/>
      <w:szCs w:val="24"/>
      <w:lang w:val="fr-FR" w:eastAsia="fr-FR"/>
    </w:rPr>
  </w:style>
  <w:style w:type="paragraph" w:styleId="Corpsdetexte">
    <w:name w:val="Body Text"/>
    <w:basedOn w:val="Normal"/>
    <w:link w:val="CorpsdetexteCar"/>
    <w:rsid w:val="005C3723"/>
    <w:pPr>
      <w:bidi/>
      <w:jc w:val="both"/>
    </w:pPr>
    <w:rPr>
      <w:rFonts w:cs="Arabic Transparent"/>
      <w:sz w:val="30"/>
      <w:szCs w:val="30"/>
      <w:lang w:bidi="ar-DZ"/>
    </w:rPr>
  </w:style>
  <w:style w:type="character" w:customStyle="1" w:styleId="CorpsdetexteCar">
    <w:name w:val="Corps de texte Car"/>
    <w:basedOn w:val="Policepardfaut"/>
    <w:link w:val="Corpsdetexte"/>
    <w:rsid w:val="005C3723"/>
    <w:rPr>
      <w:rFonts w:ascii="Times New Roman" w:eastAsia="Times New Roman" w:hAnsi="Times New Roman" w:cs="Arabic Transparent"/>
      <w:sz w:val="30"/>
      <w:szCs w:val="30"/>
      <w:lang w:val="fr-FR" w:eastAsia="fr-FR" w:bidi="ar-DZ"/>
    </w:rPr>
  </w:style>
  <w:style w:type="character" w:customStyle="1" w:styleId="edit-title">
    <w:name w:val="edit-title"/>
    <w:basedOn w:val="Policepardfaut"/>
    <w:rsid w:val="00B00C8F"/>
  </w:style>
  <w:style w:type="character" w:styleId="Accentuation">
    <w:name w:val="Emphasis"/>
    <w:basedOn w:val="Policepardfaut"/>
    <w:uiPriority w:val="20"/>
    <w:qFormat/>
    <w:rsid w:val="00B00C8F"/>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BF313-95CC-44D8-AAF3-FDD1BBA8E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2169</Words>
  <Characters>12364</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14504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c:creator>
  <cp:lastModifiedBy>Dr Toumi</cp:lastModifiedBy>
  <cp:revision>3</cp:revision>
  <cp:lastPrinted>2021-02-12T22:17:00Z</cp:lastPrinted>
  <dcterms:created xsi:type="dcterms:W3CDTF">2022-06-27T19:16:00Z</dcterms:created>
  <dcterms:modified xsi:type="dcterms:W3CDTF">2023-11-09T22:00:00Z</dcterms:modified>
</cp:coreProperties>
</file>