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B62" w:rsidRDefault="00CD1B62" w:rsidP="00D554AC">
      <w:pPr>
        <w:spacing w:after="0"/>
        <w:jc w:val="both"/>
        <w:rPr>
          <w:rFonts w:asciiTheme="majorBidi" w:hAnsiTheme="majorBidi" w:cstheme="majorBidi"/>
          <w:b/>
          <w:bCs/>
          <w:sz w:val="24"/>
          <w:szCs w:val="24"/>
          <w:u w:val="single"/>
        </w:rPr>
      </w:pPr>
    </w:p>
    <w:p w:rsidR="00CD1B62" w:rsidRPr="00CD1B62" w:rsidRDefault="00CD1B62" w:rsidP="00CD1B62">
      <w:pPr>
        <w:spacing w:after="0"/>
        <w:jc w:val="center"/>
        <w:rPr>
          <w:rFonts w:asciiTheme="majorBidi" w:hAnsiTheme="majorBidi" w:cstheme="majorBidi"/>
          <w:b/>
          <w:bCs/>
          <w:sz w:val="32"/>
          <w:szCs w:val="32"/>
          <w:u w:val="single"/>
        </w:rPr>
      </w:pPr>
      <w:r w:rsidRPr="00CD1B62">
        <w:rPr>
          <w:rFonts w:asciiTheme="majorBidi" w:hAnsiTheme="majorBidi" w:cstheme="majorBidi"/>
          <w:b/>
          <w:bCs/>
          <w:sz w:val="32"/>
          <w:szCs w:val="32"/>
          <w:u w:val="single"/>
        </w:rPr>
        <w:t>Cours N1</w:t>
      </w:r>
    </w:p>
    <w:p w:rsidR="00CD1B62" w:rsidRDefault="00CD1B62" w:rsidP="00D554AC">
      <w:pPr>
        <w:spacing w:after="0"/>
        <w:jc w:val="both"/>
        <w:rPr>
          <w:rFonts w:asciiTheme="majorBidi" w:hAnsiTheme="majorBidi" w:cstheme="majorBidi"/>
          <w:b/>
          <w:bCs/>
          <w:sz w:val="24"/>
          <w:szCs w:val="24"/>
          <w:u w:val="single"/>
        </w:rPr>
      </w:pPr>
    </w:p>
    <w:p w:rsidR="00393B03" w:rsidRPr="00CD1B62" w:rsidRDefault="00393B03" w:rsidP="00D554AC">
      <w:pPr>
        <w:spacing w:after="0"/>
        <w:jc w:val="both"/>
        <w:rPr>
          <w:rFonts w:asciiTheme="majorBidi" w:hAnsiTheme="majorBidi" w:cstheme="majorBidi"/>
          <w:b/>
          <w:bCs/>
          <w:sz w:val="28"/>
          <w:szCs w:val="28"/>
          <w:u w:val="single"/>
        </w:rPr>
      </w:pPr>
      <w:r w:rsidRPr="00CD1B62">
        <w:rPr>
          <w:rFonts w:asciiTheme="majorBidi" w:hAnsiTheme="majorBidi" w:cstheme="majorBidi"/>
          <w:b/>
          <w:bCs/>
          <w:sz w:val="28"/>
          <w:szCs w:val="28"/>
          <w:u w:val="single"/>
        </w:rPr>
        <w:t>1/Les conception dominantes de l’entrepreneuriat :</w:t>
      </w:r>
    </w:p>
    <w:p w:rsidR="0038275E" w:rsidRPr="00CD1B62" w:rsidRDefault="00393B03" w:rsidP="00D554AC">
      <w:pPr>
        <w:spacing w:after="0"/>
        <w:jc w:val="both"/>
        <w:rPr>
          <w:rFonts w:asciiTheme="majorBidi" w:hAnsiTheme="majorBidi" w:cstheme="majorBidi"/>
          <w:b/>
          <w:bCs/>
          <w:sz w:val="28"/>
          <w:szCs w:val="28"/>
        </w:rPr>
      </w:pPr>
      <w:bookmarkStart w:id="0" w:name="OLE_LINK1"/>
      <w:bookmarkStart w:id="1" w:name="OLE_LINK2"/>
      <w:r w:rsidRPr="00CD1B62">
        <w:rPr>
          <w:rFonts w:asciiTheme="majorBidi" w:hAnsiTheme="majorBidi" w:cstheme="majorBidi"/>
          <w:b/>
          <w:bCs/>
          <w:sz w:val="28"/>
          <w:szCs w:val="28"/>
          <w:u w:val="single"/>
        </w:rPr>
        <w:t>1.1/</w:t>
      </w:r>
      <w:bookmarkEnd w:id="0"/>
      <w:bookmarkEnd w:id="1"/>
      <w:r w:rsidR="0038275E" w:rsidRPr="00CD1B62">
        <w:rPr>
          <w:rFonts w:asciiTheme="majorBidi" w:hAnsiTheme="majorBidi" w:cstheme="majorBidi"/>
          <w:b/>
          <w:bCs/>
          <w:sz w:val="28"/>
          <w:szCs w:val="28"/>
          <w:u w:val="single"/>
        </w:rPr>
        <w:t xml:space="preserve">L’émergence organisationnelle: </w:t>
      </w:r>
    </w:p>
    <w:p w:rsidR="0038275E" w:rsidRPr="00CD1B62" w:rsidRDefault="0038275E" w:rsidP="00393B03">
      <w:pPr>
        <w:spacing w:after="0"/>
        <w:ind w:firstLine="708"/>
        <w:jc w:val="both"/>
        <w:rPr>
          <w:rFonts w:asciiTheme="majorBidi" w:hAnsiTheme="majorBidi" w:cstheme="majorBidi"/>
          <w:sz w:val="28"/>
          <w:szCs w:val="28"/>
        </w:rPr>
      </w:pPr>
      <w:r w:rsidRPr="00CD1B62">
        <w:rPr>
          <w:rFonts w:asciiTheme="majorBidi" w:hAnsiTheme="majorBidi" w:cstheme="majorBidi"/>
          <w:sz w:val="28"/>
          <w:szCs w:val="28"/>
        </w:rPr>
        <w:t>Défend l’idée que l’entrepreneuriat est la création de nouvelles organisations.</w:t>
      </w:r>
    </w:p>
    <w:p w:rsidR="0038275E" w:rsidRPr="00CD1B62" w:rsidRDefault="0038275E" w:rsidP="00D554AC">
      <w:pPr>
        <w:spacing w:after="0"/>
        <w:jc w:val="both"/>
        <w:rPr>
          <w:rFonts w:asciiTheme="majorBidi" w:hAnsiTheme="majorBidi" w:cstheme="majorBidi"/>
          <w:sz w:val="28"/>
          <w:szCs w:val="28"/>
        </w:rPr>
      </w:pPr>
      <w:r w:rsidRPr="00CD1B62">
        <w:rPr>
          <w:rFonts w:asciiTheme="majorBidi" w:hAnsiTheme="majorBidi" w:cstheme="majorBidi"/>
          <w:sz w:val="28"/>
          <w:szCs w:val="28"/>
        </w:rPr>
        <w:t xml:space="preserve">«  </w:t>
      </w:r>
      <w:r w:rsidR="009F0061" w:rsidRPr="00CD1B62">
        <w:rPr>
          <w:rFonts w:asciiTheme="majorBidi" w:hAnsiTheme="majorBidi" w:cstheme="majorBidi"/>
          <w:sz w:val="28"/>
          <w:szCs w:val="28"/>
        </w:rPr>
        <w:t>Toutes</w:t>
      </w:r>
      <w:r w:rsidRPr="00CD1B62">
        <w:rPr>
          <w:rFonts w:asciiTheme="majorBidi" w:hAnsiTheme="majorBidi" w:cstheme="majorBidi"/>
          <w:sz w:val="28"/>
          <w:szCs w:val="28"/>
        </w:rPr>
        <w:t xml:space="preserve"> les créations d’organisation ne conduisent pas à des situations ou l’intensité du changement pour l’individu et l’importance de la création de valeur se situent à un niveau élevé. Des entreprises peuvent être créées par imitation, par reproduction ou encore dans le but de transférer une activité existante »</w:t>
      </w:r>
    </w:p>
    <w:p w:rsidR="0038275E" w:rsidRPr="00CD1B62" w:rsidRDefault="00393B03" w:rsidP="00393B03">
      <w:pPr>
        <w:spacing w:after="0"/>
        <w:jc w:val="both"/>
        <w:rPr>
          <w:rFonts w:asciiTheme="majorBidi" w:hAnsiTheme="majorBidi" w:cstheme="majorBidi"/>
          <w:b/>
          <w:bCs/>
          <w:sz w:val="28"/>
          <w:szCs w:val="28"/>
        </w:rPr>
      </w:pPr>
      <w:r w:rsidRPr="00CD1B62">
        <w:rPr>
          <w:rFonts w:asciiTheme="majorBidi" w:hAnsiTheme="majorBidi" w:cstheme="majorBidi"/>
          <w:b/>
          <w:bCs/>
          <w:sz w:val="28"/>
          <w:szCs w:val="28"/>
          <w:u w:val="single"/>
        </w:rPr>
        <w:t>1.2/</w:t>
      </w:r>
      <w:r w:rsidR="0038275E" w:rsidRPr="00CD1B62">
        <w:rPr>
          <w:rFonts w:asciiTheme="majorBidi" w:hAnsiTheme="majorBidi" w:cstheme="majorBidi"/>
          <w:b/>
          <w:bCs/>
          <w:sz w:val="28"/>
          <w:szCs w:val="28"/>
          <w:u w:val="single"/>
        </w:rPr>
        <w:t xml:space="preserve">L’identification et l’exploitation des opportunités: </w:t>
      </w:r>
    </w:p>
    <w:p w:rsidR="0038275E" w:rsidRPr="00CD1B62" w:rsidRDefault="0038275E" w:rsidP="00393B03">
      <w:pPr>
        <w:spacing w:after="0"/>
        <w:ind w:firstLine="708"/>
        <w:jc w:val="both"/>
        <w:rPr>
          <w:rFonts w:asciiTheme="majorBidi" w:hAnsiTheme="majorBidi" w:cstheme="majorBidi"/>
          <w:sz w:val="28"/>
          <w:szCs w:val="28"/>
          <w:lang w:val="en-US"/>
        </w:rPr>
      </w:pPr>
      <w:r w:rsidRPr="00CD1B62">
        <w:rPr>
          <w:rFonts w:asciiTheme="majorBidi" w:hAnsiTheme="majorBidi" w:cstheme="majorBidi"/>
          <w:sz w:val="28"/>
          <w:szCs w:val="28"/>
          <w:lang w:val="en-US"/>
        </w:rPr>
        <w:t xml:space="preserve">Basée sur la notion d’opportunité entrepreneuriale, entrepreneurship is the process of creating or seizing an opprtunity and pursuing it regardles of the ressources currently </w:t>
      </w:r>
      <w:r w:rsidR="009F0061" w:rsidRPr="00CD1B62">
        <w:rPr>
          <w:rFonts w:asciiTheme="majorBidi" w:hAnsiTheme="majorBidi" w:cstheme="majorBidi"/>
          <w:sz w:val="28"/>
          <w:szCs w:val="28"/>
          <w:lang w:val="en-US"/>
        </w:rPr>
        <w:t>controlled.</w:t>
      </w:r>
    </w:p>
    <w:p w:rsidR="0038275E" w:rsidRPr="00CD1B62" w:rsidRDefault="0038275E" w:rsidP="00D554AC">
      <w:pPr>
        <w:spacing w:after="0"/>
        <w:jc w:val="both"/>
        <w:rPr>
          <w:rFonts w:asciiTheme="majorBidi" w:hAnsiTheme="majorBidi" w:cstheme="majorBidi"/>
          <w:sz w:val="28"/>
          <w:szCs w:val="28"/>
        </w:rPr>
      </w:pPr>
      <w:r w:rsidRPr="00CD1B62">
        <w:rPr>
          <w:rFonts w:asciiTheme="majorBidi" w:hAnsiTheme="majorBidi" w:cstheme="majorBidi"/>
          <w:sz w:val="28"/>
          <w:szCs w:val="28"/>
        </w:rPr>
        <w:t xml:space="preserve">Une approche </w:t>
      </w:r>
      <w:r w:rsidR="009F0061" w:rsidRPr="00CD1B62">
        <w:rPr>
          <w:rFonts w:asciiTheme="majorBidi" w:hAnsiTheme="majorBidi" w:cstheme="majorBidi"/>
          <w:sz w:val="28"/>
          <w:szCs w:val="28"/>
        </w:rPr>
        <w:t>processuelle (découverte</w:t>
      </w:r>
      <w:r w:rsidRPr="00CD1B62">
        <w:rPr>
          <w:rFonts w:asciiTheme="majorBidi" w:hAnsiTheme="majorBidi" w:cstheme="majorBidi"/>
          <w:sz w:val="28"/>
          <w:szCs w:val="28"/>
        </w:rPr>
        <w:t xml:space="preserve">, évaluation et exploitation de l’opportunité) et des </w:t>
      </w:r>
      <w:r w:rsidR="009F0061" w:rsidRPr="00CD1B62">
        <w:rPr>
          <w:rFonts w:asciiTheme="majorBidi" w:hAnsiTheme="majorBidi" w:cstheme="majorBidi"/>
          <w:sz w:val="28"/>
          <w:szCs w:val="28"/>
        </w:rPr>
        <w:t>individus (découvreurs</w:t>
      </w:r>
      <w:r w:rsidRPr="00CD1B62">
        <w:rPr>
          <w:rFonts w:asciiTheme="majorBidi" w:hAnsiTheme="majorBidi" w:cstheme="majorBidi"/>
          <w:sz w:val="28"/>
          <w:szCs w:val="28"/>
        </w:rPr>
        <w:t>, évaluateurs et exploiteurs), cette tentative de complétude pose un triple questionnement:</w:t>
      </w:r>
    </w:p>
    <w:p w:rsidR="0038275E" w:rsidRPr="00CD1B62" w:rsidRDefault="0038275E" w:rsidP="00D554AC">
      <w:pPr>
        <w:spacing w:after="0"/>
        <w:jc w:val="both"/>
        <w:rPr>
          <w:rFonts w:asciiTheme="majorBidi" w:hAnsiTheme="majorBidi" w:cstheme="majorBidi"/>
          <w:sz w:val="28"/>
          <w:szCs w:val="28"/>
          <w:lang w:val="en-US"/>
        </w:rPr>
      </w:pPr>
      <w:r w:rsidRPr="00CD1B62">
        <w:rPr>
          <w:rFonts w:asciiTheme="majorBidi" w:hAnsiTheme="majorBidi" w:cstheme="majorBidi"/>
          <w:sz w:val="28"/>
          <w:szCs w:val="28"/>
          <w:lang w:val="en-US"/>
        </w:rPr>
        <w:t xml:space="preserve">1- </w:t>
      </w:r>
      <w:r w:rsidR="009F0061" w:rsidRPr="00CD1B62">
        <w:rPr>
          <w:rFonts w:asciiTheme="majorBidi" w:hAnsiTheme="majorBidi" w:cstheme="majorBidi"/>
          <w:sz w:val="28"/>
          <w:szCs w:val="28"/>
          <w:lang w:val="en-US"/>
        </w:rPr>
        <w:t>Why</w:t>
      </w:r>
      <w:r w:rsidRPr="00CD1B62">
        <w:rPr>
          <w:rFonts w:asciiTheme="majorBidi" w:hAnsiTheme="majorBidi" w:cstheme="majorBidi"/>
          <w:sz w:val="28"/>
          <w:szCs w:val="28"/>
          <w:lang w:val="en-US"/>
        </w:rPr>
        <w:t>, when and how opportunities for the creation of goods and services come into existence.</w:t>
      </w:r>
    </w:p>
    <w:p w:rsidR="0038275E" w:rsidRPr="00CD1B62" w:rsidRDefault="0038275E" w:rsidP="00D554AC">
      <w:pPr>
        <w:spacing w:after="0"/>
        <w:jc w:val="both"/>
        <w:rPr>
          <w:rFonts w:asciiTheme="majorBidi" w:hAnsiTheme="majorBidi" w:cstheme="majorBidi"/>
          <w:sz w:val="28"/>
          <w:szCs w:val="28"/>
          <w:lang w:val="en-US"/>
        </w:rPr>
      </w:pPr>
      <w:r w:rsidRPr="00CD1B62">
        <w:rPr>
          <w:rFonts w:asciiTheme="majorBidi" w:hAnsiTheme="majorBidi" w:cstheme="majorBidi"/>
          <w:sz w:val="28"/>
          <w:szCs w:val="28"/>
          <w:lang w:val="en-US"/>
        </w:rPr>
        <w:t xml:space="preserve">2- </w:t>
      </w:r>
      <w:r w:rsidR="009F0061" w:rsidRPr="00CD1B62">
        <w:rPr>
          <w:rFonts w:asciiTheme="majorBidi" w:hAnsiTheme="majorBidi" w:cstheme="majorBidi"/>
          <w:sz w:val="28"/>
          <w:szCs w:val="28"/>
          <w:lang w:val="en-US"/>
        </w:rPr>
        <w:t>Why</w:t>
      </w:r>
      <w:r w:rsidRPr="00CD1B62">
        <w:rPr>
          <w:rFonts w:asciiTheme="majorBidi" w:hAnsiTheme="majorBidi" w:cstheme="majorBidi"/>
          <w:sz w:val="28"/>
          <w:szCs w:val="28"/>
          <w:lang w:val="en-US"/>
        </w:rPr>
        <w:t>, when and how some people and not others discover and exploit these opportunities.</w:t>
      </w:r>
    </w:p>
    <w:p w:rsidR="0038275E" w:rsidRPr="00CD1B62" w:rsidRDefault="0038275E" w:rsidP="00D554AC">
      <w:pPr>
        <w:spacing w:after="0"/>
        <w:jc w:val="both"/>
        <w:rPr>
          <w:rFonts w:asciiTheme="majorBidi" w:hAnsiTheme="majorBidi" w:cstheme="majorBidi"/>
          <w:sz w:val="28"/>
          <w:szCs w:val="28"/>
          <w:lang w:val="en-US"/>
        </w:rPr>
      </w:pPr>
      <w:r w:rsidRPr="00CD1B62">
        <w:rPr>
          <w:rFonts w:asciiTheme="majorBidi" w:hAnsiTheme="majorBidi" w:cstheme="majorBidi"/>
          <w:sz w:val="28"/>
          <w:szCs w:val="28"/>
          <w:lang w:val="en-US"/>
        </w:rPr>
        <w:t xml:space="preserve">3- </w:t>
      </w:r>
      <w:r w:rsidR="009F0061" w:rsidRPr="00CD1B62">
        <w:rPr>
          <w:rFonts w:asciiTheme="majorBidi" w:hAnsiTheme="majorBidi" w:cstheme="majorBidi"/>
          <w:sz w:val="28"/>
          <w:szCs w:val="28"/>
          <w:lang w:val="en-US"/>
        </w:rPr>
        <w:t>Why</w:t>
      </w:r>
      <w:r w:rsidRPr="00CD1B62">
        <w:rPr>
          <w:rFonts w:asciiTheme="majorBidi" w:hAnsiTheme="majorBidi" w:cstheme="majorBidi"/>
          <w:sz w:val="28"/>
          <w:szCs w:val="28"/>
          <w:lang w:val="en-US"/>
        </w:rPr>
        <w:t xml:space="preserve">, when and how different modes of action are used to exploit entrepreneurial opprtunities.  </w:t>
      </w:r>
    </w:p>
    <w:p w:rsidR="007E0A96" w:rsidRPr="00CD1B62" w:rsidRDefault="00393B03" w:rsidP="00393B03">
      <w:pPr>
        <w:spacing w:after="0"/>
        <w:jc w:val="both"/>
        <w:rPr>
          <w:rFonts w:asciiTheme="majorBidi" w:hAnsiTheme="majorBidi" w:cstheme="majorBidi"/>
          <w:b/>
          <w:bCs/>
          <w:sz w:val="28"/>
          <w:szCs w:val="28"/>
          <w:u w:val="single"/>
        </w:rPr>
      </w:pPr>
      <w:r w:rsidRPr="00CD1B62">
        <w:rPr>
          <w:rFonts w:asciiTheme="majorBidi" w:hAnsiTheme="majorBidi" w:cstheme="majorBidi"/>
          <w:b/>
          <w:bCs/>
          <w:sz w:val="28"/>
          <w:szCs w:val="28"/>
          <w:u w:val="single"/>
        </w:rPr>
        <w:t>1.3/</w:t>
      </w:r>
      <w:r w:rsidR="0038275E" w:rsidRPr="00CD1B62">
        <w:rPr>
          <w:rFonts w:asciiTheme="majorBidi" w:hAnsiTheme="majorBidi" w:cstheme="majorBidi"/>
          <w:b/>
          <w:bCs/>
          <w:sz w:val="28"/>
          <w:szCs w:val="28"/>
          <w:u w:val="single"/>
        </w:rPr>
        <w:t>La création de valeur</w:t>
      </w:r>
      <w:r w:rsidRPr="00CD1B62">
        <w:rPr>
          <w:rFonts w:asciiTheme="majorBidi" w:hAnsiTheme="majorBidi" w:cstheme="majorBidi"/>
          <w:b/>
          <w:bCs/>
          <w:sz w:val="28"/>
          <w:szCs w:val="28"/>
          <w:u w:val="single"/>
        </w:rPr>
        <w:t> :</w:t>
      </w:r>
    </w:p>
    <w:p w:rsidR="0038275E" w:rsidRPr="00CD1B62" w:rsidRDefault="0038275E" w:rsidP="00393B03">
      <w:pPr>
        <w:spacing w:after="0"/>
        <w:ind w:firstLine="708"/>
        <w:jc w:val="both"/>
        <w:rPr>
          <w:rFonts w:asciiTheme="majorBidi" w:hAnsiTheme="majorBidi" w:cstheme="majorBidi"/>
          <w:sz w:val="28"/>
          <w:szCs w:val="28"/>
        </w:rPr>
      </w:pPr>
      <w:r w:rsidRPr="00CD1B62">
        <w:rPr>
          <w:rFonts w:asciiTheme="majorBidi" w:hAnsiTheme="majorBidi" w:cstheme="majorBidi"/>
          <w:sz w:val="28"/>
          <w:szCs w:val="28"/>
        </w:rPr>
        <w:t>L’objet scientifique étudié dans le champ de l’entrepreneuriat est la dialogique individu/création de valeur.</w:t>
      </w:r>
    </w:p>
    <w:p w:rsidR="0038275E" w:rsidRPr="00CD1B62" w:rsidRDefault="0038275E" w:rsidP="00D554AC">
      <w:pPr>
        <w:spacing w:after="0"/>
        <w:jc w:val="both"/>
        <w:rPr>
          <w:rFonts w:asciiTheme="majorBidi" w:hAnsiTheme="majorBidi" w:cstheme="majorBidi"/>
          <w:sz w:val="28"/>
          <w:szCs w:val="28"/>
        </w:rPr>
      </w:pPr>
      <w:r w:rsidRPr="00CD1B62">
        <w:rPr>
          <w:rFonts w:asciiTheme="majorBidi" w:hAnsiTheme="majorBidi" w:cstheme="majorBidi"/>
          <w:sz w:val="28"/>
          <w:szCs w:val="28"/>
        </w:rPr>
        <w:t>L’individu est une condition nécessaire pour la création pour la création de valeur:</w:t>
      </w:r>
    </w:p>
    <w:p w:rsidR="0038275E" w:rsidRPr="00CD1B62" w:rsidRDefault="002E79FB" w:rsidP="00D554AC">
      <w:pPr>
        <w:spacing w:after="0"/>
        <w:jc w:val="both"/>
        <w:rPr>
          <w:rFonts w:asciiTheme="majorBidi" w:hAnsiTheme="majorBidi" w:cstheme="majorBidi"/>
          <w:sz w:val="28"/>
          <w:szCs w:val="28"/>
        </w:rPr>
      </w:pPr>
      <w:r w:rsidRPr="00CD1B62">
        <w:rPr>
          <w:rFonts w:asciiTheme="majorBidi" w:hAnsiTheme="majorBidi" w:cstheme="majorBidi"/>
          <w:noProof/>
          <w:sz w:val="28"/>
          <w:szCs w:val="28"/>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17.25pt;margin-top:11.35pt;width:56.95pt;height:.6pt;flip:y;z-index:251658240" o:connectortype="straight" strokeweight="2pt">
            <v:stroke endarrow="block"/>
          </v:shape>
        </w:pict>
      </w:r>
      <w:r w:rsidR="0038275E" w:rsidRPr="00CD1B62">
        <w:rPr>
          <w:rFonts w:asciiTheme="majorBidi" w:hAnsiTheme="majorBidi" w:cstheme="majorBidi"/>
          <w:sz w:val="28"/>
          <w:szCs w:val="28"/>
        </w:rPr>
        <w:t xml:space="preserve">                 </w:t>
      </w:r>
      <w:r w:rsidR="00393B03" w:rsidRPr="00CD1B62">
        <w:rPr>
          <w:rFonts w:asciiTheme="majorBidi" w:hAnsiTheme="majorBidi" w:cstheme="majorBidi"/>
          <w:sz w:val="28"/>
          <w:szCs w:val="28"/>
        </w:rPr>
        <w:t>Individu</w:t>
      </w:r>
      <w:r w:rsidR="0038275E" w:rsidRPr="00CD1B62">
        <w:rPr>
          <w:rFonts w:asciiTheme="majorBidi" w:hAnsiTheme="majorBidi" w:cstheme="majorBidi"/>
          <w:sz w:val="28"/>
          <w:szCs w:val="28"/>
        </w:rPr>
        <w:t xml:space="preserve">                      création de valeur</w:t>
      </w:r>
    </w:p>
    <w:p w:rsidR="0038275E" w:rsidRPr="00CD1B62" w:rsidRDefault="0038275E" w:rsidP="00D554AC">
      <w:pPr>
        <w:spacing w:after="0"/>
        <w:jc w:val="both"/>
        <w:rPr>
          <w:rFonts w:asciiTheme="majorBidi" w:hAnsiTheme="majorBidi" w:cstheme="majorBidi"/>
          <w:sz w:val="28"/>
          <w:szCs w:val="28"/>
        </w:rPr>
      </w:pPr>
      <w:r w:rsidRPr="00CD1B62">
        <w:rPr>
          <w:rFonts w:asciiTheme="majorBidi" w:hAnsiTheme="majorBidi" w:cstheme="majorBidi"/>
          <w:sz w:val="28"/>
          <w:szCs w:val="28"/>
        </w:rPr>
        <w:t xml:space="preserve">La création de valeur, par l’intermédiaire de son support, investit l’individu qui se définit, pour une large part, par rapport à lui. Elle occupe une place prépondérante dans sa </w:t>
      </w:r>
      <w:r w:rsidR="009F0061" w:rsidRPr="00CD1B62">
        <w:rPr>
          <w:rFonts w:asciiTheme="majorBidi" w:hAnsiTheme="majorBidi" w:cstheme="majorBidi"/>
          <w:sz w:val="28"/>
          <w:szCs w:val="28"/>
        </w:rPr>
        <w:t>vie (son</w:t>
      </w:r>
      <w:r w:rsidRPr="00CD1B62">
        <w:rPr>
          <w:rFonts w:asciiTheme="majorBidi" w:hAnsiTheme="majorBidi" w:cstheme="majorBidi"/>
          <w:sz w:val="28"/>
          <w:szCs w:val="28"/>
        </w:rPr>
        <w:t xml:space="preserve"> activité, ses buts, ses moyens, son statut social…), elle est susceptible de modifier ses </w:t>
      </w:r>
      <w:r w:rsidR="009F0061" w:rsidRPr="00CD1B62">
        <w:rPr>
          <w:rFonts w:asciiTheme="majorBidi" w:hAnsiTheme="majorBidi" w:cstheme="majorBidi"/>
          <w:sz w:val="28"/>
          <w:szCs w:val="28"/>
        </w:rPr>
        <w:t>caractéristiques (</w:t>
      </w:r>
      <w:r w:rsidRPr="00CD1B62">
        <w:rPr>
          <w:rFonts w:asciiTheme="majorBidi" w:hAnsiTheme="majorBidi" w:cstheme="majorBidi"/>
          <w:sz w:val="28"/>
          <w:szCs w:val="28"/>
        </w:rPr>
        <w:t>savoir-faire, valeurs, attitudes…):</w:t>
      </w:r>
    </w:p>
    <w:p w:rsidR="0038275E" w:rsidRPr="00CD1B62" w:rsidRDefault="002E79FB" w:rsidP="00D554AC">
      <w:pPr>
        <w:spacing w:after="0"/>
        <w:jc w:val="both"/>
        <w:rPr>
          <w:rFonts w:asciiTheme="majorBidi" w:hAnsiTheme="majorBidi" w:cstheme="majorBidi"/>
          <w:sz w:val="28"/>
          <w:szCs w:val="28"/>
        </w:rPr>
      </w:pPr>
      <w:r w:rsidRPr="00CD1B62">
        <w:rPr>
          <w:rFonts w:asciiTheme="majorBidi" w:hAnsiTheme="majorBidi" w:cstheme="majorBidi"/>
          <w:noProof/>
          <w:sz w:val="28"/>
          <w:szCs w:val="28"/>
          <w:lang w:eastAsia="fr-FR"/>
        </w:rPr>
        <w:pict>
          <v:shape id="_x0000_s1027" type="#_x0000_t32" style="position:absolute;left:0;text-align:left;margin-left:160.55pt;margin-top:9.45pt;width:58.85pt;height:.65pt;flip:y;z-index:251659264" o:connectortype="straight" strokeweight="2pt">
            <v:stroke endarrow="block"/>
          </v:shape>
        </w:pict>
      </w:r>
      <w:r w:rsidR="0038275E" w:rsidRPr="00CD1B62">
        <w:rPr>
          <w:rFonts w:asciiTheme="majorBidi" w:hAnsiTheme="majorBidi" w:cstheme="majorBidi"/>
          <w:sz w:val="28"/>
          <w:szCs w:val="28"/>
        </w:rPr>
        <w:t xml:space="preserve">              </w:t>
      </w:r>
      <w:r w:rsidR="00393B03" w:rsidRPr="00CD1B62">
        <w:rPr>
          <w:rFonts w:asciiTheme="majorBidi" w:hAnsiTheme="majorBidi" w:cstheme="majorBidi"/>
          <w:sz w:val="28"/>
          <w:szCs w:val="28"/>
        </w:rPr>
        <w:t>Création</w:t>
      </w:r>
      <w:r w:rsidR="0038275E" w:rsidRPr="00CD1B62">
        <w:rPr>
          <w:rFonts w:asciiTheme="majorBidi" w:hAnsiTheme="majorBidi" w:cstheme="majorBidi"/>
          <w:sz w:val="28"/>
          <w:szCs w:val="28"/>
        </w:rPr>
        <w:t xml:space="preserve"> de valeur                     individu</w:t>
      </w:r>
    </w:p>
    <w:p w:rsidR="00393B03" w:rsidRPr="00CD1B62" w:rsidRDefault="00393B03" w:rsidP="00393B03">
      <w:pPr>
        <w:spacing w:after="0"/>
        <w:jc w:val="both"/>
        <w:rPr>
          <w:rFonts w:asciiTheme="majorBidi" w:hAnsiTheme="majorBidi" w:cstheme="majorBidi"/>
          <w:sz w:val="28"/>
          <w:szCs w:val="28"/>
        </w:rPr>
      </w:pPr>
      <w:r w:rsidRPr="00CD1B62">
        <w:rPr>
          <w:rFonts w:asciiTheme="majorBidi" w:hAnsiTheme="majorBidi" w:cstheme="majorBidi"/>
          <w:b/>
          <w:bCs/>
          <w:sz w:val="28"/>
          <w:szCs w:val="28"/>
          <w:u w:val="single"/>
        </w:rPr>
        <w:t>2 /Définition de l’entrepreneuriat:</w:t>
      </w:r>
      <w:r w:rsidRPr="00CD1B62">
        <w:rPr>
          <w:rFonts w:asciiTheme="majorBidi" w:hAnsiTheme="majorBidi" w:cstheme="majorBidi"/>
          <w:sz w:val="28"/>
          <w:szCs w:val="28"/>
          <w:u w:val="single"/>
        </w:rPr>
        <w:t xml:space="preserve"> </w:t>
      </w:r>
    </w:p>
    <w:p w:rsidR="00394256" w:rsidRPr="00CD1B62" w:rsidRDefault="00394256" w:rsidP="00394256">
      <w:pPr>
        <w:jc w:val="both"/>
        <w:rPr>
          <w:rFonts w:asciiTheme="majorBidi" w:hAnsiTheme="majorBidi" w:cstheme="majorBidi"/>
          <w:sz w:val="28"/>
          <w:szCs w:val="28"/>
        </w:rPr>
      </w:pPr>
      <w:r w:rsidRPr="00CD1B62">
        <w:rPr>
          <w:rFonts w:asciiTheme="majorBidi" w:hAnsiTheme="majorBidi" w:cstheme="majorBidi"/>
          <w:b/>
          <w:bCs/>
          <w:sz w:val="28"/>
          <w:szCs w:val="28"/>
        </w:rPr>
        <w:t>2.1</w:t>
      </w:r>
      <w:r w:rsidRPr="00CD1B62">
        <w:rPr>
          <w:rFonts w:asciiTheme="majorBidi" w:hAnsiTheme="majorBidi" w:cstheme="majorBidi"/>
          <w:sz w:val="28"/>
          <w:szCs w:val="28"/>
        </w:rPr>
        <w:t xml:space="preserve">/La création d’une nouvelle entreprise ou de son propre emploi; la création de nouveaux produits ou processus; la prise de risque tant pour l’entrepreneur que pour l’entreprise; l’innovation, quelle qu’en soit la forme (radicale ou incrémentale); la création de valeur; la capacité de l’entreprise à générer des profits et à croître, le repérage et l’exploitation d’une ou </w:t>
      </w:r>
      <w:r w:rsidRPr="00CD1B62">
        <w:rPr>
          <w:rFonts w:asciiTheme="majorBidi" w:hAnsiTheme="majorBidi" w:cstheme="majorBidi"/>
          <w:sz w:val="28"/>
          <w:szCs w:val="28"/>
        </w:rPr>
        <w:lastRenderedPageBreak/>
        <w:t>de plusieurs opportunités d’affaires et la mobilisation des ressources, qu’elles soient limitées ou non.</w:t>
      </w:r>
    </w:p>
    <w:p w:rsidR="00394256" w:rsidRPr="00CD1B62" w:rsidRDefault="00394256" w:rsidP="00394256">
      <w:pPr>
        <w:jc w:val="both"/>
        <w:rPr>
          <w:rFonts w:asciiTheme="majorBidi" w:hAnsiTheme="majorBidi" w:cstheme="majorBidi"/>
          <w:sz w:val="28"/>
          <w:szCs w:val="28"/>
        </w:rPr>
      </w:pPr>
      <w:r w:rsidRPr="00CD1B62">
        <w:rPr>
          <w:rFonts w:asciiTheme="majorBidi" w:hAnsiTheme="majorBidi" w:cstheme="majorBidi"/>
          <w:b/>
          <w:bCs/>
          <w:sz w:val="28"/>
          <w:szCs w:val="28"/>
        </w:rPr>
        <w:t>2.2</w:t>
      </w:r>
      <w:r w:rsidRPr="00CD1B62">
        <w:rPr>
          <w:rFonts w:asciiTheme="majorBidi" w:hAnsiTheme="majorBidi" w:cstheme="majorBidi"/>
          <w:sz w:val="28"/>
          <w:szCs w:val="28"/>
        </w:rPr>
        <w:t>/</w:t>
      </w:r>
      <w:r w:rsidRPr="00CD1B62">
        <w:rPr>
          <w:rFonts w:ascii="TimesNewRoman," w:hAnsi="Times New Roman" w:cs="TimesNewRoman,"/>
          <w:b/>
          <w:bCs/>
          <w:color w:val="000000"/>
          <w:sz w:val="26"/>
          <w:szCs w:val="26"/>
        </w:rPr>
        <w:t xml:space="preserve"> </w:t>
      </w:r>
      <w:r w:rsidRPr="00CD1B62">
        <w:rPr>
          <w:rFonts w:asciiTheme="majorBidi" w:hAnsiTheme="majorBidi" w:cstheme="majorBidi"/>
          <w:sz w:val="28"/>
          <w:szCs w:val="28"/>
        </w:rPr>
        <w:t xml:space="preserve">L’entrepreneuriat, c’est l’action humaine, soutenue par le milieu environnant, générant de la valeur sur le marché par la création ou le développement d’une activité économique, évoluant avec cette valeur pour finalement affecter l’économie, et ce, dans le but de mieux répondre aux besoins individuels et collectifs d’un territoire.  </w:t>
      </w:r>
    </w:p>
    <w:p w:rsidR="00CD1B62" w:rsidRPr="00CD1B62" w:rsidRDefault="00394256" w:rsidP="00CD1B62">
      <w:pPr>
        <w:autoSpaceDE w:val="0"/>
        <w:autoSpaceDN w:val="0"/>
        <w:adjustRightInd w:val="0"/>
        <w:spacing w:after="0" w:line="240" w:lineRule="auto"/>
        <w:rPr>
          <w:rFonts w:asciiTheme="majorBidi" w:hAnsiTheme="majorBidi" w:cstheme="majorBidi"/>
          <w:sz w:val="28"/>
          <w:szCs w:val="28"/>
        </w:rPr>
      </w:pPr>
      <w:r w:rsidRPr="00CD1B62">
        <w:rPr>
          <w:rFonts w:asciiTheme="majorBidi" w:hAnsiTheme="majorBidi" w:cstheme="majorBidi"/>
          <w:b/>
          <w:bCs/>
          <w:sz w:val="28"/>
          <w:szCs w:val="28"/>
        </w:rPr>
        <w:t>2.3</w:t>
      </w:r>
      <w:r w:rsidRPr="00CD1B62">
        <w:rPr>
          <w:rFonts w:asciiTheme="majorBidi" w:hAnsiTheme="majorBidi" w:cstheme="majorBidi"/>
          <w:sz w:val="28"/>
          <w:szCs w:val="28"/>
        </w:rPr>
        <w:t>/</w:t>
      </w:r>
      <w:r w:rsidRPr="00CD1B62">
        <w:rPr>
          <w:rFonts w:ascii="CenturyGothic," w:hAnsi="Times New Roman" w:cs="CenturyGothic,"/>
          <w:b/>
          <w:bCs/>
          <w:color w:val="000000"/>
          <w:sz w:val="26"/>
          <w:szCs w:val="26"/>
        </w:rPr>
        <w:t xml:space="preserve"> </w:t>
      </w:r>
      <w:r w:rsidRPr="00CD1B62">
        <w:rPr>
          <w:rFonts w:ascii="Helvetica" w:hAnsi="Helvetica" w:cs="Helvetica"/>
          <w:b/>
          <w:bCs/>
          <w:color w:val="000000"/>
          <w:sz w:val="28"/>
          <w:szCs w:val="28"/>
        </w:rPr>
        <w:t xml:space="preserve"> </w:t>
      </w:r>
      <w:r w:rsidRPr="00CD1B62">
        <w:rPr>
          <w:rFonts w:asciiTheme="majorBidi" w:hAnsiTheme="majorBidi" w:cstheme="majorBidi"/>
          <w:sz w:val="28"/>
          <w:szCs w:val="28"/>
        </w:rPr>
        <w:t xml:space="preserve">L’entrepreneuriat est une dynamique de création et d’exploitation d’une opportunité d’affaires par un ou plusieurs individus via la création de nouvelles organisations à des fins de création de valeur. </w:t>
      </w:r>
    </w:p>
    <w:p w:rsidR="0038275E" w:rsidRPr="00CD1B62" w:rsidRDefault="00132374" w:rsidP="00D554AC">
      <w:pPr>
        <w:spacing w:after="0"/>
        <w:jc w:val="both"/>
        <w:rPr>
          <w:rFonts w:asciiTheme="majorBidi" w:hAnsiTheme="majorBidi" w:cstheme="majorBidi"/>
          <w:b/>
          <w:bCs/>
          <w:sz w:val="28"/>
          <w:szCs w:val="28"/>
        </w:rPr>
      </w:pPr>
      <w:r w:rsidRPr="00CD1B62">
        <w:rPr>
          <w:rFonts w:asciiTheme="majorBidi" w:hAnsiTheme="majorBidi" w:cstheme="majorBidi"/>
          <w:b/>
          <w:bCs/>
          <w:sz w:val="28"/>
          <w:szCs w:val="28"/>
          <w:u w:val="single"/>
        </w:rPr>
        <w:t>3/</w:t>
      </w:r>
      <w:r w:rsidR="0038275E" w:rsidRPr="00CD1B62">
        <w:rPr>
          <w:rFonts w:asciiTheme="majorBidi" w:hAnsiTheme="majorBidi" w:cstheme="majorBidi"/>
          <w:b/>
          <w:bCs/>
          <w:sz w:val="28"/>
          <w:szCs w:val="28"/>
          <w:u w:val="single"/>
        </w:rPr>
        <w:t>Les différentes formes de l’entrepreneuriat</w:t>
      </w:r>
      <w:r w:rsidRPr="00CD1B62">
        <w:rPr>
          <w:rFonts w:asciiTheme="majorBidi" w:hAnsiTheme="majorBidi" w:cstheme="majorBidi"/>
          <w:b/>
          <w:bCs/>
          <w:sz w:val="28"/>
          <w:szCs w:val="28"/>
          <w:u w:val="single"/>
        </w:rPr>
        <w:t> :</w:t>
      </w:r>
    </w:p>
    <w:p w:rsidR="0038275E" w:rsidRPr="00CD1B62" w:rsidRDefault="0038275E" w:rsidP="0036425A">
      <w:pPr>
        <w:spacing w:after="0"/>
        <w:jc w:val="both"/>
        <w:rPr>
          <w:rFonts w:asciiTheme="majorBidi" w:hAnsiTheme="majorBidi" w:cstheme="majorBidi"/>
          <w:sz w:val="28"/>
          <w:szCs w:val="28"/>
          <w:lang w:val="en-US"/>
        </w:rPr>
      </w:pPr>
      <w:r w:rsidRPr="00CD1B62">
        <w:rPr>
          <w:rFonts w:asciiTheme="majorBidi" w:hAnsiTheme="majorBidi" w:cstheme="majorBidi"/>
          <w:noProof/>
          <w:sz w:val="28"/>
          <w:szCs w:val="28"/>
          <w:lang w:eastAsia="fr-FR"/>
        </w:rPr>
        <w:drawing>
          <wp:inline distT="0" distB="0" distL="0" distR="0">
            <wp:extent cx="6262480" cy="2398236"/>
            <wp:effectExtent l="19050" t="0" r="4970" b="0"/>
            <wp:docPr id="2" name="Image 1"/>
            <wp:cNvGraphicFramePr/>
            <a:graphic xmlns:a="http://schemas.openxmlformats.org/drawingml/2006/main">
              <a:graphicData uri="http://schemas.openxmlformats.org/drawingml/2006/picture">
                <pic:pic xmlns:pic="http://schemas.openxmlformats.org/drawingml/2006/picture">
                  <pic:nvPicPr>
                    <pic:cNvPr id="8195" name="Image 2"/>
                    <pic:cNvPicPr>
                      <a:picLocks noChangeAspect="1" noChangeArrowheads="1"/>
                    </pic:cNvPicPr>
                  </pic:nvPicPr>
                  <pic:blipFill>
                    <a:blip r:embed="rId6"/>
                    <a:srcRect/>
                    <a:stretch>
                      <a:fillRect/>
                    </a:stretch>
                  </pic:blipFill>
                  <pic:spPr bwMode="auto">
                    <a:xfrm>
                      <a:off x="0" y="0"/>
                      <a:ext cx="6268979" cy="2400725"/>
                    </a:xfrm>
                    <a:prstGeom prst="rect">
                      <a:avLst/>
                    </a:prstGeom>
                    <a:noFill/>
                    <a:ln w="9525">
                      <a:noFill/>
                      <a:miter lim="800000"/>
                      <a:headEnd/>
                      <a:tailEnd/>
                    </a:ln>
                  </pic:spPr>
                </pic:pic>
              </a:graphicData>
            </a:graphic>
          </wp:inline>
        </w:drawing>
      </w:r>
    </w:p>
    <w:p w:rsidR="0038275E" w:rsidRDefault="0038275E"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D554AC">
      <w:pPr>
        <w:spacing w:after="0"/>
        <w:jc w:val="both"/>
        <w:rPr>
          <w:rFonts w:asciiTheme="majorBidi" w:hAnsiTheme="majorBidi" w:cstheme="majorBidi"/>
          <w:sz w:val="28"/>
          <w:szCs w:val="28"/>
        </w:rPr>
      </w:pPr>
    </w:p>
    <w:p w:rsidR="00CD1B62" w:rsidRDefault="00CD1B62" w:rsidP="00894105">
      <w:pPr>
        <w:spacing w:after="0"/>
        <w:jc w:val="right"/>
        <w:rPr>
          <w:rFonts w:asciiTheme="majorBidi" w:hAnsiTheme="majorBidi" w:cstheme="majorBidi"/>
          <w:sz w:val="28"/>
          <w:szCs w:val="28"/>
        </w:rPr>
      </w:pPr>
      <w:r>
        <w:rPr>
          <w:rFonts w:asciiTheme="majorBidi" w:hAnsiTheme="majorBidi" w:cstheme="majorBidi"/>
          <w:sz w:val="28"/>
          <w:szCs w:val="28"/>
        </w:rPr>
        <w:t xml:space="preserve">REF : </w:t>
      </w:r>
      <w:r w:rsidR="00894105">
        <w:rPr>
          <w:rFonts w:asciiTheme="majorBidi" w:hAnsiTheme="majorBidi" w:cstheme="majorBidi"/>
          <w:sz w:val="28"/>
          <w:szCs w:val="28"/>
        </w:rPr>
        <w:t>A.FAYOLLE</w:t>
      </w:r>
    </w:p>
    <w:p w:rsidR="00894105" w:rsidRPr="00CD1B62" w:rsidRDefault="00894105" w:rsidP="00894105">
      <w:pPr>
        <w:spacing w:after="0"/>
        <w:jc w:val="right"/>
        <w:rPr>
          <w:rFonts w:asciiTheme="majorBidi" w:hAnsiTheme="majorBidi" w:cstheme="majorBidi"/>
          <w:sz w:val="28"/>
          <w:szCs w:val="28"/>
        </w:rPr>
      </w:pPr>
      <w:bookmarkStart w:id="2" w:name="_GoBack"/>
      <w:bookmarkEnd w:id="2"/>
    </w:p>
    <w:sectPr w:rsidR="00894105" w:rsidRPr="00CD1B62" w:rsidSect="0038275E">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9FB" w:rsidRDefault="002E79FB" w:rsidP="00CD1B62">
      <w:pPr>
        <w:spacing w:after="0" w:line="240" w:lineRule="auto"/>
      </w:pPr>
      <w:r>
        <w:separator/>
      </w:r>
    </w:p>
  </w:endnote>
  <w:endnote w:type="continuationSeparator" w:id="0">
    <w:p w:rsidR="002E79FB" w:rsidRDefault="002E79FB" w:rsidP="00CD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CenturyGothic,">
    <w:altName w:val="Times New Roman"/>
    <w:panose1 w:val="00000000000000000000"/>
    <w:charset w:val="B2"/>
    <w:family w:val="auto"/>
    <w:notTrueType/>
    <w:pitch w:val="default"/>
    <w:sig w:usb0="00002000" w:usb1="00000000" w:usb2="00000000" w:usb3="00000000" w:csb0="0000004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9FB" w:rsidRDefault="002E79FB" w:rsidP="00CD1B62">
      <w:pPr>
        <w:spacing w:after="0" w:line="240" w:lineRule="auto"/>
      </w:pPr>
      <w:r>
        <w:separator/>
      </w:r>
    </w:p>
  </w:footnote>
  <w:footnote w:type="continuationSeparator" w:id="0">
    <w:p w:rsidR="002E79FB" w:rsidRDefault="002E79FB" w:rsidP="00CD1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62" w:rsidRDefault="00CD1B62" w:rsidP="00CD1B62">
    <w:pPr>
      <w:spacing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roundrect id="_x0000_s2049" style="position:absolute;left:0;text-align:left;margin-left:-14.35pt;margin-top:-12pt;width:565.8pt;height:72.55pt;z-index:-251657216" arcsize="10923f" strokeweight="1.25pt"/>
      </w:pict>
    </w:r>
    <w:r w:rsidRPr="00141799">
      <w:rPr>
        <w:rFonts w:asciiTheme="majorBidi" w:hAnsiTheme="majorBidi" w:cstheme="majorBidi"/>
        <w:b/>
        <w:bCs/>
        <w:sz w:val="24"/>
        <w:szCs w:val="24"/>
      </w:rPr>
      <w:t>Université Mohamed KHIDER-Biskra</w:t>
    </w:r>
  </w:p>
  <w:p w:rsidR="00CD1B62" w:rsidRPr="00141799" w:rsidRDefault="00CD1B62" w:rsidP="00CD1B62">
    <w:pPr>
      <w:spacing w:after="0" w:line="240" w:lineRule="auto"/>
      <w:jc w:val="center"/>
      <w:rPr>
        <w:rFonts w:asciiTheme="majorBidi" w:hAnsiTheme="majorBidi" w:cstheme="majorBidi"/>
        <w:b/>
        <w:bCs/>
        <w:sz w:val="24"/>
        <w:szCs w:val="24"/>
        <w:rtl/>
      </w:rPr>
    </w:pPr>
    <w:r w:rsidRPr="00141799">
      <w:rPr>
        <w:rFonts w:asciiTheme="majorBidi" w:hAnsiTheme="majorBidi" w:cstheme="majorBidi"/>
        <w:b/>
        <w:bCs/>
        <w:sz w:val="24"/>
        <w:szCs w:val="24"/>
      </w:rPr>
      <w:t xml:space="preserve">Faculté des Sciences Economiques, Commerciales et des Sciences de Gestion </w:t>
    </w:r>
  </w:p>
  <w:p w:rsidR="00CD1B62" w:rsidRPr="00141799" w:rsidRDefault="00CD1B62" w:rsidP="00CD1B62">
    <w:pPr>
      <w:spacing w:after="0"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 xml:space="preserve">                                                 </w:t>
    </w:r>
    <w:r w:rsidRPr="00141799">
      <w:rPr>
        <w:rFonts w:asciiTheme="majorBidi" w:hAnsiTheme="majorBidi" w:cstheme="majorBidi"/>
        <w:b/>
        <w:bCs/>
        <w:sz w:val="24"/>
        <w:szCs w:val="24"/>
      </w:rPr>
      <w:t>Département des Sciences de Gestion</w:t>
    </w:r>
    <w:r w:rsidRPr="00141799">
      <w:rPr>
        <w:rFonts w:asciiTheme="majorBidi" w:hAnsiTheme="majorBidi" w:cstheme="majorBidi"/>
        <w:b/>
        <w:bCs/>
        <w:sz w:val="24"/>
        <w:szCs w:val="24"/>
        <w:rtl/>
      </w:rPr>
      <w:t xml:space="preserve">                   </w:t>
    </w:r>
    <w:r>
      <w:rPr>
        <w:rFonts w:asciiTheme="majorBidi" w:hAnsiTheme="majorBidi" w:cstheme="majorBidi"/>
        <w:b/>
        <w:bCs/>
        <w:sz w:val="24"/>
        <w:szCs w:val="24"/>
        <w:rtl/>
      </w:rPr>
      <w:t xml:space="preserve">                           </w:t>
    </w:r>
    <w:r w:rsidRPr="00141799">
      <w:rPr>
        <w:rFonts w:asciiTheme="majorBidi" w:hAnsiTheme="majorBidi" w:cstheme="majorBidi"/>
        <w:b/>
        <w:bCs/>
        <w:sz w:val="24"/>
        <w:szCs w:val="24"/>
        <w:rtl/>
      </w:rPr>
      <w:t xml:space="preserve">   </w:t>
    </w:r>
    <w:r w:rsidRPr="00141799">
      <w:rPr>
        <w:rFonts w:asciiTheme="majorBidi" w:hAnsiTheme="majorBidi" w:cstheme="majorBidi"/>
        <w:b/>
        <w:bCs/>
        <w:sz w:val="24"/>
        <w:szCs w:val="24"/>
      </w:rPr>
      <w:t>Spécialité : Entrepreneuriat</w:t>
    </w:r>
  </w:p>
  <w:p w:rsidR="00CD1B62" w:rsidRDefault="00CD1B6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8275E"/>
    <w:rsid w:val="0006292C"/>
    <w:rsid w:val="00095E0E"/>
    <w:rsid w:val="00132374"/>
    <w:rsid w:val="002034D4"/>
    <w:rsid w:val="00244F0A"/>
    <w:rsid w:val="002E79FB"/>
    <w:rsid w:val="0036425A"/>
    <w:rsid w:val="00374DC1"/>
    <w:rsid w:val="0038275E"/>
    <w:rsid w:val="00393B03"/>
    <w:rsid w:val="00394256"/>
    <w:rsid w:val="003F5597"/>
    <w:rsid w:val="004D1625"/>
    <w:rsid w:val="007E0A96"/>
    <w:rsid w:val="00894105"/>
    <w:rsid w:val="009F0061"/>
    <w:rsid w:val="00AE1BE4"/>
    <w:rsid w:val="00BF524C"/>
    <w:rsid w:val="00C82BB8"/>
    <w:rsid w:val="00C83214"/>
    <w:rsid w:val="00CD1B62"/>
    <w:rsid w:val="00D554AC"/>
    <w:rsid w:val="00FB6F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14:docId w14:val="229A75E9"/>
  <w15:docId w15:val="{A9912BA9-3F57-46F9-940F-70B9DF2F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A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7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75E"/>
    <w:rPr>
      <w:rFonts w:ascii="Tahoma" w:hAnsi="Tahoma" w:cs="Tahoma"/>
      <w:sz w:val="16"/>
      <w:szCs w:val="16"/>
    </w:rPr>
  </w:style>
  <w:style w:type="paragraph" w:styleId="En-tte">
    <w:name w:val="header"/>
    <w:basedOn w:val="Normal"/>
    <w:link w:val="En-tteCar"/>
    <w:uiPriority w:val="99"/>
    <w:unhideWhenUsed/>
    <w:rsid w:val="00CD1B62"/>
    <w:pPr>
      <w:tabs>
        <w:tab w:val="center" w:pos="4536"/>
        <w:tab w:val="right" w:pos="9072"/>
      </w:tabs>
      <w:spacing w:after="0" w:line="240" w:lineRule="auto"/>
    </w:pPr>
  </w:style>
  <w:style w:type="character" w:customStyle="1" w:styleId="En-tteCar">
    <w:name w:val="En-tête Car"/>
    <w:basedOn w:val="Policepardfaut"/>
    <w:link w:val="En-tte"/>
    <w:uiPriority w:val="99"/>
    <w:rsid w:val="00CD1B62"/>
  </w:style>
  <w:style w:type="paragraph" w:styleId="Pieddepage">
    <w:name w:val="footer"/>
    <w:basedOn w:val="Normal"/>
    <w:link w:val="PieddepageCar"/>
    <w:uiPriority w:val="99"/>
    <w:unhideWhenUsed/>
    <w:rsid w:val="00CD1B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47032">
      <w:bodyDiv w:val="1"/>
      <w:marLeft w:val="0"/>
      <w:marRight w:val="0"/>
      <w:marTop w:val="0"/>
      <w:marBottom w:val="0"/>
      <w:divBdr>
        <w:top w:val="none" w:sz="0" w:space="0" w:color="auto"/>
        <w:left w:val="none" w:sz="0" w:space="0" w:color="auto"/>
        <w:bottom w:val="none" w:sz="0" w:space="0" w:color="auto"/>
        <w:right w:val="none" w:sz="0" w:space="0" w:color="auto"/>
      </w:divBdr>
    </w:div>
    <w:div w:id="553082158">
      <w:bodyDiv w:val="1"/>
      <w:marLeft w:val="0"/>
      <w:marRight w:val="0"/>
      <w:marTop w:val="0"/>
      <w:marBottom w:val="0"/>
      <w:divBdr>
        <w:top w:val="none" w:sz="0" w:space="0" w:color="auto"/>
        <w:left w:val="none" w:sz="0" w:space="0" w:color="auto"/>
        <w:bottom w:val="none" w:sz="0" w:space="0" w:color="auto"/>
        <w:right w:val="none" w:sz="0" w:space="0" w:color="auto"/>
      </w:divBdr>
    </w:div>
    <w:div w:id="617831600">
      <w:bodyDiv w:val="1"/>
      <w:marLeft w:val="0"/>
      <w:marRight w:val="0"/>
      <w:marTop w:val="0"/>
      <w:marBottom w:val="0"/>
      <w:divBdr>
        <w:top w:val="none" w:sz="0" w:space="0" w:color="auto"/>
        <w:left w:val="none" w:sz="0" w:space="0" w:color="auto"/>
        <w:bottom w:val="none" w:sz="0" w:space="0" w:color="auto"/>
        <w:right w:val="none" w:sz="0" w:space="0" w:color="auto"/>
      </w:divBdr>
    </w:div>
    <w:div w:id="639963380">
      <w:bodyDiv w:val="1"/>
      <w:marLeft w:val="0"/>
      <w:marRight w:val="0"/>
      <w:marTop w:val="0"/>
      <w:marBottom w:val="0"/>
      <w:divBdr>
        <w:top w:val="none" w:sz="0" w:space="0" w:color="auto"/>
        <w:left w:val="none" w:sz="0" w:space="0" w:color="auto"/>
        <w:bottom w:val="none" w:sz="0" w:space="0" w:color="auto"/>
        <w:right w:val="none" w:sz="0" w:space="0" w:color="auto"/>
      </w:divBdr>
    </w:div>
    <w:div w:id="997541235">
      <w:bodyDiv w:val="1"/>
      <w:marLeft w:val="0"/>
      <w:marRight w:val="0"/>
      <w:marTop w:val="0"/>
      <w:marBottom w:val="0"/>
      <w:divBdr>
        <w:top w:val="none" w:sz="0" w:space="0" w:color="auto"/>
        <w:left w:val="none" w:sz="0" w:space="0" w:color="auto"/>
        <w:bottom w:val="none" w:sz="0" w:space="0" w:color="auto"/>
        <w:right w:val="none" w:sz="0" w:space="0" w:color="auto"/>
      </w:divBdr>
    </w:div>
    <w:div w:id="1260480804">
      <w:bodyDiv w:val="1"/>
      <w:marLeft w:val="0"/>
      <w:marRight w:val="0"/>
      <w:marTop w:val="0"/>
      <w:marBottom w:val="0"/>
      <w:divBdr>
        <w:top w:val="none" w:sz="0" w:space="0" w:color="auto"/>
        <w:left w:val="none" w:sz="0" w:space="0" w:color="auto"/>
        <w:bottom w:val="none" w:sz="0" w:space="0" w:color="auto"/>
        <w:right w:val="none" w:sz="0" w:space="0" w:color="auto"/>
      </w:divBdr>
    </w:div>
    <w:div w:id="1483816865">
      <w:bodyDiv w:val="1"/>
      <w:marLeft w:val="0"/>
      <w:marRight w:val="0"/>
      <w:marTop w:val="0"/>
      <w:marBottom w:val="0"/>
      <w:divBdr>
        <w:top w:val="none" w:sz="0" w:space="0" w:color="auto"/>
        <w:left w:val="none" w:sz="0" w:space="0" w:color="auto"/>
        <w:bottom w:val="none" w:sz="0" w:space="0" w:color="auto"/>
        <w:right w:val="none" w:sz="0" w:space="0" w:color="auto"/>
      </w:divBdr>
    </w:div>
    <w:div w:id="1603369644">
      <w:bodyDiv w:val="1"/>
      <w:marLeft w:val="0"/>
      <w:marRight w:val="0"/>
      <w:marTop w:val="0"/>
      <w:marBottom w:val="0"/>
      <w:divBdr>
        <w:top w:val="none" w:sz="0" w:space="0" w:color="auto"/>
        <w:left w:val="none" w:sz="0" w:space="0" w:color="auto"/>
        <w:bottom w:val="none" w:sz="0" w:space="0" w:color="auto"/>
        <w:right w:val="none" w:sz="0" w:space="0" w:color="auto"/>
      </w:divBdr>
    </w:div>
    <w:div w:id="1832870806">
      <w:bodyDiv w:val="1"/>
      <w:marLeft w:val="0"/>
      <w:marRight w:val="0"/>
      <w:marTop w:val="0"/>
      <w:marBottom w:val="0"/>
      <w:divBdr>
        <w:top w:val="none" w:sz="0" w:space="0" w:color="auto"/>
        <w:left w:val="none" w:sz="0" w:space="0" w:color="auto"/>
        <w:bottom w:val="none" w:sz="0" w:space="0" w:color="auto"/>
        <w:right w:val="none" w:sz="0" w:space="0" w:color="auto"/>
      </w:divBdr>
    </w:div>
    <w:div w:id="18483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471</Words>
  <Characters>2592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XPRISTO</cp:lastModifiedBy>
  <cp:revision>15</cp:revision>
  <dcterms:created xsi:type="dcterms:W3CDTF">2015-12-15T20:45:00Z</dcterms:created>
  <dcterms:modified xsi:type="dcterms:W3CDTF">2023-12-18T17:40:00Z</dcterms:modified>
</cp:coreProperties>
</file>