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D03" w:rsidRDefault="00E96D03" w:rsidP="00E96D03">
      <w:pPr>
        <w:spacing w:before="100" w:beforeAutospacing="1" w:after="100" w:afterAutospacing="1" w:line="240" w:lineRule="auto"/>
        <w:jc w:val="center"/>
        <w:rPr>
          <w:rFonts w:ascii="Times New Roman" w:eastAsia="Times New Roman" w:hAnsi="Times New Roman" w:cs="Times New Roman" w:hint="cs"/>
          <w:b/>
          <w:bCs/>
          <w:sz w:val="24"/>
          <w:szCs w:val="24"/>
          <w:rtl/>
          <w:lang w:eastAsia="cy-GB"/>
        </w:rPr>
      </w:pPr>
      <w:r w:rsidRPr="00E96D03">
        <w:rPr>
          <w:rFonts w:ascii="Times New Roman" w:eastAsia="Times New Roman" w:hAnsi="Times New Roman" w:cs="Times New Roman"/>
          <w:b/>
          <w:bCs/>
          <w:sz w:val="24"/>
          <w:szCs w:val="24"/>
          <w:lang w:eastAsia="cy-GB"/>
        </w:rPr>
        <w:t>CHAP-XI   NOTIONS DE TECTONIQUES</w:t>
      </w:r>
    </w:p>
    <w:p w:rsidR="00B53224" w:rsidRPr="00B53224" w:rsidRDefault="00B53224" w:rsidP="00E96D03">
      <w:pPr>
        <w:spacing w:before="100" w:beforeAutospacing="1" w:after="100" w:afterAutospacing="1" w:line="240" w:lineRule="auto"/>
        <w:jc w:val="center"/>
        <w:rPr>
          <w:rFonts w:ascii="Times New Roman" w:eastAsia="Times New Roman" w:hAnsi="Times New Roman" w:cs="Times New Roman"/>
          <w:b/>
          <w:bCs/>
          <w:sz w:val="28"/>
          <w:szCs w:val="28"/>
          <w:lang w:eastAsia="cy-GB"/>
        </w:rPr>
      </w:pPr>
      <w:r w:rsidRPr="00B53224">
        <w:rPr>
          <w:rFonts w:ascii="Times New Roman" w:eastAsia="Times New Roman" w:hAnsi="Times New Roman" w:cs="Times New Roman" w:hint="cs"/>
          <w:b/>
          <w:bCs/>
          <w:sz w:val="28"/>
          <w:szCs w:val="28"/>
          <w:rtl/>
          <w:lang w:eastAsia="cy-GB"/>
        </w:rPr>
        <w:t xml:space="preserve">مبادئ حول التراكيب الجيولوجية </w:t>
      </w:r>
    </w:p>
    <w:p w:rsidR="00E96D03" w:rsidRPr="00E96D03" w:rsidRDefault="00E96D03" w:rsidP="00E96D03">
      <w:pPr>
        <w:spacing w:after="0" w:line="240" w:lineRule="auto"/>
        <w:rPr>
          <w:rFonts w:ascii="Times New Roman" w:eastAsia="Times New Roman" w:hAnsi="Times New Roman" w:cs="Times New Roman"/>
          <w:sz w:val="24"/>
          <w:szCs w:val="24"/>
          <w:lang w:eastAsia="cy-GB"/>
        </w:rPr>
      </w:pPr>
      <w:r w:rsidRPr="00E96D03">
        <w:rPr>
          <w:rFonts w:ascii="Times New Roman" w:eastAsia="Times New Roman" w:hAnsi="Times New Roman" w:cs="Times New Roman"/>
          <w:sz w:val="24"/>
          <w:szCs w:val="24"/>
          <w:lang w:eastAsia="cy-GB"/>
        </w:rPr>
        <w:t>On appelle tectonique l’étude de l’ensemble des déformations ayant affecté des terrains géologiques postérieurement à leur formation (cassures, plis, schistosité, etc.).</w:t>
      </w:r>
    </w:p>
    <w:p w:rsidR="00E96D03" w:rsidRPr="00E96D03" w:rsidRDefault="00E96D03" w:rsidP="00E96D03">
      <w:pPr>
        <w:spacing w:after="0" w:line="240" w:lineRule="auto"/>
        <w:rPr>
          <w:rFonts w:ascii="Times New Roman" w:eastAsia="Times New Roman" w:hAnsi="Times New Roman" w:cs="Times New Roman"/>
          <w:b/>
          <w:bCs/>
          <w:sz w:val="24"/>
          <w:szCs w:val="24"/>
          <w:lang w:eastAsia="cy-GB"/>
        </w:rPr>
      </w:pPr>
      <w:r w:rsidRPr="00E96D03">
        <w:rPr>
          <w:rFonts w:ascii="Times New Roman" w:eastAsia="Times New Roman" w:hAnsi="Times New Roman" w:cs="Times New Roman"/>
          <w:b/>
          <w:bCs/>
          <w:sz w:val="24"/>
          <w:szCs w:val="24"/>
          <w:lang w:eastAsia="cy-GB"/>
        </w:rPr>
        <w:t>A-</w:t>
      </w:r>
      <w:r w:rsidRPr="00E96D03">
        <w:rPr>
          <w:rFonts w:ascii="Times New Roman" w:eastAsia="Times New Roman" w:hAnsi="Times New Roman" w:cs="Times New Roman"/>
          <w:sz w:val="24"/>
          <w:szCs w:val="24"/>
          <w:lang w:eastAsia="cy-GB"/>
        </w:rPr>
        <w:t xml:space="preserve"> </w:t>
      </w:r>
      <w:r w:rsidRPr="00E96D03">
        <w:rPr>
          <w:rFonts w:ascii="Times New Roman" w:eastAsia="Times New Roman" w:hAnsi="Times New Roman" w:cs="Times New Roman"/>
          <w:b/>
          <w:bCs/>
          <w:sz w:val="24"/>
          <w:szCs w:val="24"/>
          <w:lang w:eastAsia="cy-GB"/>
        </w:rPr>
        <w:t>Principaux types de déformations</w:t>
      </w:r>
      <w:r w:rsidR="009F19D1">
        <w:rPr>
          <w:rFonts w:ascii="Times New Roman" w:eastAsia="Times New Roman" w:hAnsi="Times New Roman" w:cs="Times New Roman" w:hint="cs"/>
          <w:b/>
          <w:bCs/>
          <w:sz w:val="24"/>
          <w:szCs w:val="24"/>
          <w:rtl/>
          <w:lang w:eastAsia="cy-GB"/>
        </w:rPr>
        <w:t xml:space="preserve"> التشوهات  </w:t>
      </w:r>
    </w:p>
    <w:p w:rsidR="00E96D03" w:rsidRPr="00E96D03" w:rsidRDefault="00E96D03" w:rsidP="00E96D03">
      <w:pPr>
        <w:spacing w:after="0" w:line="240" w:lineRule="auto"/>
        <w:rPr>
          <w:rFonts w:ascii="Times New Roman" w:eastAsia="Times New Roman" w:hAnsi="Times New Roman" w:cs="Times New Roman"/>
          <w:sz w:val="24"/>
          <w:szCs w:val="24"/>
          <w:lang w:eastAsia="cy-GB"/>
        </w:rPr>
      </w:pPr>
      <w:r w:rsidRPr="00E96D03">
        <w:rPr>
          <w:rFonts w:ascii="Times New Roman" w:eastAsia="Times New Roman" w:hAnsi="Times New Roman" w:cs="Times New Roman"/>
          <w:sz w:val="24"/>
          <w:szCs w:val="24"/>
          <w:lang w:eastAsia="cy-GB"/>
        </w:rPr>
        <w:t>La réaction d'un corps rocheux mis sous contrainte à une certaine température peut être élastique, visqueux ou fragile.</w:t>
      </w:r>
    </w:p>
    <w:p w:rsidR="00E96D03" w:rsidRPr="00E96D03" w:rsidRDefault="00E96D03" w:rsidP="00E96D03">
      <w:pPr>
        <w:spacing w:after="0" w:line="240" w:lineRule="auto"/>
        <w:rPr>
          <w:rFonts w:ascii="Times New Roman" w:eastAsia="Times New Roman" w:hAnsi="Times New Roman" w:cs="Times New Roman"/>
          <w:sz w:val="24"/>
          <w:szCs w:val="24"/>
          <w:lang w:eastAsia="cy-GB"/>
        </w:rPr>
      </w:pPr>
      <w:r w:rsidRPr="00E96D03">
        <w:rPr>
          <w:rFonts w:ascii="Times New Roman" w:eastAsia="Times New Roman" w:hAnsi="Times New Roman" w:cs="Times New Roman"/>
          <w:b/>
          <w:bCs/>
          <w:kern w:val="36"/>
          <w:sz w:val="24"/>
          <w:szCs w:val="24"/>
          <w:lang w:eastAsia="cy-GB"/>
        </w:rPr>
        <w:t>Comportement élastique</w:t>
      </w:r>
      <w:r w:rsidR="009F19D1">
        <w:rPr>
          <w:rFonts w:ascii="Times New Roman" w:eastAsia="Times New Roman" w:hAnsi="Times New Roman" w:cs="Times New Roman" w:hint="cs"/>
          <w:b/>
          <w:bCs/>
          <w:kern w:val="36"/>
          <w:sz w:val="24"/>
          <w:szCs w:val="24"/>
          <w:rtl/>
          <w:lang w:eastAsia="cy-GB" w:bidi="ar-DZ"/>
        </w:rPr>
        <w:t xml:space="preserve">الانفعال المرن  </w:t>
      </w:r>
      <w:r w:rsidRPr="00E96D03">
        <w:rPr>
          <w:rFonts w:ascii="Times New Roman" w:eastAsia="Times New Roman" w:hAnsi="Times New Roman" w:cs="Times New Roman"/>
          <w:b/>
          <w:bCs/>
          <w:sz w:val="24"/>
          <w:szCs w:val="24"/>
          <w:lang w:eastAsia="cy-GB"/>
        </w:rPr>
        <w:t xml:space="preserve"> :</w:t>
      </w:r>
      <w:r w:rsidRPr="00E96D03">
        <w:rPr>
          <w:rFonts w:ascii="Times New Roman" w:eastAsia="Times New Roman" w:hAnsi="Times New Roman" w:cs="Times New Roman"/>
          <w:sz w:val="24"/>
          <w:szCs w:val="24"/>
          <w:lang w:eastAsia="cy-GB"/>
        </w:rPr>
        <w:t xml:space="preserve"> Dans le cas d'un comportement élastique, la déformation due à une contrainte appliquée est réversible.</w:t>
      </w:r>
    </w:p>
    <w:p w:rsidR="00E96D03" w:rsidRPr="00E96D03" w:rsidRDefault="00E96D03" w:rsidP="00E96D03">
      <w:pPr>
        <w:spacing w:after="0" w:line="240" w:lineRule="auto"/>
        <w:rPr>
          <w:rFonts w:ascii="Times New Roman" w:eastAsia="Times New Roman" w:hAnsi="Times New Roman" w:cs="Times New Roman"/>
          <w:sz w:val="24"/>
          <w:szCs w:val="24"/>
          <w:lang w:eastAsia="cy-GB"/>
        </w:rPr>
      </w:pPr>
      <w:r w:rsidRPr="00E96D03">
        <w:rPr>
          <w:rFonts w:ascii="Times New Roman" w:eastAsia="Times New Roman" w:hAnsi="Times New Roman" w:cs="Times New Roman"/>
          <w:sz w:val="24"/>
          <w:szCs w:val="24"/>
          <w:lang w:eastAsia="cy-GB"/>
        </w:rPr>
        <w:t>Comme exemple de comportement élastique on peut mentionner le caoutchouc. Les roches aussi montrent un comportement élastique lors qu'elles sont parcourues d'ondes sismiques.</w:t>
      </w:r>
    </w:p>
    <w:p w:rsidR="00E96D03" w:rsidRPr="00E96D03" w:rsidRDefault="00E96D03" w:rsidP="00E96D03">
      <w:pPr>
        <w:spacing w:after="0" w:line="240" w:lineRule="auto"/>
        <w:rPr>
          <w:rFonts w:ascii="Times New Roman" w:eastAsia="Times New Roman" w:hAnsi="Times New Roman" w:cs="Times New Roman"/>
          <w:sz w:val="24"/>
          <w:szCs w:val="24"/>
          <w:lang w:eastAsia="cy-GB"/>
        </w:rPr>
      </w:pPr>
      <w:r w:rsidRPr="00E96D03">
        <w:rPr>
          <w:rFonts w:ascii="Times New Roman" w:eastAsia="Times New Roman" w:hAnsi="Times New Roman" w:cs="Times New Roman"/>
          <w:b/>
          <w:bCs/>
          <w:kern w:val="36"/>
          <w:sz w:val="24"/>
          <w:szCs w:val="24"/>
          <w:lang w:eastAsia="cy-GB"/>
        </w:rPr>
        <w:t>Comportement visqueux (plastique)</w:t>
      </w:r>
      <w:r w:rsidR="009F19D1">
        <w:rPr>
          <w:rFonts w:ascii="Times New Roman" w:eastAsia="Times New Roman" w:hAnsi="Times New Roman" w:cs="Times New Roman" w:hint="cs"/>
          <w:b/>
          <w:bCs/>
          <w:kern w:val="36"/>
          <w:sz w:val="24"/>
          <w:szCs w:val="24"/>
          <w:rtl/>
          <w:lang w:eastAsia="cy-GB"/>
        </w:rPr>
        <w:t xml:space="preserve"> الانفعال اللدن  </w:t>
      </w:r>
      <w:r w:rsidRPr="00E96D03">
        <w:rPr>
          <w:rFonts w:ascii="Times New Roman" w:eastAsia="Times New Roman" w:hAnsi="Times New Roman" w:cs="Times New Roman"/>
          <w:b/>
          <w:bCs/>
          <w:kern w:val="36"/>
          <w:sz w:val="24"/>
          <w:szCs w:val="24"/>
          <w:lang w:eastAsia="cy-GB"/>
        </w:rPr>
        <w:t xml:space="preserve"> : </w:t>
      </w:r>
      <w:r w:rsidRPr="00E96D03">
        <w:rPr>
          <w:rFonts w:ascii="Times New Roman" w:eastAsia="Times New Roman" w:hAnsi="Times New Roman" w:cs="Times New Roman"/>
          <w:sz w:val="24"/>
          <w:szCs w:val="24"/>
          <w:lang w:eastAsia="cy-GB"/>
        </w:rPr>
        <w:t xml:space="preserve">Le comportement visqueux est controlé par la température et la déformation est non-réversible. </w:t>
      </w:r>
    </w:p>
    <w:p w:rsidR="00E96D03" w:rsidRPr="00E96D03" w:rsidRDefault="00E96D03" w:rsidP="00E96D03">
      <w:pPr>
        <w:spacing w:after="0" w:line="240" w:lineRule="auto"/>
        <w:rPr>
          <w:rFonts w:ascii="Times New Roman" w:eastAsia="Times New Roman" w:hAnsi="Times New Roman" w:cs="Times New Roman"/>
          <w:sz w:val="24"/>
          <w:szCs w:val="24"/>
          <w:lang w:eastAsia="cy-GB"/>
        </w:rPr>
      </w:pPr>
      <w:r w:rsidRPr="00E96D03">
        <w:rPr>
          <w:rFonts w:ascii="Times New Roman" w:eastAsia="Times New Roman" w:hAnsi="Times New Roman" w:cs="Times New Roman"/>
          <w:sz w:val="24"/>
          <w:szCs w:val="24"/>
          <w:lang w:eastAsia="cy-GB"/>
        </w:rPr>
        <w:t xml:space="preserve"> Comme exemple, on peut mentionner le mastique, la glace ou le sel gemme, qui tous deux montrent un comportement visqueux déjà à de basses températures.</w:t>
      </w:r>
    </w:p>
    <w:p w:rsidR="00E96D03" w:rsidRPr="00E96D03" w:rsidRDefault="00E96D03" w:rsidP="00E96D03">
      <w:pPr>
        <w:spacing w:after="0" w:line="240" w:lineRule="auto"/>
        <w:rPr>
          <w:rFonts w:ascii="Times New Roman" w:eastAsia="Times New Roman" w:hAnsi="Times New Roman" w:cs="Times New Roman"/>
          <w:sz w:val="24"/>
          <w:szCs w:val="24"/>
          <w:lang w:eastAsia="cy-GB"/>
        </w:rPr>
      </w:pPr>
      <w:r w:rsidRPr="00E96D03">
        <w:rPr>
          <w:rFonts w:ascii="Times New Roman" w:eastAsia="Times New Roman" w:hAnsi="Times New Roman" w:cs="Times New Roman"/>
          <w:b/>
          <w:bCs/>
          <w:kern w:val="36"/>
          <w:sz w:val="24"/>
          <w:szCs w:val="24"/>
          <w:lang w:eastAsia="cy-GB"/>
        </w:rPr>
        <w:t xml:space="preserve">Comportement cassant </w:t>
      </w:r>
      <w:r w:rsidR="009F19D1">
        <w:rPr>
          <w:rFonts w:ascii="Times New Roman" w:eastAsia="Times New Roman" w:hAnsi="Times New Roman" w:cs="Times New Roman" w:hint="cs"/>
          <w:b/>
          <w:bCs/>
          <w:kern w:val="36"/>
          <w:sz w:val="24"/>
          <w:szCs w:val="24"/>
          <w:rtl/>
          <w:lang w:eastAsia="cy-GB"/>
        </w:rPr>
        <w:t xml:space="preserve"> الانفعال بالكسر </w:t>
      </w:r>
      <w:r w:rsidRPr="00E96D03">
        <w:rPr>
          <w:rFonts w:ascii="Times New Roman" w:eastAsia="Times New Roman" w:hAnsi="Times New Roman" w:cs="Times New Roman"/>
          <w:b/>
          <w:bCs/>
          <w:kern w:val="36"/>
          <w:sz w:val="24"/>
          <w:szCs w:val="24"/>
          <w:lang w:eastAsia="cy-GB"/>
        </w:rPr>
        <w:t>:</w:t>
      </w:r>
      <w:r w:rsidRPr="00E96D03">
        <w:rPr>
          <w:rFonts w:ascii="Times New Roman" w:eastAsia="Times New Roman" w:hAnsi="Times New Roman" w:cs="Times New Roman"/>
          <w:sz w:val="24"/>
          <w:szCs w:val="24"/>
          <w:lang w:eastAsia="cy-GB"/>
        </w:rPr>
        <w:t>Si le seuil de résistence à la fracture est dépassé, toute roche se fracture et se déforme de manière fragile ou cassante.</w:t>
      </w:r>
    </w:p>
    <w:p w:rsidR="00E96D03" w:rsidRPr="00E96D03" w:rsidRDefault="00E96D03" w:rsidP="00E96D03">
      <w:pPr>
        <w:spacing w:after="0" w:line="240" w:lineRule="auto"/>
        <w:rPr>
          <w:rFonts w:ascii="Times New Roman" w:eastAsia="Times New Roman" w:hAnsi="Times New Roman" w:cs="Times New Roman"/>
          <w:sz w:val="24"/>
          <w:szCs w:val="24"/>
          <w:lang w:eastAsia="cy-GB"/>
        </w:rPr>
      </w:pPr>
      <w:r w:rsidRPr="00E96D03">
        <w:rPr>
          <w:rFonts w:ascii="Times New Roman" w:eastAsia="Times New Roman" w:hAnsi="Times New Roman" w:cs="Times New Roman"/>
          <w:sz w:val="24"/>
          <w:szCs w:val="24"/>
          <w:lang w:eastAsia="cy-GB"/>
        </w:rPr>
        <w:t xml:space="preserve"> Le comportement fragile (ou cassant) est typique des basses températures que l'on trouve dans la partie supérieure de la croûte terrestre. La pression de confinement augmente la résistance à la fracture</w:t>
      </w:r>
    </w:p>
    <w:p w:rsidR="00E96D03" w:rsidRPr="00E96D03" w:rsidRDefault="00E96D03" w:rsidP="00E96D03">
      <w:pPr>
        <w:spacing w:after="0" w:line="240" w:lineRule="auto"/>
        <w:outlineLvl w:val="0"/>
        <w:rPr>
          <w:rFonts w:ascii="Times New Roman" w:eastAsia="Times New Roman" w:hAnsi="Times New Roman" w:cs="Times New Roman"/>
          <w:b/>
          <w:bCs/>
          <w:sz w:val="24"/>
          <w:szCs w:val="24"/>
          <w:lang w:eastAsia="cy-GB"/>
        </w:rPr>
      </w:pPr>
      <w:r w:rsidRPr="00E96D03">
        <w:rPr>
          <w:rFonts w:ascii="Times New Roman" w:eastAsia="Times New Roman" w:hAnsi="Times New Roman" w:cs="Times New Roman"/>
          <w:b/>
          <w:bCs/>
          <w:sz w:val="24"/>
          <w:szCs w:val="24"/>
          <w:lang w:eastAsia="cy-GB"/>
        </w:rPr>
        <w:t>B-Les principaux accidents tectoniques</w:t>
      </w:r>
    </w:p>
    <w:p w:rsidR="00E96D03" w:rsidRPr="00E96D03" w:rsidRDefault="00E96D03" w:rsidP="00E96D03">
      <w:pPr>
        <w:pStyle w:val="Paragraphedeliste"/>
        <w:numPr>
          <w:ilvl w:val="0"/>
          <w:numId w:val="2"/>
        </w:numPr>
        <w:spacing w:after="0" w:line="240" w:lineRule="auto"/>
        <w:outlineLvl w:val="0"/>
        <w:rPr>
          <w:rFonts w:ascii="Times New Roman" w:eastAsia="Times New Roman" w:hAnsi="Times New Roman" w:cs="Times New Roman"/>
          <w:b/>
          <w:bCs/>
          <w:sz w:val="24"/>
          <w:szCs w:val="24"/>
          <w:lang w:eastAsia="cy-GB"/>
        </w:rPr>
      </w:pPr>
      <w:r w:rsidRPr="00E96D03">
        <w:rPr>
          <w:rFonts w:ascii="Times New Roman" w:eastAsia="Times New Roman" w:hAnsi="Times New Roman" w:cs="Times New Roman"/>
          <w:b/>
          <w:bCs/>
          <w:kern w:val="36"/>
          <w:sz w:val="24"/>
          <w:szCs w:val="24"/>
          <w:lang w:eastAsia="cy-GB"/>
        </w:rPr>
        <w:t xml:space="preserve">Failles </w:t>
      </w:r>
      <w:r w:rsidR="009F19D1">
        <w:rPr>
          <w:rFonts w:ascii="Times New Roman" w:eastAsia="Times New Roman" w:hAnsi="Times New Roman" w:cs="Times New Roman" w:hint="cs"/>
          <w:b/>
          <w:bCs/>
          <w:kern w:val="36"/>
          <w:sz w:val="24"/>
          <w:szCs w:val="24"/>
          <w:rtl/>
          <w:lang w:eastAsia="cy-GB"/>
        </w:rPr>
        <w:t xml:space="preserve"> </w:t>
      </w:r>
      <w:proofErr w:type="spellStart"/>
      <w:r w:rsidR="009F19D1">
        <w:rPr>
          <w:rFonts w:ascii="Times New Roman" w:eastAsia="Times New Roman" w:hAnsi="Times New Roman" w:cs="Times New Roman" w:hint="cs"/>
          <w:b/>
          <w:bCs/>
          <w:kern w:val="36"/>
          <w:sz w:val="24"/>
          <w:szCs w:val="24"/>
          <w:rtl/>
          <w:lang w:eastAsia="cy-GB"/>
        </w:rPr>
        <w:t>الصدوع</w:t>
      </w:r>
      <w:proofErr w:type="spellEnd"/>
      <w:r w:rsidR="009F19D1">
        <w:rPr>
          <w:rFonts w:ascii="Times New Roman" w:eastAsia="Times New Roman" w:hAnsi="Times New Roman" w:cs="Times New Roman" w:hint="cs"/>
          <w:b/>
          <w:bCs/>
          <w:kern w:val="36"/>
          <w:sz w:val="24"/>
          <w:szCs w:val="24"/>
          <w:rtl/>
          <w:lang w:eastAsia="cy-GB"/>
        </w:rPr>
        <w:t xml:space="preserve"> أو الفوالق </w:t>
      </w:r>
      <w:r w:rsidRPr="00E96D03">
        <w:rPr>
          <w:rFonts w:ascii="Times New Roman" w:eastAsia="Times New Roman" w:hAnsi="Times New Roman" w:cs="Times New Roman"/>
          <w:b/>
          <w:bCs/>
          <w:kern w:val="36"/>
          <w:sz w:val="24"/>
          <w:szCs w:val="24"/>
          <w:lang w:eastAsia="cy-GB"/>
        </w:rPr>
        <w:t xml:space="preserve">: </w:t>
      </w:r>
      <w:r w:rsidRPr="00E96D03">
        <w:rPr>
          <w:rFonts w:ascii="Times New Roman" w:eastAsia="Times New Roman" w:hAnsi="Times New Roman" w:cs="Times New Roman"/>
          <w:kern w:val="36"/>
          <w:sz w:val="24"/>
          <w:szCs w:val="24"/>
          <w:lang w:eastAsia="cy-GB"/>
        </w:rPr>
        <w:t>sont des cassures accompagnées d’un déplacement relatif des deux compartiments. Le mouvement  peut etre vertical (failles verticales), oblique (failles oblique) ou horizontal (décrochement)</w:t>
      </w:r>
    </w:p>
    <w:p w:rsidR="00E96D03" w:rsidRPr="00E96D03" w:rsidRDefault="00E96D03" w:rsidP="00E96D03">
      <w:pPr>
        <w:pStyle w:val="title"/>
        <w:spacing w:before="0" w:beforeAutospacing="0" w:after="0" w:afterAutospacing="0"/>
        <w:rPr>
          <w:kern w:val="36"/>
        </w:rPr>
      </w:pPr>
      <w:r w:rsidRPr="00E96D03">
        <w:rPr>
          <w:b/>
          <w:bCs/>
          <w:kern w:val="36"/>
        </w:rPr>
        <w:t xml:space="preserve">Les éléments de la faille: </w:t>
      </w:r>
      <w:r w:rsidRPr="00E96D03">
        <w:rPr>
          <w:kern w:val="36"/>
        </w:rPr>
        <w:t xml:space="preserve">on appelle </w:t>
      </w:r>
      <w:r w:rsidRPr="00E96D03">
        <w:rPr>
          <w:b/>
          <w:bCs/>
          <w:kern w:val="36"/>
        </w:rPr>
        <w:t xml:space="preserve">lévres </w:t>
      </w:r>
      <w:r w:rsidRPr="00E96D03">
        <w:rPr>
          <w:kern w:val="36"/>
        </w:rPr>
        <w:t xml:space="preserve">de la faille le bord des couches tranchées par l’accident. On distigue une </w:t>
      </w:r>
      <w:r w:rsidRPr="00AA18BA">
        <w:rPr>
          <w:b/>
          <w:bCs/>
          <w:kern w:val="36"/>
        </w:rPr>
        <w:t>lèvre soulevée</w:t>
      </w:r>
      <w:r w:rsidR="00AA18BA" w:rsidRPr="00AA18BA">
        <w:rPr>
          <w:rFonts w:hint="cs"/>
          <w:b/>
          <w:bCs/>
          <w:kern w:val="36"/>
          <w:rtl/>
        </w:rPr>
        <w:t xml:space="preserve"> الجدار المعلق</w:t>
      </w:r>
      <w:r w:rsidR="00AA18BA">
        <w:rPr>
          <w:rFonts w:hint="cs"/>
          <w:kern w:val="36"/>
          <w:rtl/>
        </w:rPr>
        <w:t xml:space="preserve"> </w:t>
      </w:r>
      <w:r w:rsidRPr="00E96D03">
        <w:rPr>
          <w:kern w:val="36"/>
        </w:rPr>
        <w:t xml:space="preserve"> et une </w:t>
      </w:r>
      <w:r w:rsidRPr="00AA18BA">
        <w:rPr>
          <w:b/>
          <w:bCs/>
          <w:kern w:val="36"/>
        </w:rPr>
        <w:t>lèvre affaissée</w:t>
      </w:r>
      <w:r w:rsidR="00AA18BA">
        <w:rPr>
          <w:rFonts w:hint="cs"/>
          <w:kern w:val="36"/>
          <w:rtl/>
        </w:rPr>
        <w:t xml:space="preserve"> </w:t>
      </w:r>
      <w:r w:rsidR="00AA18BA" w:rsidRPr="00AA18BA">
        <w:rPr>
          <w:rFonts w:hint="cs"/>
          <w:b/>
          <w:bCs/>
          <w:kern w:val="36"/>
          <w:rtl/>
        </w:rPr>
        <w:t xml:space="preserve">الجدار السفلي </w:t>
      </w:r>
      <w:r w:rsidRPr="00E96D03">
        <w:rPr>
          <w:kern w:val="36"/>
        </w:rPr>
        <w:t xml:space="preserve">. </w:t>
      </w:r>
      <w:r w:rsidRPr="00E96D03">
        <w:rPr>
          <w:b/>
          <w:bCs/>
          <w:kern w:val="36"/>
        </w:rPr>
        <w:t>Le plan</w:t>
      </w:r>
      <w:r w:rsidRPr="00E96D03">
        <w:rPr>
          <w:kern w:val="36"/>
        </w:rPr>
        <w:t xml:space="preserve"> </w:t>
      </w:r>
      <w:r w:rsidRPr="00AA18BA">
        <w:rPr>
          <w:b/>
          <w:bCs/>
          <w:kern w:val="36"/>
        </w:rPr>
        <w:t>de la faille</w:t>
      </w:r>
      <w:r w:rsidR="00AA18BA">
        <w:rPr>
          <w:rFonts w:hint="cs"/>
          <w:kern w:val="36"/>
          <w:rtl/>
        </w:rPr>
        <w:t xml:space="preserve"> </w:t>
      </w:r>
      <w:r w:rsidR="00AA18BA" w:rsidRPr="00AA18BA">
        <w:rPr>
          <w:rFonts w:hint="cs"/>
          <w:b/>
          <w:bCs/>
          <w:kern w:val="36"/>
          <w:rtl/>
        </w:rPr>
        <w:t xml:space="preserve">سطح الصدع </w:t>
      </w:r>
      <w:r w:rsidRPr="00AA18BA">
        <w:rPr>
          <w:b/>
          <w:bCs/>
          <w:kern w:val="36"/>
        </w:rPr>
        <w:t xml:space="preserve"> </w:t>
      </w:r>
      <w:r w:rsidRPr="00E96D03">
        <w:rPr>
          <w:kern w:val="36"/>
        </w:rPr>
        <w:t xml:space="preserve">est figuré par la surface de glissement. Il a trés souvent subi un polissage mécanique (miroir de faille). Quelquesfois il est encombré de débris de roches brisées qui peuvent etre recimentées (bréche de faille). </w:t>
      </w:r>
      <w:r w:rsidRPr="00E96D03">
        <w:rPr>
          <w:b/>
          <w:bCs/>
          <w:kern w:val="36"/>
        </w:rPr>
        <w:t>Le rejet</w:t>
      </w:r>
      <w:r w:rsidR="00AA18BA">
        <w:rPr>
          <w:rFonts w:hint="cs"/>
          <w:b/>
          <w:bCs/>
          <w:kern w:val="36"/>
          <w:rtl/>
        </w:rPr>
        <w:t xml:space="preserve"> </w:t>
      </w:r>
      <w:r w:rsidRPr="00EA6E76">
        <w:rPr>
          <w:b/>
          <w:bCs/>
          <w:kern w:val="36"/>
        </w:rPr>
        <w:t>vertical</w:t>
      </w:r>
      <w:r w:rsidR="00EA6E76" w:rsidRPr="00EA6E76">
        <w:rPr>
          <w:rFonts w:hint="cs"/>
          <w:b/>
          <w:bCs/>
          <w:kern w:val="36"/>
          <w:rtl/>
        </w:rPr>
        <w:t>الرمية العمودية</w:t>
      </w:r>
      <w:r w:rsidR="00EA6E76">
        <w:rPr>
          <w:rFonts w:hint="cs"/>
          <w:kern w:val="36"/>
          <w:rtl/>
        </w:rPr>
        <w:t xml:space="preserve"> </w:t>
      </w:r>
      <w:r w:rsidRPr="00E96D03">
        <w:rPr>
          <w:kern w:val="36"/>
        </w:rPr>
        <w:t xml:space="preserve"> d’une faille est la valeur du déplacement relatif d’une couche déterminée</w:t>
      </w:r>
      <w:r w:rsidR="00EA6E76" w:rsidRPr="00EA6E76">
        <w:rPr>
          <w:kern w:val="36"/>
        </w:rPr>
        <w:t xml:space="preserve"> </w:t>
      </w:r>
      <w:r w:rsidRPr="00E96D03">
        <w:rPr>
          <w:kern w:val="36"/>
        </w:rPr>
        <w:t>dans le sens vertical</w:t>
      </w:r>
      <w:r w:rsidR="00EA6E76">
        <w:rPr>
          <w:kern w:val="36"/>
        </w:rPr>
        <w:t xml:space="preserve">, </w:t>
      </w:r>
      <w:r w:rsidR="00EA6E76" w:rsidRPr="00EA6E76">
        <w:rPr>
          <w:b/>
          <w:bCs/>
          <w:kern w:val="36"/>
        </w:rPr>
        <w:t xml:space="preserve">le rejet horizontal </w:t>
      </w:r>
      <w:r w:rsidR="00EA6E76" w:rsidRPr="00EA6E76">
        <w:rPr>
          <w:rFonts w:hint="cs"/>
          <w:b/>
          <w:bCs/>
          <w:kern w:val="36"/>
          <w:lang w:bidi="ar-DZ"/>
        </w:rPr>
        <w:t xml:space="preserve">الإزاحة الجانبية </w:t>
      </w:r>
      <w:r w:rsidR="00EA6E76">
        <w:rPr>
          <w:kern w:val="36"/>
        </w:rPr>
        <w:t xml:space="preserve"> est la valeur du déplacement horizontal</w:t>
      </w:r>
      <w:r w:rsidRPr="00E96D03">
        <w:rPr>
          <w:kern w:val="36"/>
        </w:rPr>
        <w:t xml:space="preserve">; son </w:t>
      </w:r>
      <w:r w:rsidRPr="00EA6E76">
        <w:rPr>
          <w:b/>
          <w:bCs/>
          <w:kern w:val="36"/>
        </w:rPr>
        <w:t>pendage,</w:t>
      </w:r>
      <w:r w:rsidR="00EA6E76" w:rsidRPr="00EA6E76">
        <w:rPr>
          <w:rFonts w:hint="cs"/>
          <w:b/>
          <w:bCs/>
          <w:kern w:val="36"/>
          <w:rtl/>
        </w:rPr>
        <w:t>ميل الصدع</w:t>
      </w:r>
      <w:r w:rsidRPr="00E96D03">
        <w:rPr>
          <w:kern w:val="36"/>
        </w:rPr>
        <w:t xml:space="preserve"> l’angle que fait le plan de faille avec l’horizontale.</w:t>
      </w:r>
    </w:p>
    <w:p w:rsidR="00E96D03" w:rsidRPr="00E96D03" w:rsidRDefault="00E96D03" w:rsidP="00E96D03">
      <w:pPr>
        <w:pStyle w:val="title"/>
        <w:rPr>
          <w:kern w:val="36"/>
        </w:rPr>
      </w:pPr>
      <w:r w:rsidRPr="00E96D03">
        <w:rPr>
          <w:noProof/>
          <w:kern w:val="36"/>
          <w:lang w:val="fr-FR" w:eastAsia="fr-FR"/>
        </w:rPr>
        <w:drawing>
          <wp:inline distT="0" distB="0" distL="0" distR="0">
            <wp:extent cx="4758079" cy="2130725"/>
            <wp:effectExtent l="19050" t="0" r="4421"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4761833" cy="2132406"/>
                    </a:xfrm>
                    <a:prstGeom prst="rect">
                      <a:avLst/>
                    </a:prstGeom>
                    <a:noFill/>
                    <a:ln w="9525">
                      <a:noFill/>
                      <a:miter lim="800000"/>
                      <a:headEnd/>
                      <a:tailEnd/>
                    </a:ln>
                  </pic:spPr>
                </pic:pic>
              </a:graphicData>
            </a:graphic>
          </wp:inline>
        </w:drawing>
      </w:r>
    </w:p>
    <w:p w:rsidR="00E96D03" w:rsidRPr="00E96D03" w:rsidRDefault="000F179C" w:rsidP="000F179C">
      <w:pPr>
        <w:pStyle w:val="title"/>
        <w:rPr>
          <w:kern w:val="36"/>
        </w:rPr>
      </w:pPr>
      <w:r>
        <w:rPr>
          <w:kern w:val="36"/>
          <w:lang w:val="fr-FR"/>
        </w:rPr>
        <w:t xml:space="preserve">                                                                                                                                                                 </w:t>
      </w:r>
      <w:r w:rsidR="00E96D03" w:rsidRPr="00E96D03">
        <w:rPr>
          <w:kern w:val="36"/>
        </w:rPr>
        <w:t xml:space="preserve"> Lorsque le plan de faille est incliné vers la lévre affaissée la faille est dite </w:t>
      </w:r>
      <w:r w:rsidR="00E96D03" w:rsidRPr="00E96D03">
        <w:rPr>
          <w:b/>
          <w:bCs/>
          <w:kern w:val="36"/>
        </w:rPr>
        <w:t>normale</w:t>
      </w:r>
      <w:r>
        <w:rPr>
          <w:rFonts w:hint="cs"/>
          <w:b/>
          <w:bCs/>
          <w:kern w:val="36"/>
          <w:rtl/>
        </w:rPr>
        <w:t xml:space="preserve"> صدع عادي </w:t>
      </w:r>
      <w:r w:rsidR="00E96D03" w:rsidRPr="00E96D03">
        <w:rPr>
          <w:kern w:val="36"/>
        </w:rPr>
        <w:t xml:space="preserve">. Elle est </w:t>
      </w:r>
      <w:r w:rsidR="00E96D03" w:rsidRPr="00E96D03">
        <w:rPr>
          <w:b/>
          <w:bCs/>
          <w:kern w:val="36"/>
        </w:rPr>
        <w:t>inverse</w:t>
      </w:r>
      <w:r>
        <w:rPr>
          <w:rFonts w:hint="cs"/>
          <w:b/>
          <w:bCs/>
          <w:kern w:val="36"/>
          <w:rtl/>
        </w:rPr>
        <w:t xml:space="preserve"> صدع مقلوب </w:t>
      </w:r>
      <w:r w:rsidR="00E96D03" w:rsidRPr="00E96D03">
        <w:rPr>
          <w:b/>
          <w:bCs/>
          <w:kern w:val="36"/>
        </w:rPr>
        <w:t xml:space="preserve"> </w:t>
      </w:r>
      <w:r w:rsidR="00E96D03" w:rsidRPr="00E96D03">
        <w:rPr>
          <w:kern w:val="36"/>
        </w:rPr>
        <w:t xml:space="preserve">dans le cas contraire si le plan de faille surplombe la lévre affaissée. Lorsque le pendage de faille est orienté dans le même sens que celui de la couche, la faille est dite </w:t>
      </w:r>
      <w:r w:rsidR="00E96D03" w:rsidRPr="00E96D03">
        <w:rPr>
          <w:b/>
          <w:bCs/>
          <w:kern w:val="36"/>
        </w:rPr>
        <w:t>conforme.</w:t>
      </w:r>
      <w:r w:rsidR="00E96D03" w:rsidRPr="00E96D03">
        <w:rPr>
          <w:kern w:val="36"/>
        </w:rPr>
        <w:t xml:space="preserve"> S’il est incliné dans l’autre sens, elle est dite </w:t>
      </w:r>
      <w:r w:rsidR="00E96D03" w:rsidRPr="00E96D03">
        <w:rPr>
          <w:b/>
          <w:bCs/>
          <w:kern w:val="36"/>
        </w:rPr>
        <w:t>contraire.</w:t>
      </w:r>
      <w:r w:rsidR="00E96D03" w:rsidRPr="00E96D03">
        <w:rPr>
          <w:kern w:val="36"/>
        </w:rPr>
        <w:t xml:space="preserve"> Les failles normales resultent de </w:t>
      </w:r>
      <w:r w:rsidR="00E96D03" w:rsidRPr="000F179C">
        <w:rPr>
          <w:b/>
          <w:bCs/>
          <w:kern w:val="36"/>
        </w:rPr>
        <w:t>mouvements de</w:t>
      </w:r>
      <w:r w:rsidR="00E96D03" w:rsidRPr="00E96D03">
        <w:rPr>
          <w:kern w:val="36"/>
        </w:rPr>
        <w:t xml:space="preserve"> </w:t>
      </w:r>
      <w:r w:rsidR="00E96D03" w:rsidRPr="002826FB">
        <w:rPr>
          <w:b/>
          <w:bCs/>
          <w:kern w:val="36"/>
        </w:rPr>
        <w:t>distension</w:t>
      </w:r>
      <w:r>
        <w:rPr>
          <w:rFonts w:hint="cs"/>
          <w:b/>
          <w:bCs/>
          <w:kern w:val="36"/>
          <w:rtl/>
        </w:rPr>
        <w:t xml:space="preserve">الشد حركات </w:t>
      </w:r>
      <w:r w:rsidR="00E96D03" w:rsidRPr="00E96D03">
        <w:rPr>
          <w:kern w:val="36"/>
        </w:rPr>
        <w:t xml:space="preserve">, les failles inverses de </w:t>
      </w:r>
      <w:r w:rsidR="00E96D03" w:rsidRPr="000F179C">
        <w:rPr>
          <w:b/>
          <w:bCs/>
          <w:kern w:val="36"/>
        </w:rPr>
        <w:t>mouvements de</w:t>
      </w:r>
      <w:r w:rsidR="00E96D03" w:rsidRPr="00E96D03">
        <w:rPr>
          <w:kern w:val="36"/>
        </w:rPr>
        <w:t xml:space="preserve"> </w:t>
      </w:r>
      <w:r w:rsidR="00E96D03" w:rsidRPr="000F179C">
        <w:rPr>
          <w:b/>
          <w:bCs/>
          <w:kern w:val="36"/>
        </w:rPr>
        <w:t>compression</w:t>
      </w:r>
      <w:r>
        <w:rPr>
          <w:rFonts w:hint="cs"/>
          <w:b/>
          <w:bCs/>
          <w:kern w:val="36"/>
          <w:rtl/>
        </w:rPr>
        <w:t xml:space="preserve"> حركات الضغط </w:t>
      </w:r>
      <w:r w:rsidR="00E96D03" w:rsidRPr="00E96D03">
        <w:rPr>
          <w:kern w:val="36"/>
        </w:rPr>
        <w:t>.</w:t>
      </w:r>
    </w:p>
    <w:p w:rsidR="00E96D03" w:rsidRPr="00E96D03" w:rsidRDefault="00E96D03" w:rsidP="00E96D03">
      <w:pPr>
        <w:pStyle w:val="title"/>
        <w:rPr>
          <w:b/>
          <w:bCs/>
        </w:rPr>
      </w:pPr>
      <w:r w:rsidRPr="00E96D03">
        <w:rPr>
          <w:b/>
          <w:bCs/>
          <w:noProof/>
          <w:lang w:val="fr-FR" w:eastAsia="fr-FR"/>
        </w:rPr>
        <w:lastRenderedPageBreak/>
        <w:drawing>
          <wp:inline distT="0" distB="0" distL="0" distR="0">
            <wp:extent cx="2137554" cy="213072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2137253" cy="2130425"/>
                    </a:xfrm>
                    <a:prstGeom prst="rect">
                      <a:avLst/>
                    </a:prstGeom>
                    <a:noFill/>
                    <a:ln w="9525">
                      <a:noFill/>
                      <a:miter lim="800000"/>
                      <a:headEnd/>
                      <a:tailEnd/>
                    </a:ln>
                  </pic:spPr>
                </pic:pic>
              </a:graphicData>
            </a:graphic>
          </wp:inline>
        </w:drawing>
      </w:r>
      <w:r w:rsidRPr="00E96D03">
        <w:rPr>
          <w:b/>
          <w:bCs/>
        </w:rPr>
        <w:t xml:space="preserve">  </w:t>
      </w:r>
      <w:r w:rsidRPr="00E96D03">
        <w:rPr>
          <w:b/>
          <w:bCs/>
          <w:noProof/>
          <w:lang w:val="fr-FR" w:eastAsia="fr-FR"/>
        </w:rPr>
        <w:drawing>
          <wp:inline distT="0" distB="0" distL="0" distR="0">
            <wp:extent cx="2358159" cy="1809941"/>
            <wp:effectExtent l="19050" t="0" r="4041"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2360418" cy="1811675"/>
                    </a:xfrm>
                    <a:prstGeom prst="rect">
                      <a:avLst/>
                    </a:prstGeom>
                    <a:noFill/>
                    <a:ln w="9525">
                      <a:noFill/>
                      <a:miter lim="800000"/>
                      <a:headEnd/>
                      <a:tailEnd/>
                    </a:ln>
                  </pic:spPr>
                </pic:pic>
              </a:graphicData>
            </a:graphic>
          </wp:inline>
        </w:drawing>
      </w:r>
    </w:p>
    <w:p w:rsidR="00E96D03" w:rsidRPr="00E96D03" w:rsidRDefault="00E96D03" w:rsidP="00E96D03">
      <w:pPr>
        <w:pStyle w:val="title"/>
        <w:rPr>
          <w:b/>
          <w:bCs/>
          <w:kern w:val="36"/>
        </w:rPr>
      </w:pPr>
      <w:r w:rsidRPr="00EA6E76">
        <w:rPr>
          <w:b/>
          <w:bCs/>
          <w:kern w:val="36"/>
        </w:rPr>
        <w:t>Les failles à rejet horizontal</w:t>
      </w:r>
      <w:r w:rsidR="00EA6E76" w:rsidRPr="00EA6E76">
        <w:rPr>
          <w:rFonts w:hint="cs"/>
          <w:b/>
          <w:bCs/>
          <w:kern w:val="36"/>
          <w:rtl/>
        </w:rPr>
        <w:t xml:space="preserve"> </w:t>
      </w:r>
      <w:proofErr w:type="spellStart"/>
      <w:r w:rsidR="00EA6E76" w:rsidRPr="00EA6E76">
        <w:rPr>
          <w:rFonts w:hint="cs"/>
          <w:b/>
          <w:bCs/>
          <w:kern w:val="36"/>
          <w:rtl/>
        </w:rPr>
        <w:t>الصدوع</w:t>
      </w:r>
      <w:proofErr w:type="spellEnd"/>
      <w:r w:rsidR="00EA6E76" w:rsidRPr="00EA6E76">
        <w:rPr>
          <w:rFonts w:hint="cs"/>
          <w:b/>
          <w:bCs/>
          <w:kern w:val="36"/>
          <w:rtl/>
        </w:rPr>
        <w:t xml:space="preserve"> الأفقية</w:t>
      </w:r>
      <w:r w:rsidR="00EA6E76">
        <w:rPr>
          <w:rFonts w:hint="cs"/>
          <w:kern w:val="36"/>
          <w:rtl/>
        </w:rPr>
        <w:t xml:space="preserve"> </w:t>
      </w:r>
      <w:r w:rsidRPr="00E96D03">
        <w:rPr>
          <w:kern w:val="36"/>
        </w:rPr>
        <w:t xml:space="preserve"> sont dites cisaillantes ou décrochantes. Le décrochement est </w:t>
      </w:r>
      <w:r w:rsidRPr="00E96D03">
        <w:rPr>
          <w:b/>
          <w:bCs/>
          <w:kern w:val="36"/>
        </w:rPr>
        <w:t xml:space="preserve">dextre </w:t>
      </w:r>
      <w:r w:rsidRPr="00E96D03">
        <w:rPr>
          <w:kern w:val="36"/>
        </w:rPr>
        <w:t xml:space="preserve">lorsque, pour un observateur placé sur l’un des blocs, l’autre se déplace vers la droite, </w:t>
      </w:r>
      <w:r w:rsidRPr="00E96D03">
        <w:rPr>
          <w:b/>
          <w:bCs/>
          <w:kern w:val="36"/>
        </w:rPr>
        <w:t>senestre</w:t>
      </w:r>
      <w:r w:rsidRPr="00E96D03">
        <w:rPr>
          <w:kern w:val="36"/>
        </w:rPr>
        <w:t xml:space="preserve"> lorsqu’il se déplace vers la gauche. Les failles cisaillantes qui résultent de l’activité des dorsales océaniques sont dites </w:t>
      </w:r>
      <w:r w:rsidRPr="00E96D03">
        <w:rPr>
          <w:b/>
          <w:bCs/>
          <w:kern w:val="36"/>
        </w:rPr>
        <w:t>failles transformantes.</w:t>
      </w:r>
    </w:p>
    <w:p w:rsidR="00E96D03" w:rsidRPr="00E96D03" w:rsidRDefault="00E96D03" w:rsidP="00E96D03">
      <w:pPr>
        <w:pStyle w:val="title"/>
        <w:rPr>
          <w:b/>
          <w:bCs/>
        </w:rPr>
      </w:pPr>
      <w:r w:rsidRPr="00E96D03">
        <w:rPr>
          <w:b/>
          <w:bCs/>
          <w:kern w:val="36"/>
        </w:rPr>
        <w:t xml:space="preserve">                              </w:t>
      </w:r>
      <w:r w:rsidRPr="00E96D03">
        <w:rPr>
          <w:b/>
          <w:bCs/>
          <w:noProof/>
          <w:kern w:val="36"/>
          <w:lang w:val="fr-FR" w:eastAsia="fr-FR"/>
        </w:rPr>
        <w:drawing>
          <wp:inline distT="0" distB="0" distL="0" distR="0">
            <wp:extent cx="2545080" cy="1475105"/>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45080" cy="1475105"/>
                    </a:xfrm>
                    <a:prstGeom prst="rect">
                      <a:avLst/>
                    </a:prstGeom>
                    <a:noFill/>
                    <a:ln w="9525">
                      <a:noFill/>
                      <a:miter lim="800000"/>
                      <a:headEnd/>
                      <a:tailEnd/>
                    </a:ln>
                  </pic:spPr>
                </pic:pic>
              </a:graphicData>
            </a:graphic>
          </wp:inline>
        </w:drawing>
      </w:r>
    </w:p>
    <w:p w:rsidR="00E96D03" w:rsidRPr="00E96D03" w:rsidRDefault="00E96D03" w:rsidP="00E96D03">
      <w:pPr>
        <w:pStyle w:val="Paragraphedeliste"/>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p>
    <w:p w:rsidR="00E96D03" w:rsidRPr="00E96D03" w:rsidRDefault="00E96D03" w:rsidP="00E96D03">
      <w:pPr>
        <w:pStyle w:val="Paragraphedeliste"/>
        <w:numPr>
          <w:ilvl w:val="0"/>
          <w:numId w:val="2"/>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kern w:val="36"/>
          <w:sz w:val="24"/>
          <w:szCs w:val="24"/>
          <w:lang w:eastAsia="cy-GB"/>
        </w:rPr>
        <w:t>Plis</w:t>
      </w:r>
      <w:r w:rsidR="009F19D1">
        <w:rPr>
          <w:rFonts w:ascii="Times New Roman" w:eastAsia="Times New Roman" w:hAnsi="Times New Roman" w:cs="Times New Roman" w:hint="cs"/>
          <w:b/>
          <w:bCs/>
          <w:kern w:val="36"/>
          <w:sz w:val="24"/>
          <w:szCs w:val="24"/>
          <w:rtl/>
          <w:lang w:eastAsia="cy-GB"/>
        </w:rPr>
        <w:t xml:space="preserve"> الطيات</w:t>
      </w:r>
      <w:r w:rsidR="00444FBA">
        <w:rPr>
          <w:rFonts w:ascii="Times New Roman" w:eastAsia="Times New Roman" w:hAnsi="Times New Roman" w:cs="Times New Roman" w:hint="cs"/>
          <w:b/>
          <w:bCs/>
          <w:kern w:val="36"/>
          <w:sz w:val="24"/>
          <w:szCs w:val="24"/>
          <w:rtl/>
          <w:lang w:eastAsia="cy-GB"/>
        </w:rPr>
        <w:t xml:space="preserve"> </w:t>
      </w:r>
      <w:r w:rsidR="009F19D1">
        <w:rPr>
          <w:rFonts w:ascii="Times New Roman" w:eastAsia="Times New Roman" w:hAnsi="Times New Roman" w:cs="Times New Roman" w:hint="cs"/>
          <w:b/>
          <w:bCs/>
          <w:kern w:val="36"/>
          <w:sz w:val="24"/>
          <w:szCs w:val="24"/>
          <w:rtl/>
          <w:lang w:eastAsia="cy-GB"/>
        </w:rPr>
        <w:t xml:space="preserve"> </w:t>
      </w:r>
      <w:r w:rsidRPr="00E96D03">
        <w:rPr>
          <w:rFonts w:ascii="Times New Roman" w:eastAsia="Times New Roman" w:hAnsi="Times New Roman" w:cs="Times New Roman"/>
          <w:b/>
          <w:bCs/>
          <w:kern w:val="36"/>
          <w:sz w:val="24"/>
          <w:szCs w:val="24"/>
          <w:lang w:eastAsia="cy-GB"/>
        </w:rPr>
        <w:t>:</w:t>
      </w:r>
      <w:r w:rsidRPr="00E96D03">
        <w:rPr>
          <w:rFonts w:ascii="Times New Roman" w:eastAsia="Times New Roman" w:hAnsi="Times New Roman" w:cs="Times New Roman"/>
          <w:kern w:val="36"/>
          <w:sz w:val="24"/>
          <w:szCs w:val="24"/>
          <w:lang w:eastAsia="cy-GB"/>
        </w:rPr>
        <w:t xml:space="preserve"> </w:t>
      </w:r>
      <w:r w:rsidR="00444FBA">
        <w:rPr>
          <w:rFonts w:ascii="Times New Roman" w:eastAsia="Times New Roman" w:hAnsi="Times New Roman" w:cs="Times New Roman" w:hint="cs"/>
          <w:kern w:val="36"/>
          <w:sz w:val="24"/>
          <w:szCs w:val="24"/>
          <w:rtl/>
          <w:lang w:eastAsia="cy-GB"/>
        </w:rPr>
        <w:t xml:space="preserve">                                                                                                                                                                          </w:t>
      </w:r>
      <w:r w:rsidRPr="00E96D03">
        <w:rPr>
          <w:rFonts w:ascii="Times New Roman" w:eastAsia="Times New Roman" w:hAnsi="Times New Roman" w:cs="Times New Roman"/>
          <w:kern w:val="36"/>
          <w:sz w:val="24"/>
          <w:szCs w:val="24"/>
          <w:lang w:eastAsia="cy-GB"/>
        </w:rPr>
        <w:t xml:space="preserve">on appelle pli un ploiement des couches, il se compose d’une partie convexe vers le ciel ou </w:t>
      </w:r>
      <w:r w:rsidRPr="00E96D03">
        <w:rPr>
          <w:rFonts w:ascii="Times New Roman" w:eastAsia="Times New Roman" w:hAnsi="Times New Roman" w:cs="Times New Roman"/>
          <w:b/>
          <w:bCs/>
          <w:kern w:val="36"/>
          <w:sz w:val="24"/>
          <w:szCs w:val="24"/>
          <w:lang w:eastAsia="cy-GB"/>
        </w:rPr>
        <w:t>antiforme</w:t>
      </w:r>
      <w:r w:rsidRPr="00E96D03">
        <w:rPr>
          <w:rFonts w:ascii="Times New Roman" w:eastAsia="Times New Roman" w:hAnsi="Times New Roman" w:cs="Times New Roman"/>
          <w:kern w:val="36"/>
          <w:sz w:val="24"/>
          <w:szCs w:val="24"/>
          <w:lang w:eastAsia="cy-GB"/>
        </w:rPr>
        <w:t xml:space="preserve"> et d’une partie concave ou</w:t>
      </w:r>
      <w:r w:rsidRPr="00E96D03">
        <w:rPr>
          <w:rFonts w:ascii="Times New Roman" w:eastAsia="Times New Roman" w:hAnsi="Times New Roman" w:cs="Times New Roman"/>
          <w:b/>
          <w:bCs/>
          <w:kern w:val="36"/>
          <w:sz w:val="24"/>
          <w:szCs w:val="24"/>
          <w:lang w:eastAsia="cy-GB"/>
        </w:rPr>
        <w:t xml:space="preserve"> synforme.</w:t>
      </w:r>
      <w:r w:rsidRPr="00E96D03">
        <w:rPr>
          <w:rFonts w:ascii="Times New Roman" w:eastAsia="Times New Roman" w:hAnsi="Times New Roman" w:cs="Times New Roman"/>
          <w:kern w:val="36"/>
          <w:sz w:val="24"/>
          <w:szCs w:val="24"/>
          <w:lang w:eastAsia="cy-GB"/>
        </w:rPr>
        <w:t xml:space="preserve"> Si le coeur du pli est occupé par les couches les plus anciennes, il s’agit d’un </w:t>
      </w:r>
      <w:r w:rsidRPr="00E96D03">
        <w:rPr>
          <w:rFonts w:ascii="Times New Roman" w:eastAsia="Times New Roman" w:hAnsi="Times New Roman" w:cs="Times New Roman"/>
          <w:b/>
          <w:bCs/>
          <w:kern w:val="36"/>
          <w:sz w:val="24"/>
          <w:szCs w:val="24"/>
          <w:lang w:eastAsia="cy-GB"/>
        </w:rPr>
        <w:t>anticlinal</w:t>
      </w:r>
      <w:proofErr w:type="spellStart"/>
      <w:r w:rsidR="00444FBA">
        <w:rPr>
          <w:rFonts w:ascii="Times New Roman" w:eastAsia="Times New Roman" w:hAnsi="Times New Roman" w:cs="Times New Roman" w:hint="cs"/>
          <w:b/>
          <w:bCs/>
          <w:kern w:val="36"/>
          <w:sz w:val="24"/>
          <w:szCs w:val="24"/>
          <w:rtl/>
          <w:lang w:eastAsia="cy-GB"/>
        </w:rPr>
        <w:t>طية</w:t>
      </w:r>
      <w:proofErr w:type="spellEnd"/>
      <w:r w:rsidR="00444FBA">
        <w:rPr>
          <w:rFonts w:ascii="Times New Roman" w:eastAsia="Times New Roman" w:hAnsi="Times New Roman" w:cs="Times New Roman" w:hint="cs"/>
          <w:b/>
          <w:bCs/>
          <w:kern w:val="36"/>
          <w:sz w:val="24"/>
          <w:szCs w:val="24"/>
          <w:rtl/>
          <w:lang w:eastAsia="cy-GB"/>
        </w:rPr>
        <w:t xml:space="preserve"> محدبة </w:t>
      </w:r>
      <w:r w:rsidRPr="00E96D03">
        <w:rPr>
          <w:rFonts w:ascii="Times New Roman" w:eastAsia="Times New Roman" w:hAnsi="Times New Roman" w:cs="Times New Roman"/>
          <w:kern w:val="36"/>
          <w:sz w:val="24"/>
          <w:szCs w:val="24"/>
          <w:lang w:eastAsia="cy-GB"/>
        </w:rPr>
        <w:t xml:space="preserve">; si ce sont les plus récentes, il s’agit d’un </w:t>
      </w:r>
      <w:r w:rsidRPr="00E96D03">
        <w:rPr>
          <w:rFonts w:ascii="Times New Roman" w:eastAsia="Times New Roman" w:hAnsi="Times New Roman" w:cs="Times New Roman"/>
          <w:b/>
          <w:bCs/>
          <w:kern w:val="36"/>
          <w:sz w:val="24"/>
          <w:szCs w:val="24"/>
          <w:lang w:eastAsia="cy-GB"/>
        </w:rPr>
        <w:t>synclinal</w:t>
      </w:r>
      <w:r w:rsidR="00444FBA">
        <w:rPr>
          <w:rFonts w:ascii="Times New Roman" w:eastAsia="Times New Roman" w:hAnsi="Times New Roman" w:cs="Times New Roman" w:hint="cs"/>
          <w:b/>
          <w:bCs/>
          <w:kern w:val="36"/>
          <w:sz w:val="24"/>
          <w:szCs w:val="24"/>
          <w:rtl/>
          <w:lang w:eastAsia="cy-GB"/>
        </w:rPr>
        <w:t xml:space="preserve"> </w:t>
      </w:r>
      <w:proofErr w:type="spellStart"/>
      <w:r w:rsidR="00444FBA">
        <w:rPr>
          <w:rFonts w:ascii="Times New Roman" w:eastAsia="Times New Roman" w:hAnsi="Times New Roman" w:cs="Times New Roman" w:hint="cs"/>
          <w:b/>
          <w:bCs/>
          <w:kern w:val="36"/>
          <w:sz w:val="24"/>
          <w:szCs w:val="24"/>
          <w:rtl/>
          <w:lang w:eastAsia="cy-GB"/>
        </w:rPr>
        <w:t>طية</w:t>
      </w:r>
      <w:proofErr w:type="spellEnd"/>
      <w:r w:rsidR="00444FBA">
        <w:rPr>
          <w:rFonts w:ascii="Times New Roman" w:eastAsia="Times New Roman" w:hAnsi="Times New Roman" w:cs="Times New Roman" w:hint="cs"/>
          <w:b/>
          <w:bCs/>
          <w:kern w:val="36"/>
          <w:sz w:val="24"/>
          <w:szCs w:val="24"/>
          <w:rtl/>
          <w:lang w:eastAsia="cy-GB"/>
        </w:rPr>
        <w:t xml:space="preserve"> مقعرة </w:t>
      </w:r>
      <w:r w:rsidRPr="00E96D03">
        <w:rPr>
          <w:rFonts w:ascii="Times New Roman" w:eastAsia="Times New Roman" w:hAnsi="Times New Roman" w:cs="Times New Roman"/>
          <w:kern w:val="36"/>
          <w:sz w:val="24"/>
          <w:szCs w:val="24"/>
          <w:lang w:eastAsia="cy-GB"/>
        </w:rPr>
        <w:t xml:space="preserve">. </w:t>
      </w:r>
    </w:p>
    <w:p w:rsidR="00E96D03" w:rsidRPr="00E96D03" w:rsidRDefault="00E96D03" w:rsidP="00E96D03">
      <w:pPr>
        <w:spacing w:before="100" w:beforeAutospacing="1" w:after="100" w:afterAutospacing="1" w:line="240" w:lineRule="auto"/>
        <w:ind w:left="360"/>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kern w:val="36"/>
          <w:sz w:val="24"/>
          <w:szCs w:val="24"/>
          <w:lang w:eastAsia="cy-GB"/>
        </w:rPr>
        <w:t>Eléments du pli:</w:t>
      </w:r>
    </w:p>
    <w:p w:rsidR="00E96D03" w:rsidRPr="00E96D03" w:rsidRDefault="00E96D03" w:rsidP="00E96D03">
      <w:pPr>
        <w:pStyle w:val="Paragraphedeliste"/>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kern w:val="36"/>
          <w:sz w:val="24"/>
          <w:szCs w:val="24"/>
          <w:lang w:eastAsia="cy-GB"/>
        </w:rPr>
        <w:t>La charnière</w:t>
      </w:r>
      <w:r w:rsidR="00444FBA">
        <w:rPr>
          <w:rFonts w:ascii="Times New Roman" w:eastAsia="Times New Roman" w:hAnsi="Times New Roman" w:cs="Times New Roman" w:hint="cs"/>
          <w:b/>
          <w:bCs/>
          <w:kern w:val="36"/>
          <w:sz w:val="24"/>
          <w:szCs w:val="24"/>
          <w:rtl/>
          <w:lang w:eastAsia="cy-GB"/>
        </w:rPr>
        <w:t xml:space="preserve"> قمة </w:t>
      </w:r>
      <w:proofErr w:type="spellStart"/>
      <w:r w:rsidR="00444FBA">
        <w:rPr>
          <w:rFonts w:ascii="Times New Roman" w:eastAsia="Times New Roman" w:hAnsi="Times New Roman" w:cs="Times New Roman" w:hint="cs"/>
          <w:b/>
          <w:bCs/>
          <w:kern w:val="36"/>
          <w:sz w:val="24"/>
          <w:szCs w:val="24"/>
          <w:rtl/>
          <w:lang w:eastAsia="cy-GB"/>
        </w:rPr>
        <w:t>الطية</w:t>
      </w:r>
      <w:proofErr w:type="spellEnd"/>
      <w:r w:rsidR="00444FBA">
        <w:rPr>
          <w:rFonts w:ascii="Times New Roman" w:eastAsia="Times New Roman" w:hAnsi="Times New Roman" w:cs="Times New Roman" w:hint="cs"/>
          <w:b/>
          <w:bCs/>
          <w:kern w:val="36"/>
          <w:sz w:val="24"/>
          <w:szCs w:val="24"/>
          <w:rtl/>
          <w:lang w:eastAsia="cy-GB"/>
        </w:rPr>
        <w:t xml:space="preserve"> </w:t>
      </w:r>
      <w:r w:rsidRPr="00E96D03">
        <w:rPr>
          <w:rFonts w:ascii="Times New Roman" w:eastAsia="Times New Roman" w:hAnsi="Times New Roman" w:cs="Times New Roman"/>
          <w:b/>
          <w:bCs/>
          <w:kern w:val="36"/>
          <w:sz w:val="24"/>
          <w:szCs w:val="24"/>
          <w:lang w:eastAsia="cy-GB"/>
        </w:rPr>
        <w:t>:</w:t>
      </w:r>
      <w:r w:rsidRPr="00E96D03">
        <w:rPr>
          <w:rFonts w:ascii="Times New Roman" w:eastAsia="Times New Roman" w:hAnsi="Times New Roman" w:cs="Times New Roman"/>
          <w:kern w:val="36"/>
          <w:sz w:val="24"/>
          <w:szCs w:val="24"/>
          <w:lang w:eastAsia="cy-GB"/>
        </w:rPr>
        <w:t xml:space="preserve"> est le lieu de courbure maximale,</w:t>
      </w:r>
    </w:p>
    <w:p w:rsidR="00E96D03" w:rsidRPr="00E96D03" w:rsidRDefault="00E96D03" w:rsidP="00E96D03">
      <w:pPr>
        <w:pStyle w:val="Paragraphedeliste"/>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kern w:val="36"/>
          <w:sz w:val="24"/>
          <w:szCs w:val="24"/>
          <w:lang w:eastAsia="cy-GB"/>
        </w:rPr>
        <w:t>Les flancs</w:t>
      </w:r>
      <w:r w:rsidR="00444FBA">
        <w:rPr>
          <w:rFonts w:ascii="Times New Roman" w:eastAsia="Times New Roman" w:hAnsi="Times New Roman" w:cs="Times New Roman" w:hint="cs"/>
          <w:b/>
          <w:bCs/>
          <w:kern w:val="36"/>
          <w:sz w:val="24"/>
          <w:szCs w:val="24"/>
          <w:rtl/>
          <w:lang w:eastAsia="cy-GB"/>
        </w:rPr>
        <w:t xml:space="preserve"> جناح </w:t>
      </w:r>
      <w:proofErr w:type="spellStart"/>
      <w:r w:rsidR="00444FBA">
        <w:rPr>
          <w:rFonts w:ascii="Times New Roman" w:eastAsia="Times New Roman" w:hAnsi="Times New Roman" w:cs="Times New Roman" w:hint="cs"/>
          <w:b/>
          <w:bCs/>
          <w:kern w:val="36"/>
          <w:sz w:val="24"/>
          <w:szCs w:val="24"/>
          <w:rtl/>
          <w:lang w:eastAsia="cy-GB"/>
        </w:rPr>
        <w:t>الطية</w:t>
      </w:r>
      <w:proofErr w:type="spellEnd"/>
      <w:r w:rsidR="00444FBA">
        <w:rPr>
          <w:rFonts w:ascii="Times New Roman" w:eastAsia="Times New Roman" w:hAnsi="Times New Roman" w:cs="Times New Roman" w:hint="cs"/>
          <w:b/>
          <w:bCs/>
          <w:kern w:val="36"/>
          <w:sz w:val="24"/>
          <w:szCs w:val="24"/>
          <w:rtl/>
          <w:lang w:eastAsia="cy-GB"/>
        </w:rPr>
        <w:t xml:space="preserve"> </w:t>
      </w:r>
      <w:r w:rsidRPr="00E96D03">
        <w:rPr>
          <w:rFonts w:ascii="Times New Roman" w:eastAsia="Times New Roman" w:hAnsi="Times New Roman" w:cs="Times New Roman"/>
          <w:b/>
          <w:bCs/>
          <w:kern w:val="36"/>
          <w:sz w:val="24"/>
          <w:szCs w:val="24"/>
          <w:lang w:eastAsia="cy-GB"/>
        </w:rPr>
        <w:t>:</w:t>
      </w:r>
      <w:r w:rsidRPr="00E96D03">
        <w:rPr>
          <w:rFonts w:ascii="Times New Roman" w:eastAsia="Times New Roman" w:hAnsi="Times New Roman" w:cs="Times New Roman"/>
          <w:kern w:val="36"/>
          <w:sz w:val="24"/>
          <w:szCs w:val="24"/>
          <w:lang w:eastAsia="cy-GB"/>
        </w:rPr>
        <w:t xml:space="preserve"> sont les surfaces qui raccordent deux charnières successives,</w:t>
      </w:r>
    </w:p>
    <w:p w:rsidR="00E96D03" w:rsidRPr="00E96D03" w:rsidRDefault="00E96D03" w:rsidP="00E96D03">
      <w:pPr>
        <w:pStyle w:val="Paragraphedeliste"/>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kern w:val="36"/>
          <w:sz w:val="24"/>
          <w:szCs w:val="24"/>
          <w:lang w:eastAsia="cy-GB"/>
        </w:rPr>
        <w:t>Le plan axial</w:t>
      </w:r>
      <w:r w:rsidR="009F19D1">
        <w:rPr>
          <w:rFonts w:ascii="Times New Roman" w:eastAsia="Times New Roman" w:hAnsi="Times New Roman" w:cs="Times New Roman" w:hint="cs"/>
          <w:b/>
          <w:bCs/>
          <w:kern w:val="36"/>
          <w:sz w:val="24"/>
          <w:szCs w:val="24"/>
          <w:rtl/>
          <w:lang w:eastAsia="cy-GB"/>
        </w:rPr>
        <w:t xml:space="preserve"> مستوى محور </w:t>
      </w:r>
      <w:proofErr w:type="spellStart"/>
      <w:r w:rsidR="009F19D1">
        <w:rPr>
          <w:rFonts w:ascii="Times New Roman" w:eastAsia="Times New Roman" w:hAnsi="Times New Roman" w:cs="Times New Roman" w:hint="cs"/>
          <w:b/>
          <w:bCs/>
          <w:kern w:val="36"/>
          <w:sz w:val="24"/>
          <w:szCs w:val="24"/>
          <w:rtl/>
          <w:lang w:eastAsia="cy-GB"/>
        </w:rPr>
        <w:t>الطية</w:t>
      </w:r>
      <w:proofErr w:type="spellEnd"/>
      <w:r w:rsidR="009F19D1">
        <w:rPr>
          <w:rFonts w:ascii="Times New Roman" w:eastAsia="Times New Roman" w:hAnsi="Times New Roman" w:cs="Times New Roman" w:hint="cs"/>
          <w:b/>
          <w:bCs/>
          <w:kern w:val="36"/>
          <w:sz w:val="24"/>
          <w:szCs w:val="24"/>
          <w:rtl/>
          <w:lang w:eastAsia="cy-GB"/>
        </w:rPr>
        <w:t xml:space="preserve"> </w:t>
      </w:r>
      <w:r w:rsidRPr="00E96D03">
        <w:rPr>
          <w:rFonts w:ascii="Times New Roman" w:eastAsia="Times New Roman" w:hAnsi="Times New Roman" w:cs="Times New Roman"/>
          <w:b/>
          <w:bCs/>
          <w:kern w:val="36"/>
          <w:sz w:val="24"/>
          <w:szCs w:val="24"/>
          <w:lang w:eastAsia="cy-GB"/>
        </w:rPr>
        <w:t>:</w:t>
      </w:r>
      <w:r w:rsidRPr="00E96D03">
        <w:rPr>
          <w:rFonts w:ascii="Times New Roman" w:eastAsia="Times New Roman" w:hAnsi="Times New Roman" w:cs="Times New Roman"/>
          <w:kern w:val="36"/>
          <w:sz w:val="24"/>
          <w:szCs w:val="24"/>
          <w:lang w:eastAsia="cy-GB"/>
        </w:rPr>
        <w:t>est la surface qui divise le pli en deux parties égales,</w:t>
      </w:r>
    </w:p>
    <w:p w:rsidR="00E96D03" w:rsidRPr="00E96D03" w:rsidRDefault="00E96D03" w:rsidP="00E96D03">
      <w:pPr>
        <w:pStyle w:val="Paragraphedeliste"/>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kern w:val="36"/>
          <w:sz w:val="24"/>
          <w:szCs w:val="24"/>
          <w:lang w:eastAsia="cy-GB"/>
        </w:rPr>
        <w:t>L’axe</w:t>
      </w:r>
      <w:r w:rsidR="009F19D1">
        <w:rPr>
          <w:rFonts w:ascii="Times New Roman" w:eastAsia="Times New Roman" w:hAnsi="Times New Roman" w:cs="Times New Roman" w:hint="cs"/>
          <w:b/>
          <w:bCs/>
          <w:kern w:val="36"/>
          <w:sz w:val="24"/>
          <w:szCs w:val="24"/>
          <w:rtl/>
          <w:lang w:eastAsia="cy-GB"/>
        </w:rPr>
        <w:t xml:space="preserve"> محور </w:t>
      </w:r>
      <w:proofErr w:type="spellStart"/>
      <w:r w:rsidR="009F19D1">
        <w:rPr>
          <w:rFonts w:ascii="Times New Roman" w:eastAsia="Times New Roman" w:hAnsi="Times New Roman" w:cs="Times New Roman" w:hint="cs"/>
          <w:b/>
          <w:bCs/>
          <w:kern w:val="36"/>
          <w:sz w:val="24"/>
          <w:szCs w:val="24"/>
          <w:rtl/>
          <w:lang w:eastAsia="cy-GB"/>
        </w:rPr>
        <w:t>الطية</w:t>
      </w:r>
      <w:proofErr w:type="spellEnd"/>
      <w:r w:rsidR="009F19D1">
        <w:rPr>
          <w:rFonts w:ascii="Times New Roman" w:eastAsia="Times New Roman" w:hAnsi="Times New Roman" w:cs="Times New Roman" w:hint="cs"/>
          <w:b/>
          <w:bCs/>
          <w:kern w:val="36"/>
          <w:sz w:val="24"/>
          <w:szCs w:val="24"/>
          <w:rtl/>
          <w:lang w:eastAsia="cy-GB"/>
        </w:rPr>
        <w:t xml:space="preserve"> </w:t>
      </w:r>
      <w:r w:rsidRPr="00E96D03">
        <w:rPr>
          <w:rFonts w:ascii="Times New Roman" w:eastAsia="Times New Roman" w:hAnsi="Times New Roman" w:cs="Times New Roman"/>
          <w:b/>
          <w:bCs/>
          <w:kern w:val="36"/>
          <w:sz w:val="24"/>
          <w:szCs w:val="24"/>
          <w:lang w:eastAsia="cy-GB"/>
        </w:rPr>
        <w:t>:</w:t>
      </w:r>
      <w:r w:rsidRPr="00E96D03">
        <w:rPr>
          <w:rFonts w:ascii="Times New Roman" w:eastAsia="Times New Roman" w:hAnsi="Times New Roman" w:cs="Times New Roman"/>
          <w:kern w:val="36"/>
          <w:sz w:val="24"/>
          <w:szCs w:val="24"/>
          <w:lang w:eastAsia="cy-GB"/>
        </w:rPr>
        <w:t>est la ligne d’intersection du plan axial avec un plan horizontal,</w:t>
      </w:r>
    </w:p>
    <w:p w:rsidR="00E96D03" w:rsidRPr="00E96D03" w:rsidRDefault="00E96D03" w:rsidP="00E96D03">
      <w:pPr>
        <w:pStyle w:val="Paragraphedeliste"/>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kern w:val="36"/>
          <w:sz w:val="24"/>
          <w:szCs w:val="24"/>
          <w:lang w:eastAsia="cy-GB"/>
        </w:rPr>
        <w:t>La direction</w:t>
      </w:r>
      <w:r w:rsidR="00444FBA">
        <w:rPr>
          <w:rFonts w:ascii="Times New Roman" w:eastAsia="Times New Roman" w:hAnsi="Times New Roman" w:cs="Times New Roman" w:hint="cs"/>
          <w:b/>
          <w:bCs/>
          <w:kern w:val="36"/>
          <w:sz w:val="24"/>
          <w:szCs w:val="24"/>
          <w:rtl/>
          <w:lang w:eastAsia="cy-GB"/>
        </w:rPr>
        <w:t xml:space="preserve">اتجاه </w:t>
      </w:r>
      <w:r w:rsidRPr="00E96D03">
        <w:rPr>
          <w:rFonts w:ascii="Times New Roman" w:eastAsia="Times New Roman" w:hAnsi="Times New Roman" w:cs="Times New Roman"/>
          <w:b/>
          <w:bCs/>
          <w:kern w:val="36"/>
          <w:sz w:val="24"/>
          <w:szCs w:val="24"/>
          <w:lang w:eastAsia="cy-GB"/>
        </w:rPr>
        <w:t>:</w:t>
      </w:r>
      <w:r w:rsidRPr="00E96D03">
        <w:rPr>
          <w:rFonts w:ascii="Times New Roman" w:eastAsia="Times New Roman" w:hAnsi="Times New Roman" w:cs="Times New Roman"/>
          <w:kern w:val="36"/>
          <w:sz w:val="24"/>
          <w:szCs w:val="24"/>
          <w:lang w:eastAsia="cy-GB"/>
        </w:rPr>
        <w:t>d’un pli est celle de l’axe du pli,</w:t>
      </w:r>
    </w:p>
    <w:p w:rsidR="00E96D03" w:rsidRPr="00E96D03" w:rsidRDefault="00E96D03" w:rsidP="00E96D03">
      <w:pPr>
        <w:pStyle w:val="Paragraphedeliste"/>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kern w:val="36"/>
          <w:sz w:val="24"/>
          <w:szCs w:val="24"/>
          <w:lang w:eastAsia="cy-GB"/>
        </w:rPr>
        <w:t xml:space="preserve">Le coeur </w:t>
      </w:r>
      <w:r w:rsidRPr="00E96D03">
        <w:rPr>
          <w:rFonts w:ascii="Times New Roman" w:eastAsia="Times New Roman" w:hAnsi="Times New Roman" w:cs="Times New Roman"/>
          <w:kern w:val="36"/>
          <w:sz w:val="24"/>
          <w:szCs w:val="24"/>
          <w:lang w:eastAsia="cy-GB"/>
        </w:rPr>
        <w:t>(noyau)</w:t>
      </w:r>
      <w:r w:rsidR="00444FBA" w:rsidRPr="00444FBA">
        <w:rPr>
          <w:rFonts w:ascii="Times New Roman" w:eastAsia="Times New Roman" w:hAnsi="Times New Roman" w:cs="Times New Roman" w:hint="cs"/>
          <w:b/>
          <w:bCs/>
          <w:kern w:val="36"/>
          <w:sz w:val="24"/>
          <w:szCs w:val="24"/>
          <w:rtl/>
          <w:lang w:eastAsia="cy-GB"/>
        </w:rPr>
        <w:t>اللب</w:t>
      </w:r>
      <w:r w:rsidR="00444FBA">
        <w:rPr>
          <w:rFonts w:ascii="Times New Roman" w:eastAsia="Times New Roman" w:hAnsi="Times New Roman" w:cs="Times New Roman" w:hint="cs"/>
          <w:kern w:val="36"/>
          <w:sz w:val="24"/>
          <w:szCs w:val="24"/>
          <w:rtl/>
          <w:lang w:eastAsia="cy-GB"/>
        </w:rPr>
        <w:t xml:space="preserve">  </w:t>
      </w:r>
      <w:r w:rsidRPr="00E96D03">
        <w:rPr>
          <w:rFonts w:ascii="Times New Roman" w:eastAsia="Times New Roman" w:hAnsi="Times New Roman" w:cs="Times New Roman"/>
          <w:kern w:val="36"/>
          <w:sz w:val="24"/>
          <w:szCs w:val="24"/>
          <w:lang w:eastAsia="cy-GB"/>
        </w:rPr>
        <w:t>: est la partie interne du pli.</w:t>
      </w:r>
    </w:p>
    <w:p w:rsidR="00E96D03" w:rsidRPr="00E96D03" w:rsidRDefault="00E96D03" w:rsidP="00E96D03">
      <w:pPr>
        <w:spacing w:before="100" w:beforeAutospacing="1" w:after="100" w:afterAutospacing="1"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noProof/>
          <w:kern w:val="36"/>
          <w:sz w:val="24"/>
          <w:szCs w:val="24"/>
          <w:lang w:val="fr-FR" w:eastAsia="fr-FR"/>
        </w:rPr>
        <w:drawing>
          <wp:inline distT="0" distB="0" distL="0" distR="0">
            <wp:extent cx="5633236" cy="1759789"/>
            <wp:effectExtent l="19050" t="0" r="5564"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5633085" cy="1759742"/>
                    </a:xfrm>
                    <a:prstGeom prst="rect">
                      <a:avLst/>
                    </a:prstGeom>
                    <a:noFill/>
                    <a:ln w="9525">
                      <a:noFill/>
                      <a:miter lim="800000"/>
                      <a:headEnd/>
                      <a:tailEnd/>
                    </a:ln>
                  </pic:spPr>
                </pic:pic>
              </a:graphicData>
            </a:graphic>
          </wp:inline>
        </w:drawing>
      </w:r>
    </w:p>
    <w:p w:rsidR="00E96D03" w:rsidRPr="00E96D03" w:rsidRDefault="00E96D03" w:rsidP="00E96D03">
      <w:pPr>
        <w:spacing w:after="0"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kern w:val="36"/>
          <w:sz w:val="24"/>
          <w:szCs w:val="24"/>
          <w:lang w:eastAsia="cy-GB"/>
        </w:rPr>
        <w:lastRenderedPageBreak/>
        <w:t xml:space="preserve"> </w:t>
      </w:r>
    </w:p>
    <w:p w:rsidR="00E96D03" w:rsidRPr="00E96D03" w:rsidRDefault="00E96D03" w:rsidP="00E96D03">
      <w:pPr>
        <w:spacing w:after="0"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kern w:val="36"/>
          <w:sz w:val="24"/>
          <w:szCs w:val="24"/>
          <w:lang w:eastAsia="cy-GB"/>
        </w:rPr>
        <w:t xml:space="preserve"> </w:t>
      </w:r>
    </w:p>
    <w:p w:rsidR="00E96D03" w:rsidRPr="00E96D03" w:rsidRDefault="00E96D03" w:rsidP="00E96D03">
      <w:pPr>
        <w:spacing w:after="0" w:line="240" w:lineRule="auto"/>
        <w:outlineLvl w:val="0"/>
        <w:rPr>
          <w:rFonts w:ascii="Times New Roman" w:eastAsia="Times New Roman" w:hAnsi="Times New Roman" w:cs="Times New Roman"/>
          <w:kern w:val="36"/>
          <w:sz w:val="24"/>
          <w:szCs w:val="24"/>
          <w:lang w:eastAsia="cy-GB"/>
        </w:rPr>
      </w:pPr>
      <w:r w:rsidRPr="00E96D03">
        <w:rPr>
          <w:rFonts w:ascii="Times New Roman" w:eastAsia="Times New Roman" w:hAnsi="Times New Roman" w:cs="Times New Roman"/>
          <w:b/>
          <w:bCs/>
          <w:kern w:val="36"/>
          <w:sz w:val="24"/>
          <w:szCs w:val="24"/>
          <w:lang w:eastAsia="cy-GB"/>
        </w:rPr>
        <w:t xml:space="preserve"> Différentes sortes de plis:</w:t>
      </w:r>
      <w:r w:rsidRPr="00E96D03">
        <w:rPr>
          <w:rFonts w:ascii="Times New Roman" w:eastAsia="Times New Roman" w:hAnsi="Times New Roman" w:cs="Times New Roman"/>
          <w:kern w:val="36"/>
          <w:sz w:val="24"/>
          <w:szCs w:val="24"/>
          <w:lang w:eastAsia="cy-GB"/>
        </w:rPr>
        <w:t xml:space="preserve"> selon l’inclinaison des flancs et du plan axial on a:</w:t>
      </w:r>
    </w:p>
    <w:p w:rsidR="00E96D03" w:rsidRPr="00E96D03" w:rsidRDefault="00E96D03" w:rsidP="00E96D03">
      <w:pPr>
        <w:spacing w:after="0" w:line="240" w:lineRule="auto"/>
        <w:outlineLvl w:val="0"/>
        <w:rPr>
          <w:rFonts w:ascii="Times New Roman" w:eastAsia="Times New Roman" w:hAnsi="Times New Roman" w:cs="Times New Roman"/>
          <w:kern w:val="36"/>
          <w:sz w:val="24"/>
          <w:szCs w:val="24"/>
          <w:lang w:eastAsia="cy-GB"/>
        </w:rPr>
      </w:pPr>
      <w:r w:rsidRPr="00E96D03">
        <w:rPr>
          <w:rFonts w:ascii="Times New Roman" w:eastAsia="Times New Roman" w:hAnsi="Times New Roman" w:cs="Times New Roman"/>
          <w:b/>
          <w:bCs/>
          <w:kern w:val="36"/>
          <w:sz w:val="24"/>
          <w:szCs w:val="24"/>
          <w:lang w:eastAsia="cy-GB"/>
        </w:rPr>
        <w:t>Pli droit</w:t>
      </w:r>
      <w:proofErr w:type="spellStart"/>
      <w:r w:rsidR="00AA18BA">
        <w:rPr>
          <w:rFonts w:ascii="Times New Roman" w:eastAsia="Times New Roman" w:hAnsi="Times New Roman" w:cs="Times New Roman" w:hint="cs"/>
          <w:b/>
          <w:bCs/>
          <w:kern w:val="36"/>
          <w:sz w:val="24"/>
          <w:szCs w:val="24"/>
          <w:rtl/>
          <w:lang w:eastAsia="cy-GB"/>
        </w:rPr>
        <w:t>الطية</w:t>
      </w:r>
      <w:proofErr w:type="spellEnd"/>
      <w:r w:rsidR="00AA18BA">
        <w:rPr>
          <w:rFonts w:ascii="Times New Roman" w:eastAsia="Times New Roman" w:hAnsi="Times New Roman" w:cs="Times New Roman" w:hint="cs"/>
          <w:b/>
          <w:bCs/>
          <w:kern w:val="36"/>
          <w:sz w:val="24"/>
          <w:szCs w:val="24"/>
          <w:rtl/>
          <w:lang w:eastAsia="cy-GB"/>
        </w:rPr>
        <w:t xml:space="preserve"> المتماثلة </w:t>
      </w:r>
      <w:r w:rsidRPr="00E96D03">
        <w:rPr>
          <w:rFonts w:ascii="Times New Roman" w:eastAsia="Times New Roman" w:hAnsi="Times New Roman" w:cs="Times New Roman"/>
          <w:b/>
          <w:bCs/>
          <w:kern w:val="36"/>
          <w:sz w:val="24"/>
          <w:szCs w:val="24"/>
          <w:lang w:eastAsia="cy-GB"/>
        </w:rPr>
        <w:t>:</w:t>
      </w:r>
      <w:r w:rsidRPr="00E96D03">
        <w:rPr>
          <w:rFonts w:ascii="Times New Roman" w:eastAsia="Times New Roman" w:hAnsi="Times New Roman" w:cs="Times New Roman"/>
          <w:kern w:val="36"/>
          <w:sz w:val="24"/>
          <w:szCs w:val="24"/>
          <w:lang w:eastAsia="cy-GB"/>
        </w:rPr>
        <w:t xml:space="preserve"> plan axiale verticale, au fur et à mesure que le plan axial s’incline on a successivement un </w:t>
      </w:r>
      <w:r w:rsidRPr="00E96D03">
        <w:rPr>
          <w:rFonts w:ascii="Times New Roman" w:eastAsia="Times New Roman" w:hAnsi="Times New Roman" w:cs="Times New Roman"/>
          <w:b/>
          <w:bCs/>
          <w:kern w:val="36"/>
          <w:sz w:val="24"/>
          <w:szCs w:val="24"/>
          <w:lang w:eastAsia="cy-GB"/>
        </w:rPr>
        <w:t xml:space="preserve">pli dejeté </w:t>
      </w:r>
      <w:r w:rsidRPr="00E96D03">
        <w:rPr>
          <w:rFonts w:ascii="Times New Roman" w:eastAsia="Times New Roman" w:hAnsi="Times New Roman" w:cs="Times New Roman"/>
          <w:kern w:val="36"/>
          <w:sz w:val="24"/>
          <w:szCs w:val="24"/>
          <w:lang w:eastAsia="cy-GB"/>
        </w:rPr>
        <w:t>ou</w:t>
      </w:r>
      <w:r w:rsidRPr="00E96D03">
        <w:rPr>
          <w:rFonts w:ascii="Times New Roman" w:eastAsia="Times New Roman" w:hAnsi="Times New Roman" w:cs="Times New Roman"/>
          <w:b/>
          <w:bCs/>
          <w:kern w:val="36"/>
          <w:sz w:val="24"/>
          <w:szCs w:val="24"/>
          <w:lang w:eastAsia="cy-GB"/>
        </w:rPr>
        <w:t xml:space="preserve"> en genou, deversé</w:t>
      </w:r>
      <w:r w:rsidRPr="00E96D03">
        <w:rPr>
          <w:rFonts w:ascii="Times New Roman" w:eastAsia="Times New Roman" w:hAnsi="Times New Roman" w:cs="Times New Roman"/>
          <w:kern w:val="36"/>
          <w:sz w:val="24"/>
          <w:szCs w:val="24"/>
          <w:lang w:eastAsia="cy-GB"/>
        </w:rPr>
        <w:t xml:space="preserve"> ou </w:t>
      </w:r>
      <w:r w:rsidRPr="00E96D03">
        <w:rPr>
          <w:rFonts w:ascii="Times New Roman" w:eastAsia="Times New Roman" w:hAnsi="Times New Roman" w:cs="Times New Roman"/>
          <w:b/>
          <w:bCs/>
          <w:kern w:val="36"/>
          <w:sz w:val="24"/>
          <w:szCs w:val="24"/>
          <w:lang w:eastAsia="cy-GB"/>
        </w:rPr>
        <w:t xml:space="preserve">renversé </w:t>
      </w:r>
      <w:proofErr w:type="spellStart"/>
      <w:r w:rsidR="00AA18BA">
        <w:rPr>
          <w:rFonts w:ascii="Times New Roman" w:eastAsia="Times New Roman" w:hAnsi="Times New Roman" w:cs="Times New Roman" w:hint="cs"/>
          <w:b/>
          <w:bCs/>
          <w:kern w:val="36"/>
          <w:sz w:val="24"/>
          <w:szCs w:val="24"/>
          <w:rtl/>
          <w:lang w:eastAsia="cy-GB"/>
        </w:rPr>
        <w:t>الطية</w:t>
      </w:r>
      <w:proofErr w:type="spellEnd"/>
      <w:r w:rsidR="00AA18BA">
        <w:rPr>
          <w:rFonts w:ascii="Times New Roman" w:eastAsia="Times New Roman" w:hAnsi="Times New Roman" w:cs="Times New Roman" w:hint="cs"/>
          <w:b/>
          <w:bCs/>
          <w:kern w:val="36"/>
          <w:sz w:val="24"/>
          <w:szCs w:val="24"/>
          <w:rtl/>
          <w:lang w:eastAsia="cy-GB"/>
        </w:rPr>
        <w:t xml:space="preserve"> المقلوبة </w:t>
      </w:r>
      <w:r w:rsidRPr="00E96D03">
        <w:rPr>
          <w:rFonts w:ascii="Times New Roman" w:eastAsia="Times New Roman" w:hAnsi="Times New Roman" w:cs="Times New Roman"/>
          <w:kern w:val="36"/>
          <w:sz w:val="24"/>
          <w:szCs w:val="24"/>
          <w:lang w:eastAsia="cy-GB"/>
        </w:rPr>
        <w:t xml:space="preserve">et enfin </w:t>
      </w:r>
      <w:r w:rsidRPr="00E96D03">
        <w:rPr>
          <w:rFonts w:ascii="Times New Roman" w:eastAsia="Times New Roman" w:hAnsi="Times New Roman" w:cs="Times New Roman"/>
          <w:b/>
          <w:bCs/>
          <w:kern w:val="36"/>
          <w:sz w:val="24"/>
          <w:szCs w:val="24"/>
          <w:lang w:eastAsia="cy-GB"/>
        </w:rPr>
        <w:t xml:space="preserve">couché </w:t>
      </w:r>
      <w:r w:rsidRPr="00E96D03">
        <w:rPr>
          <w:rFonts w:ascii="Times New Roman" w:eastAsia="Times New Roman" w:hAnsi="Times New Roman" w:cs="Times New Roman"/>
          <w:kern w:val="36"/>
          <w:sz w:val="24"/>
          <w:szCs w:val="24"/>
          <w:lang w:eastAsia="cy-GB"/>
        </w:rPr>
        <w:t>(plan axial horizontal)</w:t>
      </w:r>
      <w:proofErr w:type="spellStart"/>
      <w:r w:rsidR="00AA18BA" w:rsidRPr="00AA18BA">
        <w:rPr>
          <w:rFonts w:ascii="Times New Roman" w:eastAsia="Times New Roman" w:hAnsi="Times New Roman" w:cs="Times New Roman" w:hint="cs"/>
          <w:b/>
          <w:bCs/>
          <w:kern w:val="36"/>
          <w:sz w:val="24"/>
          <w:szCs w:val="24"/>
          <w:rtl/>
          <w:lang w:eastAsia="cy-GB"/>
        </w:rPr>
        <w:t>الطية</w:t>
      </w:r>
      <w:proofErr w:type="spellEnd"/>
      <w:r w:rsidR="00AA18BA" w:rsidRPr="00AA18BA">
        <w:rPr>
          <w:rFonts w:ascii="Times New Roman" w:eastAsia="Times New Roman" w:hAnsi="Times New Roman" w:cs="Times New Roman" w:hint="cs"/>
          <w:b/>
          <w:bCs/>
          <w:kern w:val="36"/>
          <w:sz w:val="24"/>
          <w:szCs w:val="24"/>
          <w:rtl/>
          <w:lang w:eastAsia="cy-GB"/>
        </w:rPr>
        <w:t xml:space="preserve"> المضطجعة </w:t>
      </w:r>
      <w:r w:rsidRPr="00E96D03">
        <w:rPr>
          <w:rFonts w:ascii="Times New Roman" w:eastAsia="Times New Roman" w:hAnsi="Times New Roman" w:cs="Times New Roman"/>
          <w:kern w:val="36"/>
          <w:sz w:val="24"/>
          <w:szCs w:val="24"/>
          <w:lang w:eastAsia="cy-GB"/>
        </w:rPr>
        <w:t>.</w:t>
      </w:r>
    </w:p>
    <w:p w:rsidR="00E96D03" w:rsidRPr="00E96D03" w:rsidRDefault="00E96D03" w:rsidP="00E96D03">
      <w:pPr>
        <w:spacing w:after="0"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kern w:val="36"/>
          <w:sz w:val="24"/>
          <w:szCs w:val="24"/>
          <w:lang w:eastAsia="cy-GB"/>
        </w:rPr>
        <w:t xml:space="preserve">Dans les types de plis ci-dessus, l’épaisseur des couches est la meme sur les deux flancs, ce sont les </w:t>
      </w:r>
      <w:r w:rsidRPr="00E96D03">
        <w:rPr>
          <w:rFonts w:ascii="Times New Roman" w:eastAsia="Times New Roman" w:hAnsi="Times New Roman" w:cs="Times New Roman"/>
          <w:b/>
          <w:bCs/>
          <w:kern w:val="36"/>
          <w:sz w:val="24"/>
          <w:szCs w:val="24"/>
          <w:lang w:eastAsia="cy-GB"/>
        </w:rPr>
        <w:t>plis normaux</w:t>
      </w:r>
      <w:r w:rsidRPr="00E96D03">
        <w:rPr>
          <w:rFonts w:ascii="Times New Roman" w:eastAsia="Times New Roman" w:hAnsi="Times New Roman" w:cs="Times New Roman"/>
          <w:kern w:val="36"/>
          <w:sz w:val="24"/>
          <w:szCs w:val="24"/>
          <w:lang w:eastAsia="cy-GB"/>
        </w:rPr>
        <w:t xml:space="preserve">. Dans le cas contraire on a un pli </w:t>
      </w:r>
      <w:r w:rsidRPr="00E96D03">
        <w:rPr>
          <w:rFonts w:ascii="Times New Roman" w:eastAsia="Times New Roman" w:hAnsi="Times New Roman" w:cs="Times New Roman"/>
          <w:b/>
          <w:bCs/>
          <w:kern w:val="36"/>
          <w:sz w:val="24"/>
          <w:szCs w:val="24"/>
          <w:lang w:eastAsia="cy-GB"/>
        </w:rPr>
        <w:t xml:space="preserve">étiré </w:t>
      </w:r>
      <w:r w:rsidRPr="00E96D03">
        <w:rPr>
          <w:rFonts w:ascii="Times New Roman" w:eastAsia="Times New Roman" w:hAnsi="Times New Roman" w:cs="Times New Roman"/>
          <w:kern w:val="36"/>
          <w:sz w:val="24"/>
          <w:szCs w:val="24"/>
          <w:lang w:eastAsia="cy-GB"/>
        </w:rPr>
        <w:t xml:space="preserve">ou </w:t>
      </w:r>
      <w:r w:rsidRPr="00E96D03">
        <w:rPr>
          <w:rFonts w:ascii="Times New Roman" w:eastAsia="Times New Roman" w:hAnsi="Times New Roman" w:cs="Times New Roman"/>
          <w:b/>
          <w:bCs/>
          <w:kern w:val="36"/>
          <w:sz w:val="24"/>
          <w:szCs w:val="24"/>
          <w:lang w:eastAsia="cy-GB"/>
        </w:rPr>
        <w:t xml:space="preserve">laminé </w:t>
      </w:r>
      <w:r w:rsidRPr="00E96D03">
        <w:rPr>
          <w:rFonts w:ascii="Times New Roman" w:eastAsia="Times New Roman" w:hAnsi="Times New Roman" w:cs="Times New Roman"/>
          <w:kern w:val="36"/>
          <w:sz w:val="24"/>
          <w:szCs w:val="24"/>
          <w:lang w:eastAsia="cy-GB"/>
        </w:rPr>
        <w:t xml:space="preserve">pouvant passer à </w:t>
      </w:r>
      <w:r w:rsidRPr="00E96D03">
        <w:rPr>
          <w:rFonts w:ascii="Times New Roman" w:eastAsia="Times New Roman" w:hAnsi="Times New Roman" w:cs="Times New Roman"/>
          <w:b/>
          <w:bCs/>
          <w:kern w:val="36"/>
          <w:sz w:val="24"/>
          <w:szCs w:val="24"/>
          <w:lang w:eastAsia="cy-GB"/>
        </w:rPr>
        <w:t xml:space="preserve">un pli faille </w:t>
      </w:r>
      <w:r w:rsidRPr="00E96D03">
        <w:rPr>
          <w:rFonts w:ascii="Times New Roman" w:eastAsia="Times New Roman" w:hAnsi="Times New Roman" w:cs="Times New Roman"/>
          <w:kern w:val="36"/>
          <w:sz w:val="24"/>
          <w:szCs w:val="24"/>
          <w:lang w:eastAsia="cy-GB"/>
        </w:rPr>
        <w:t xml:space="preserve">ou même à un pli </w:t>
      </w:r>
      <w:r w:rsidRPr="00E96D03">
        <w:rPr>
          <w:rFonts w:ascii="Times New Roman" w:eastAsia="Times New Roman" w:hAnsi="Times New Roman" w:cs="Times New Roman"/>
          <w:b/>
          <w:bCs/>
          <w:kern w:val="36"/>
          <w:sz w:val="24"/>
          <w:szCs w:val="24"/>
          <w:lang w:eastAsia="cy-GB"/>
        </w:rPr>
        <w:t>chevauchant.</w:t>
      </w:r>
    </w:p>
    <w:p w:rsidR="00E96D03" w:rsidRPr="00E96D03" w:rsidRDefault="00E96D03" w:rsidP="00E96D03">
      <w:pPr>
        <w:spacing w:after="0"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noProof/>
          <w:kern w:val="36"/>
          <w:sz w:val="24"/>
          <w:szCs w:val="24"/>
          <w:lang w:val="fr-FR" w:eastAsia="fr-FR"/>
        </w:rPr>
        <w:drawing>
          <wp:inline distT="0" distB="0" distL="0" distR="0">
            <wp:extent cx="5736590" cy="1009015"/>
            <wp:effectExtent l="1905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736590" cy="1009015"/>
                    </a:xfrm>
                    <a:prstGeom prst="rect">
                      <a:avLst/>
                    </a:prstGeom>
                    <a:noFill/>
                    <a:ln w="9525">
                      <a:noFill/>
                      <a:miter lim="800000"/>
                      <a:headEnd/>
                      <a:tailEnd/>
                    </a:ln>
                  </pic:spPr>
                </pic:pic>
              </a:graphicData>
            </a:graphic>
          </wp:inline>
        </w:drawing>
      </w:r>
    </w:p>
    <w:p w:rsidR="00E96D03" w:rsidRPr="00E96D03" w:rsidRDefault="00E96D03" w:rsidP="00E96D03">
      <w:pPr>
        <w:pStyle w:val="Paragraphedeliste"/>
        <w:numPr>
          <w:ilvl w:val="0"/>
          <w:numId w:val="2"/>
        </w:numPr>
        <w:spacing w:after="0"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kern w:val="36"/>
          <w:sz w:val="24"/>
          <w:szCs w:val="24"/>
          <w:lang w:eastAsia="cy-GB"/>
        </w:rPr>
        <w:t xml:space="preserve"> Nappes de charriages</w:t>
      </w:r>
    </w:p>
    <w:p w:rsidR="00E96D03" w:rsidRPr="00E96D03" w:rsidRDefault="00E96D03" w:rsidP="00E96D03">
      <w:pPr>
        <w:spacing w:after="0" w:line="240" w:lineRule="auto"/>
        <w:outlineLvl w:val="0"/>
        <w:rPr>
          <w:rFonts w:ascii="Times New Roman" w:eastAsia="Times New Roman" w:hAnsi="Times New Roman" w:cs="Times New Roman"/>
          <w:b/>
          <w:bCs/>
          <w:kern w:val="36"/>
          <w:sz w:val="24"/>
          <w:szCs w:val="24"/>
          <w:lang w:eastAsia="cy-GB"/>
        </w:rPr>
      </w:pPr>
      <w:r w:rsidRPr="00E96D03">
        <w:rPr>
          <w:rFonts w:ascii="Times New Roman" w:eastAsia="Times New Roman" w:hAnsi="Times New Roman" w:cs="Times New Roman"/>
          <w:b/>
          <w:bCs/>
          <w:kern w:val="36"/>
          <w:sz w:val="24"/>
          <w:szCs w:val="24"/>
          <w:lang w:eastAsia="cy-GB"/>
        </w:rPr>
        <w:t xml:space="preserve">     </w:t>
      </w:r>
      <w:r w:rsidRPr="00E96D03">
        <w:rPr>
          <w:rFonts w:ascii="Times New Roman" w:eastAsia="Times New Roman" w:hAnsi="Times New Roman" w:cs="Times New Roman"/>
          <w:kern w:val="36"/>
          <w:sz w:val="24"/>
          <w:szCs w:val="24"/>
          <w:lang w:eastAsia="cy-GB"/>
        </w:rPr>
        <w:t>La nappe de charriage est un ensemble de terrains qui a été déplacé (</w:t>
      </w:r>
      <w:r w:rsidRPr="00E96D03">
        <w:rPr>
          <w:rFonts w:ascii="Times New Roman" w:eastAsia="Times New Roman" w:hAnsi="Times New Roman" w:cs="Times New Roman"/>
          <w:b/>
          <w:bCs/>
          <w:kern w:val="36"/>
          <w:sz w:val="24"/>
          <w:szCs w:val="24"/>
          <w:lang w:eastAsia="cy-GB"/>
        </w:rPr>
        <w:t xml:space="preserve">allochtones) </w:t>
      </w:r>
      <w:r w:rsidRPr="00E96D03">
        <w:rPr>
          <w:rFonts w:ascii="Times New Roman" w:eastAsia="Times New Roman" w:hAnsi="Times New Roman" w:cs="Times New Roman"/>
          <w:kern w:val="36"/>
          <w:sz w:val="24"/>
          <w:szCs w:val="24"/>
          <w:lang w:eastAsia="cy-GB"/>
        </w:rPr>
        <w:t xml:space="preserve">et est venu recouvrir un autre ensemble </w:t>
      </w:r>
      <w:r w:rsidRPr="00E96D03">
        <w:rPr>
          <w:rFonts w:ascii="Times New Roman" w:eastAsia="Times New Roman" w:hAnsi="Times New Roman" w:cs="Times New Roman"/>
          <w:b/>
          <w:bCs/>
          <w:kern w:val="36"/>
          <w:sz w:val="24"/>
          <w:szCs w:val="24"/>
          <w:lang w:eastAsia="cy-GB"/>
        </w:rPr>
        <w:t xml:space="preserve">autochtone </w:t>
      </w:r>
      <w:r w:rsidRPr="00E96D03">
        <w:rPr>
          <w:rFonts w:ascii="Times New Roman" w:eastAsia="Times New Roman" w:hAnsi="Times New Roman" w:cs="Times New Roman"/>
          <w:kern w:val="36"/>
          <w:sz w:val="24"/>
          <w:szCs w:val="24"/>
          <w:lang w:eastAsia="cy-GB"/>
        </w:rPr>
        <w:t>( formé en place) par des zones de broyage et de laminage.</w:t>
      </w:r>
      <w:r w:rsidRPr="00E96D03">
        <w:rPr>
          <w:rFonts w:ascii="Times New Roman" w:eastAsia="Times New Roman" w:hAnsi="Times New Roman" w:cs="Times New Roman"/>
          <w:b/>
          <w:bCs/>
          <w:kern w:val="36"/>
          <w:sz w:val="24"/>
          <w:szCs w:val="24"/>
          <w:lang w:eastAsia="cy-GB"/>
        </w:rPr>
        <w:t xml:space="preserve"> </w:t>
      </w:r>
    </w:p>
    <w:p w:rsidR="00E96D03" w:rsidRPr="00E96D03" w:rsidRDefault="00E96D03" w:rsidP="00E96D03">
      <w:pPr>
        <w:spacing w:after="0" w:line="240" w:lineRule="auto"/>
        <w:outlineLvl w:val="0"/>
        <w:rPr>
          <w:rFonts w:asciiTheme="majorBidi" w:hAnsiTheme="majorBidi" w:cstheme="majorBidi"/>
          <w:sz w:val="24"/>
          <w:szCs w:val="24"/>
        </w:rPr>
      </w:pPr>
      <w:r w:rsidRPr="00E96D03">
        <w:rPr>
          <w:rFonts w:asciiTheme="majorBidi" w:hAnsiTheme="majorBidi" w:cstheme="majorBidi"/>
          <w:sz w:val="24"/>
          <w:szCs w:val="24"/>
        </w:rPr>
        <w:t>La longueur et largeur de ces nappes sont typiquement de l'ordre de la dizaines ou la centaines de kilomètres, tandis que l'épaisseur n'atteint guère quelques kilomètres. Les nappes superposent les terrains plus anciens à des terrains plus récents.</w:t>
      </w:r>
    </w:p>
    <w:p w:rsidR="00E96D03" w:rsidRPr="00E96D03" w:rsidRDefault="00E96D03" w:rsidP="00E96D03">
      <w:pPr>
        <w:spacing w:after="0" w:line="240" w:lineRule="auto"/>
        <w:outlineLvl w:val="0"/>
        <w:rPr>
          <w:rFonts w:asciiTheme="majorBidi" w:hAnsiTheme="majorBidi" w:cstheme="majorBidi"/>
          <w:b/>
          <w:bCs/>
          <w:sz w:val="24"/>
          <w:szCs w:val="24"/>
          <w:lang w:val="fr-FR"/>
        </w:rPr>
      </w:pPr>
      <w:r w:rsidRPr="00E96D03">
        <w:rPr>
          <w:rFonts w:asciiTheme="majorBidi" w:hAnsiTheme="majorBidi" w:cstheme="majorBidi"/>
          <w:sz w:val="24"/>
          <w:szCs w:val="24"/>
        </w:rPr>
        <w:t xml:space="preserve">Lorsqu’il ya apparition de l’autochtone par érosion, il s’agit de </w:t>
      </w:r>
      <w:r w:rsidRPr="00E96D03">
        <w:rPr>
          <w:rFonts w:asciiTheme="majorBidi" w:hAnsiTheme="majorBidi" w:cstheme="majorBidi"/>
          <w:b/>
          <w:bCs/>
          <w:sz w:val="24"/>
          <w:szCs w:val="24"/>
          <w:lang w:val="fr-FR"/>
        </w:rPr>
        <w:t xml:space="preserve">fenêtres </w:t>
      </w:r>
      <w:r w:rsidRPr="00E96D03">
        <w:rPr>
          <w:rFonts w:asciiTheme="majorBidi" w:hAnsiTheme="majorBidi" w:cstheme="majorBidi"/>
          <w:sz w:val="24"/>
          <w:szCs w:val="24"/>
          <w:lang w:val="fr-FR"/>
        </w:rPr>
        <w:t xml:space="preserve">et lorsque l’ érosion ne laisse de l’autochtone que des lambeaux de recouvrement, sortes de buttes témoins de la nappe de charriage, il s’agit de </w:t>
      </w:r>
      <w:r w:rsidRPr="00E96D03">
        <w:rPr>
          <w:rFonts w:asciiTheme="majorBidi" w:hAnsiTheme="majorBidi" w:cstheme="majorBidi"/>
          <w:b/>
          <w:bCs/>
          <w:sz w:val="24"/>
          <w:szCs w:val="24"/>
          <w:lang w:val="fr-FR"/>
        </w:rPr>
        <w:t>klippes.</w:t>
      </w:r>
    </w:p>
    <w:p w:rsidR="005B5763" w:rsidRPr="00E96D03" w:rsidRDefault="00B53224">
      <w:pPr>
        <w:rPr>
          <w:sz w:val="24"/>
          <w:szCs w:val="24"/>
          <w:lang w:val="fr-FR"/>
        </w:rPr>
      </w:pPr>
    </w:p>
    <w:sectPr w:rsidR="005B5763" w:rsidRPr="00E96D03" w:rsidSect="00E96D0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20CF4"/>
    <w:multiLevelType w:val="hybridMultilevel"/>
    <w:tmpl w:val="95569B1C"/>
    <w:lvl w:ilvl="0" w:tplc="F7F40672">
      <w:start w:val="1"/>
      <w:numFmt w:val="upperLetter"/>
      <w:lvlText w:val="%1-"/>
      <w:lvlJc w:val="left"/>
      <w:pPr>
        <w:ind w:left="720" w:hanging="360"/>
      </w:pPr>
      <w:rPr>
        <w:rFonts w:hint="default"/>
        <w:b/>
        <w:bCs/>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nsid w:val="3CDE5389"/>
    <w:multiLevelType w:val="hybridMultilevel"/>
    <w:tmpl w:val="7D905A9A"/>
    <w:lvl w:ilvl="0" w:tplc="ED209C8E">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characterSpacingControl w:val="doNotCompress"/>
  <w:compat/>
  <w:rsids>
    <w:rsidRoot w:val="00E96D03"/>
    <w:rsid w:val="000F179C"/>
    <w:rsid w:val="002826FB"/>
    <w:rsid w:val="00444FBA"/>
    <w:rsid w:val="0051078B"/>
    <w:rsid w:val="009F19D1"/>
    <w:rsid w:val="00A226EB"/>
    <w:rsid w:val="00AA18BA"/>
    <w:rsid w:val="00B53224"/>
    <w:rsid w:val="00D34256"/>
    <w:rsid w:val="00E75767"/>
    <w:rsid w:val="00E96D03"/>
    <w:rsid w:val="00EA6E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03"/>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6D03"/>
    <w:pPr>
      <w:ind w:left="720"/>
      <w:contextualSpacing/>
    </w:pPr>
  </w:style>
  <w:style w:type="paragraph" w:customStyle="1" w:styleId="title">
    <w:name w:val="title"/>
    <w:basedOn w:val="Normal"/>
    <w:rsid w:val="00E96D03"/>
    <w:pPr>
      <w:spacing w:before="100" w:beforeAutospacing="1" w:after="100" w:afterAutospacing="1" w:line="240" w:lineRule="auto"/>
    </w:pPr>
    <w:rPr>
      <w:rFonts w:ascii="Times New Roman" w:eastAsia="Times New Roman" w:hAnsi="Times New Roman" w:cs="Times New Roman"/>
      <w:sz w:val="24"/>
      <w:szCs w:val="24"/>
      <w:lang w:eastAsia="cy-GB"/>
    </w:rPr>
  </w:style>
  <w:style w:type="paragraph" w:styleId="Textedebulles">
    <w:name w:val="Balloon Text"/>
    <w:basedOn w:val="Normal"/>
    <w:link w:val="TextedebullesCar"/>
    <w:uiPriority w:val="99"/>
    <w:semiHidden/>
    <w:unhideWhenUsed/>
    <w:rsid w:val="00E96D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6D03"/>
    <w:rPr>
      <w:rFonts w:ascii="Tahoma" w:hAnsi="Tahoma" w:cs="Tahoma"/>
      <w:sz w:val="16"/>
      <w:szCs w:val="16"/>
      <w:lang w:val="cy-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866</Words>
  <Characters>4769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Win7Sis</dc:creator>
  <cp:lastModifiedBy>Win7Sis</cp:lastModifiedBy>
  <cp:revision>3</cp:revision>
  <dcterms:created xsi:type="dcterms:W3CDTF">2023-12-19T15:30:00Z</dcterms:created>
  <dcterms:modified xsi:type="dcterms:W3CDTF">2023-12-19T17:09:00Z</dcterms:modified>
</cp:coreProperties>
</file>