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CFE4" w14:textId="3648FAC2" w:rsidR="00AB49AA" w:rsidRPr="00AB49AA" w:rsidRDefault="00AB49AA" w:rsidP="00AB49A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AB49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نطاق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 w:rsidRPr="00AB49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تطبيق</w:t>
      </w:r>
      <w:proofErr w:type="gramEnd"/>
      <w:r w:rsidRPr="00AB49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القانون من حيث الأشخاص</w:t>
      </w:r>
    </w:p>
    <w:p w14:paraId="3973FFEC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AB49AA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>أساس مبدأ عدم الاعتذار بجهل القانون</w:t>
      </w:r>
      <w:r w:rsidRPr="00AB49AA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221EC27C" w14:textId="4887FF8B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-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يعود هذا المبدأ في أساسه إلى العدالة ، حيث ليس من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العدل  أن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يخضع الأشخاص لقواعد قانونية لا يعلمون بها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>كما أن الاعتبارات الواقعية تستدعي ذلك  حيث يستحيل عمليا ان يبلغ كل شخص بحكم القانون فعليا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EDC9FEC" w14:textId="36A0396F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>-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بالإضافة إلى أن المساواة بين الأفراد تقتضي ان يتساوى الجميع بخطاب القاعدة القانونية ، و إلا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>استطاع الكثير الإفلات من حكمها بذريعة عدم العلم الحقيقي بها، ف</w:t>
      </w: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>قرينة العلم بالقانون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التي يقوم عليها هذا المبدأ تعد سدا للذرائع التي قد تنأى بالقانون عن هدفه في استقرار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العلاقات 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>كما انها ترجمة لمبدأ سيادة القانون على الجميع</w:t>
      </w:r>
      <w:r w:rsidRPr="00AB49AA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</w:p>
    <w:p w14:paraId="30EFF508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AB49AA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>مضمون المبدأ</w:t>
      </w:r>
      <w:r w:rsidRPr="00AB49AA">
        <w:rPr>
          <w:rFonts w:ascii="Simplified Arabic" w:hAnsi="Simplified Arabic" w:cs="Simplified Arabic"/>
          <w:sz w:val="28"/>
          <w:szCs w:val="28"/>
        </w:rPr>
        <w:t>:</w:t>
      </w:r>
    </w:p>
    <w:p w14:paraId="60913562" w14:textId="25AAE6EE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بناء على ذلك لا يمكن لأي الشخص الاحتجاج بعدم العلم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بالقانون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>لأنه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يسري في حق الكافة دون الاعتداد بالظروف الخاصة لكل شخص على حدة ،مثل المرض أو السفر ، المستوى التعليمي ، أو غير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ذلك من الظروف.</w:t>
      </w:r>
    </w:p>
    <w:p w14:paraId="3DB9C978" w14:textId="286A0ED8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إن المبدأ يقوم بذلك على قرينة العلم من خلال توفر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الوسيلة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 وهو افتراض علم الكافة </w:t>
      </w:r>
      <w:proofErr w:type="spellStart"/>
      <w:r w:rsidRPr="00AB49AA">
        <w:rPr>
          <w:rFonts w:ascii="Simplified Arabic" w:hAnsi="Simplified Arabic" w:cs="Simplified Arabic"/>
          <w:sz w:val="28"/>
          <w:szCs w:val="28"/>
          <w:rtl/>
        </w:rPr>
        <w:t>باحكام</w:t>
      </w:r>
      <w:proofErr w:type="spell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القانون  ، رغم أن تلك القرينة لا تصدق على جميع الحالات الفردية  لأنه يصعب أو يستحيل من الناحية العملية اعلام جميع الناس بالأحكام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1B72CFDF" w14:textId="66FC9B11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صاغ المشرع قرينة العلم في نص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دستوري  وبين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أحاكمها في نص المادة الرابعة من القانون المدني ، حيث اعتد بالمبدأ الدستوري </w:t>
      </w: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 يعذر بجهل القانون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>، ثم بين كيفية افتراض العلم من خلال كيفيات النشر في الجريدة الرسمية للاطلاع على الاحكام القانونية في التشريع</w:t>
      </w:r>
      <w:r w:rsidRPr="00AB49AA">
        <w:rPr>
          <w:rFonts w:ascii="Simplified Arabic" w:hAnsi="Simplified Arabic" w:cs="Simplified Arabic"/>
          <w:sz w:val="28"/>
          <w:szCs w:val="28"/>
        </w:rPr>
        <w:t>.</w:t>
      </w:r>
    </w:p>
    <w:p w14:paraId="1E9D583C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AB49AA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AB49AA">
        <w:rPr>
          <w:rFonts w:ascii="Simplified Arabic" w:hAnsi="Simplified Arabic" w:cs="Simplified Arabic"/>
          <w:b/>
          <w:bCs/>
          <w:sz w:val="28"/>
          <w:szCs w:val="28"/>
          <w:rtl/>
        </w:rPr>
        <w:t>نطاق تطبيق مبدأ "عدم جواز الاعتذار بجهل القانون</w:t>
      </w:r>
      <w:r w:rsidRPr="00AB49AA">
        <w:rPr>
          <w:rFonts w:ascii="Simplified Arabic" w:hAnsi="Simplified Arabic" w:cs="Simplified Arabic"/>
          <w:b/>
          <w:bCs/>
          <w:sz w:val="28"/>
          <w:szCs w:val="28"/>
        </w:rPr>
        <w:t>":</w:t>
      </w:r>
    </w:p>
    <w:p w14:paraId="154EAE72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لابد أن يعلم جميع الأفراد بأحكام القانون إن كان تشريعا بنشره في الجريدة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الرسمية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سواء كانت أحكاما دستورية ، أو قوانين عضوية أو عادية ، أو تنظيمات ، إذ تخضع جميعها </w:t>
      </w:r>
      <w:proofErr w:type="spellStart"/>
      <w:r w:rsidRPr="00AB49AA">
        <w:rPr>
          <w:rFonts w:ascii="Simplified Arabic" w:hAnsi="Simplified Arabic" w:cs="Simplified Arabic"/>
          <w:sz w:val="28"/>
          <w:szCs w:val="28"/>
          <w:rtl/>
        </w:rPr>
        <w:t>لاجراء</w:t>
      </w:r>
      <w:proofErr w:type="spell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النشر و إلا لاتعد نافذة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05C4AD4B" w14:textId="69EB672B" w:rsidR="00BD5ADC" w:rsidRPr="00AB49AA" w:rsidRDefault="00AB49AA" w:rsidP="00BD5AD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AB49AA">
        <w:rPr>
          <w:rFonts w:ascii="Simplified Arabic" w:hAnsi="Simplified Arabic" w:cs="Simplified Arabic"/>
          <w:sz w:val="28"/>
          <w:szCs w:val="28"/>
        </w:rPr>
        <w:lastRenderedPageBreak/>
        <w:t xml:space="preserve">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أما الاحكام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الشرعية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أو العرفية فيفترض العلم بها رغم أنها قواعد قانونية غير مكتوبة ، إلا أن وسائل العلم بها مختلف</w:t>
      </w:r>
      <w:r>
        <w:rPr>
          <w:rFonts w:ascii="Simplified Arabic" w:hAnsi="Simplified Arabic" w:cs="Simplified Arabic" w:hint="cs"/>
          <w:sz w:val="28"/>
          <w:szCs w:val="28"/>
          <w:rtl/>
        </w:rPr>
        <w:t>ة.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10003ABE" w14:textId="04C7393C" w:rsidR="00AB49AA" w:rsidRPr="00BD5ADC" w:rsidRDefault="00BD5ADC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*إ</w:t>
      </w:r>
      <w:r w:rsidR="00AB49AA" w:rsidRPr="00AB49AA">
        <w:rPr>
          <w:rFonts w:ascii="Simplified Arabic" w:hAnsi="Simplified Arabic" w:cs="Simplified Arabic"/>
          <w:sz w:val="28"/>
          <w:szCs w:val="28"/>
          <w:rtl/>
        </w:rPr>
        <w:t xml:space="preserve">ن بعض الأشخاص قد لا يخضعون للقانون أحيانا ليس خروجا عن هذا </w:t>
      </w:r>
      <w:proofErr w:type="gramStart"/>
      <w:r w:rsidR="00AB49AA" w:rsidRPr="00AB49AA">
        <w:rPr>
          <w:rFonts w:ascii="Simplified Arabic" w:hAnsi="Simplified Arabic" w:cs="Simplified Arabic"/>
          <w:sz w:val="28"/>
          <w:szCs w:val="28"/>
          <w:rtl/>
        </w:rPr>
        <w:t>المبدأ ،</w:t>
      </w:r>
      <w:proofErr w:type="gramEnd"/>
      <w:r w:rsidR="00AB49AA" w:rsidRPr="00AB49AA">
        <w:rPr>
          <w:rFonts w:ascii="Simplified Arabic" w:hAnsi="Simplified Arabic" w:cs="Simplified Arabic"/>
          <w:sz w:val="28"/>
          <w:szCs w:val="28"/>
          <w:rtl/>
        </w:rPr>
        <w:t xml:space="preserve"> بل اعتدادا بأوضاع قانونية خاصة رتبها المشرع</w:t>
      </w:r>
      <w:r w:rsidR="00AB49AA" w:rsidRPr="00AB49AA">
        <w:rPr>
          <w:rFonts w:ascii="Simplified Arabic" w:hAnsi="Simplified Arabic" w:cs="Simplified Arabic"/>
          <w:sz w:val="28"/>
          <w:szCs w:val="28"/>
        </w:rPr>
        <w:t xml:space="preserve"> :</w:t>
      </w:r>
    </w:p>
    <w:p w14:paraId="73DA45D7" w14:textId="77777777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أ.في</w:t>
      </w:r>
      <w:proofErr w:type="spellEnd"/>
      <w:proofErr w:type="gramEnd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مجال تطبيق القانون العام</w:t>
      </w:r>
      <w:r w:rsidRPr="00BD5AD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7B63980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نجد أحيانا بعض النصوص التشريعية تقيد تطبيق القانون على بعض الأشخاص نظرا لتلك الوضعية القانونية التي يتمتعون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بها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من ذلك </w:t>
      </w:r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"حصانة البرلماني"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"حصانة رؤساء الدول والدبلوماسيين</w:t>
      </w:r>
      <w:r w:rsidRPr="00AB49AA">
        <w:rPr>
          <w:rFonts w:ascii="Simplified Arabic" w:hAnsi="Simplified Arabic" w:cs="Simplified Arabic"/>
          <w:sz w:val="28"/>
          <w:szCs w:val="28"/>
        </w:rPr>
        <w:t>" :</w:t>
      </w:r>
    </w:p>
    <w:p w14:paraId="44C8A8A9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>*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حصانة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البرلماني: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نص الدستور على ذلك وبالتالي عدم إمكانية تطبيق القانون عليه نظرا لتحصنه ، و من ذلك وجب أولا رفع الحصانة عنه ، فالحصانة البرلمانية مقررة لنواب و أعضاء مجلس الأمة لتمكينهم من </w:t>
      </w:r>
      <w:proofErr w:type="spellStart"/>
      <w:r w:rsidRPr="00AB49AA">
        <w:rPr>
          <w:rFonts w:ascii="Simplified Arabic" w:hAnsi="Simplified Arabic" w:cs="Simplified Arabic"/>
          <w:sz w:val="28"/>
          <w:szCs w:val="28"/>
          <w:rtl/>
        </w:rPr>
        <w:t>آداء</w:t>
      </w:r>
      <w:proofErr w:type="spell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وظيفتهم التشريعية بحرية مدة نيابتهم ، ولا يمكن أن يتابعوا بارتكاب جرائم طبقا لقانون العقوبات ، و لا أن ترفع ضدهم دعاوى قضائية للضغط عليهم ، حيث يستثنيهم النص الدستوري من كل متابعة إلا </w:t>
      </w:r>
      <w:proofErr w:type="spellStart"/>
      <w:r w:rsidRPr="00AB49AA">
        <w:rPr>
          <w:rFonts w:ascii="Simplified Arabic" w:hAnsi="Simplified Arabic" w:cs="Simplified Arabic"/>
          <w:sz w:val="28"/>
          <w:szCs w:val="28"/>
          <w:rtl/>
        </w:rPr>
        <w:t>باجراءات</w:t>
      </w:r>
      <w:proofErr w:type="spell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دستورية لرفع الحصانة</w:t>
      </w:r>
      <w:r w:rsidRPr="00AB49AA">
        <w:rPr>
          <w:rFonts w:ascii="Simplified Arabic" w:hAnsi="Simplified Arabic" w:cs="Simplified Arabic"/>
          <w:sz w:val="28"/>
          <w:szCs w:val="28"/>
        </w:rPr>
        <w:t>.</w:t>
      </w:r>
    </w:p>
    <w:p w14:paraId="1E39475D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>*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حصانة رؤساء الدول و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الدبلوماسيين</w:t>
      </w:r>
      <w:r w:rsidRPr="00AB49AA">
        <w:rPr>
          <w:rFonts w:ascii="Simplified Arabic" w:hAnsi="Simplified Arabic" w:cs="Simplified Arabic"/>
          <w:sz w:val="28"/>
          <w:szCs w:val="28"/>
        </w:rPr>
        <w:t>:</w:t>
      </w:r>
      <w:proofErr w:type="gramEnd"/>
    </w:p>
    <w:p w14:paraId="16736E57" w14:textId="21B07E86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تنظم هذه الحصانات عادة الاتفاقيات الدولية، أو العرف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الدولي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و على أساس ذلك لا يخضعون لقانون </w:t>
      </w:r>
      <w:proofErr w:type="spellStart"/>
      <w:r w:rsidRPr="00AB49AA">
        <w:rPr>
          <w:rFonts w:ascii="Simplified Arabic" w:hAnsi="Simplified Arabic" w:cs="Simplified Arabic"/>
          <w:sz w:val="28"/>
          <w:szCs w:val="28"/>
          <w:rtl/>
        </w:rPr>
        <w:t>الدولة،و</w:t>
      </w:r>
      <w:proofErr w:type="spell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في بعض الأحوال يكون ذلك بناء على ما يسود الدول من علاقات تقوم على مبدا المعاملة بالمثل ، حيث إن هذه الحصانة تمنع المتابعة القضائية ، و بالتالي لا يخضعون </w:t>
      </w:r>
      <w:proofErr w:type="spellStart"/>
      <w:r w:rsidRPr="00AB49AA">
        <w:rPr>
          <w:rFonts w:ascii="Simplified Arabic" w:hAnsi="Simplified Arabic" w:cs="Simplified Arabic"/>
          <w:sz w:val="28"/>
          <w:szCs w:val="28"/>
          <w:rtl/>
        </w:rPr>
        <w:t>لاحكام</w:t>
      </w:r>
      <w:proofErr w:type="spell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قوانين العقوبات الوطنية ، و يكتفى بتقديم تقرير في كل حالة للدولة التي ينتمي اليها لاتخاذ الإجراءات القانونية ضده بحسب قوانين بلده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655CB1E1" w14:textId="77777777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ب.في</w:t>
      </w:r>
      <w:proofErr w:type="spellEnd"/>
      <w:proofErr w:type="gramEnd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مجال تطبيق القانون الخاص</w:t>
      </w:r>
      <w:r w:rsidRPr="00BD5AD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3021005F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>هناك العديد من الأحكام التفصيلية في ذلك عندما يتعلق الامر بالعلاقات ذات العنصر الاجنبي، حيث قد لا يطبق القانون النافذ على بعض الفئات نتيجة أحكام خاصة</w:t>
      </w:r>
      <w:r w:rsidRPr="00AB49AA">
        <w:rPr>
          <w:rFonts w:ascii="Simplified Arabic" w:hAnsi="Simplified Arabic" w:cs="Simplified Arabic"/>
          <w:sz w:val="28"/>
          <w:szCs w:val="28"/>
        </w:rPr>
        <w:t>:</w:t>
      </w:r>
    </w:p>
    <w:p w14:paraId="7D180B1C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>*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فيما يخص أحكام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الأهلية: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حيث تطبق الاحكام النافذة في قانون جنسية الشخص الأجنبي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1E6F1FC5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>*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>أحكام قانون الأحوال الشخصية : حيث يطبق قانون الأجنبي الساري في آثار الزواج ، و الطلاق ، و الإرث</w:t>
      </w:r>
      <w:r w:rsidRPr="00AB49AA">
        <w:rPr>
          <w:rFonts w:ascii="Simplified Arabic" w:hAnsi="Simplified Arabic" w:cs="Simplified Arabic"/>
          <w:sz w:val="28"/>
          <w:szCs w:val="28"/>
        </w:rPr>
        <w:t>.</w:t>
      </w:r>
    </w:p>
    <w:p w14:paraId="2BEFBFDE" w14:textId="0C8B464E" w:rsidR="00AB49AA" w:rsidRPr="00AB49AA" w:rsidRDefault="00AB49AA" w:rsidP="00BD5AD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lastRenderedPageBreak/>
        <w:t>*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أحكام </w:t>
      </w:r>
      <w:proofErr w:type="spellStart"/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العقود:حيث</w:t>
      </w:r>
      <w:proofErr w:type="spellEnd"/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يخضع ابرام العقد لقانون جنسية أطرافه إن  كانوا أجانب</w:t>
      </w:r>
      <w:r w:rsidR="00BD5AD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7A07666" w14:textId="77777777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  <w:r w:rsidRPr="00BD5ADC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الاستثناءات على مبدأ "عدم الاعتذار بجهل القانون</w:t>
      </w:r>
      <w:r w:rsidRPr="00BD5ADC">
        <w:rPr>
          <w:rFonts w:ascii="Simplified Arabic" w:hAnsi="Simplified Arabic" w:cs="Simplified Arabic"/>
          <w:b/>
          <w:bCs/>
          <w:sz w:val="28"/>
          <w:szCs w:val="28"/>
        </w:rPr>
        <w:t>":</w:t>
      </w:r>
    </w:p>
    <w:p w14:paraId="51EAFD39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كل الأشخاص الموجودين على إقليم الدولة مخاطبون بقانونها كأصل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عام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و يفترض علمهم به نظرا لقرينة العلم  كما أشرنا ، و بالتالي لا يعذرون بجهله ، إلا أن لهذه القاعدة استثناءات</w:t>
      </w:r>
      <w:r w:rsidRPr="00AB49AA">
        <w:rPr>
          <w:rFonts w:ascii="Simplified Arabic" w:hAnsi="Simplified Arabic" w:cs="Simplified Arabic"/>
          <w:sz w:val="28"/>
          <w:szCs w:val="28"/>
        </w:rPr>
        <w:t>:</w:t>
      </w:r>
    </w:p>
    <w:p w14:paraId="3F014933" w14:textId="77777777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أ.حالة</w:t>
      </w:r>
      <w:proofErr w:type="spellEnd"/>
      <w:proofErr w:type="gramEnd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القوة القاهرة</w:t>
      </w:r>
      <w:r w:rsidRPr="00BD5AD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F9ACE23" w14:textId="5614CBF7" w:rsidR="00AB49AA" w:rsidRPr="00AB49AA" w:rsidRDefault="00AB49AA" w:rsidP="00BD5AD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إن الحكمة من تقرير هذا الاستثناء لا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تخفى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فوصول الجريدة الرسمية للأفراد يمنح فرصة للعلم بالقانون فإن تعذر ذلك لن تكون هذه الفرصة قائمة لذا كان منطقيا أن يسمح لهم في هذه الظروف الاستثنائية الجهل بالقانون و هو استثناء لا ينطبق على المصادر الرسمية الأخرى للقانون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50E2F393" w14:textId="77777777" w:rsidR="00AB49AA" w:rsidRPr="00AB49AA" w:rsidRDefault="00AB49AA" w:rsidP="00AB49A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و يضيف الفقه قياسا على حالة القوة القاهرة احداثا أخرى و لو كانت بفعل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الإنسان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متى أدت إلى نفس النتائج و هي استحالة وصول الجريدة الرسمية إلى المناطق المعنية ، مثل حالة الحرب ، الأوبئة، مناطق النزاع المسلح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1C6C905B" w14:textId="77777777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ب.الغلط</w:t>
      </w:r>
      <w:proofErr w:type="spellEnd"/>
      <w:proofErr w:type="gramEnd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القانون</w:t>
      </w:r>
      <w:r w:rsidRPr="00BD5AD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0BEAA4AA" w14:textId="64BF8A99" w:rsidR="00AB49AA" w:rsidRPr="00AB49AA" w:rsidRDefault="00AB49AA" w:rsidP="00BD5AD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يعتبر الغلط في القانون سببا لتعطيل تطبيق احكام القانون  إلا ما تعلق بالنظام العام ، حيث يقال إن الغلط الشائع يمكن أن يولد الحق  إذ يمكن للأشخاص الاعتذار بجهل القواعد التي تستعصي معرفتها لعامة الناس في مجال القانون الخاص ، فالمدعي بالغلط في القانون لا يكون جاهلا بوجود النص في الحقيقة ، و إنما بتوهم حكما خلاف ما نص عليه القانون ، مثلا الذي أخطأ في تحديد نصيبه من الإرث و ترتب على ذلك ابرام عقد على نصيبه الذي وقع الغلط فيه لا يعد مخالفا للقانون بل وقع في غلط فيه ، مثل بيع الوارث لحصته على أنها ¼ إلا أنه يرث 1/2 ، فيجوز أن يطلب ابطال البيع لغلط جوهري في القانون . </w:t>
      </w:r>
    </w:p>
    <w:p w14:paraId="43BBCAAD" w14:textId="77777777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لقد نص المشرع في القانون المدني على حالة الغلط في القانون في المادة 83 من القانون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المدني ،وهي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بسبب </w:t>
      </w:r>
      <w:proofErr w:type="spellStart"/>
      <w:r w:rsidRPr="00AB49AA">
        <w:rPr>
          <w:rFonts w:ascii="Simplified Arabic" w:hAnsi="Simplified Arabic" w:cs="Simplified Arabic"/>
          <w:sz w:val="28"/>
          <w:szCs w:val="28"/>
          <w:rtl/>
        </w:rPr>
        <w:t>لابطال</w:t>
      </w:r>
      <w:proofErr w:type="spell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العقد إن كان جوهريا</w:t>
      </w:r>
      <w:r w:rsidRPr="00AB49AA">
        <w:rPr>
          <w:rFonts w:ascii="Simplified Arabic" w:hAnsi="Simplified Arabic" w:cs="Simplified Arabic"/>
          <w:sz w:val="28"/>
          <w:szCs w:val="28"/>
        </w:rPr>
        <w:t>.</w:t>
      </w:r>
    </w:p>
    <w:p w14:paraId="165B1C2D" w14:textId="77777777" w:rsidR="00AB49AA" w:rsidRPr="00BD5ADC" w:rsidRDefault="00AB49AA" w:rsidP="00AB49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ج. جهل الأجنبي بقانون </w:t>
      </w:r>
      <w:proofErr w:type="gramStart"/>
      <w:r w:rsidRPr="00BD5ADC">
        <w:rPr>
          <w:rFonts w:ascii="Simplified Arabic" w:hAnsi="Simplified Arabic" w:cs="Simplified Arabic"/>
          <w:b/>
          <w:bCs/>
          <w:sz w:val="28"/>
          <w:szCs w:val="28"/>
          <w:rtl/>
        </w:rPr>
        <w:t>الدولة</w:t>
      </w:r>
      <w:r w:rsidRPr="00BD5ADC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</w:p>
    <w:p w14:paraId="65CD24DE" w14:textId="262B1752" w:rsidR="00AB49AA" w:rsidRPr="00AB49AA" w:rsidRDefault="00AB49AA" w:rsidP="00BD5AD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AB49A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يعفى الأجنبي من تطبيق القانون النافذ في الدولة </w:t>
      </w:r>
      <w:proofErr w:type="gramStart"/>
      <w:r w:rsidRPr="00AB49AA">
        <w:rPr>
          <w:rFonts w:ascii="Simplified Arabic" w:hAnsi="Simplified Arabic" w:cs="Simplified Arabic"/>
          <w:sz w:val="28"/>
          <w:szCs w:val="28"/>
          <w:rtl/>
        </w:rPr>
        <w:t>عليه ،</w:t>
      </w:r>
      <w:proofErr w:type="gramEnd"/>
      <w:r w:rsidRPr="00AB49AA">
        <w:rPr>
          <w:rFonts w:ascii="Simplified Arabic" w:hAnsi="Simplified Arabic" w:cs="Simplified Arabic"/>
          <w:sz w:val="28"/>
          <w:szCs w:val="28"/>
          <w:rtl/>
        </w:rPr>
        <w:t xml:space="preserve"> إن كان قد أتى زائرا ولم يمض على مكوثه في تلك الدولة إلا بضعة أيام ، لأن المكوث الطويل بالدولة يحرمه من هذا الامتياز وهذا ما اخذت به بعض التشريعات المقارنة ، كالتشريع العراقي ، التشريع اللبناني</w:t>
      </w:r>
      <w:r w:rsidRPr="00AB49AA">
        <w:rPr>
          <w:rFonts w:ascii="Simplified Arabic" w:hAnsi="Simplified Arabic" w:cs="Simplified Arabic"/>
          <w:sz w:val="28"/>
          <w:szCs w:val="28"/>
        </w:rPr>
        <w:t xml:space="preserve">  .</w:t>
      </w:r>
    </w:p>
    <w:sectPr w:rsidR="00AB49AA" w:rsidRPr="00AB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AA"/>
    <w:rsid w:val="00AB49AA"/>
    <w:rsid w:val="00B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3D69"/>
  <w15:chartTrackingRefBased/>
  <w15:docId w15:val="{F391AFA9-8236-4141-9FB3-07D014B1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766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</dc:creator>
  <cp:keywords/>
  <dc:description/>
  <cp:lastModifiedBy>Hanane</cp:lastModifiedBy>
  <cp:revision>2</cp:revision>
  <dcterms:created xsi:type="dcterms:W3CDTF">2024-01-03T07:16:00Z</dcterms:created>
  <dcterms:modified xsi:type="dcterms:W3CDTF">2024-01-03T07:32:00Z</dcterms:modified>
</cp:coreProperties>
</file>