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0CFE4" w14:textId="3648FAC2" w:rsidR="00AB49AA" w:rsidRPr="00AB49AA" w:rsidRDefault="00AB49AA" w:rsidP="00AB49AA">
      <w:pPr>
        <w:bidi/>
        <w:jc w:val="center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proofErr w:type="gramStart"/>
      <w:r w:rsidRPr="00AB49A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نطاق</w:t>
      </w:r>
      <w:r>
        <w:rPr>
          <w:rFonts w:ascii="Simplified Arabic" w:hAnsi="Simplified Arabic" w:cs="Simplified Arabic"/>
          <w:sz w:val="28"/>
          <w:szCs w:val="28"/>
        </w:rPr>
        <w:t xml:space="preserve">  </w:t>
      </w:r>
      <w:r w:rsidRPr="00AB49A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تطبيق</w:t>
      </w:r>
      <w:proofErr w:type="gramEnd"/>
      <w:r w:rsidRPr="00AB49A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القانون من حيث الأشخاص</w:t>
      </w:r>
    </w:p>
    <w:p w14:paraId="3973FFEC" w14:textId="77777777" w:rsidR="00AB49AA" w:rsidRPr="00AB49AA" w:rsidRDefault="00AB49AA" w:rsidP="00AB49AA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AB49AA">
        <w:rPr>
          <w:rFonts w:ascii="Simplified Arabic" w:hAnsi="Simplified Arabic" w:cs="Simplified Arabic"/>
          <w:b/>
          <w:bCs/>
          <w:sz w:val="28"/>
          <w:szCs w:val="28"/>
          <w:rtl/>
        </w:rPr>
        <w:t>1</w:t>
      </w:r>
      <w:r w:rsidRPr="00AB49AA">
        <w:rPr>
          <w:rFonts w:ascii="Simplified Arabic" w:hAnsi="Simplified Arabic" w:cs="Simplified Arabic"/>
          <w:b/>
          <w:bCs/>
          <w:sz w:val="28"/>
          <w:szCs w:val="28"/>
        </w:rPr>
        <w:t>.</w:t>
      </w:r>
      <w:r w:rsidRPr="00AB49AA">
        <w:rPr>
          <w:rFonts w:ascii="Simplified Arabic" w:hAnsi="Simplified Arabic" w:cs="Simplified Arabic"/>
          <w:b/>
          <w:bCs/>
          <w:sz w:val="28"/>
          <w:szCs w:val="28"/>
          <w:rtl/>
        </w:rPr>
        <w:t>أساس مبدأ عدم الاعتذار بجهل القانون</w:t>
      </w:r>
      <w:r w:rsidRPr="00AB49AA">
        <w:rPr>
          <w:rFonts w:ascii="Simplified Arabic" w:hAnsi="Simplified Arabic" w:cs="Simplified Arabic"/>
          <w:b/>
          <w:bCs/>
          <w:sz w:val="28"/>
          <w:szCs w:val="28"/>
        </w:rPr>
        <w:t>:</w:t>
      </w:r>
    </w:p>
    <w:p w14:paraId="221EC27C" w14:textId="4887FF8B" w:rsidR="00AB49AA" w:rsidRPr="00AB49AA" w:rsidRDefault="00AB49AA" w:rsidP="00AB49AA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B49AA">
        <w:rPr>
          <w:rFonts w:ascii="Simplified Arabic" w:hAnsi="Simplified Arabic" w:cs="Simplified Arabic"/>
          <w:sz w:val="28"/>
          <w:szCs w:val="28"/>
        </w:rPr>
        <w:t xml:space="preserve"> - </w:t>
      </w:r>
      <w:r w:rsidRPr="00AB49AA">
        <w:rPr>
          <w:rFonts w:ascii="Simplified Arabic" w:hAnsi="Simplified Arabic" w:cs="Simplified Arabic"/>
          <w:sz w:val="28"/>
          <w:szCs w:val="28"/>
          <w:rtl/>
        </w:rPr>
        <w:t xml:space="preserve">يعود هذا المبدأ في أساسه إلى العدالة ، حيث ليس من </w:t>
      </w:r>
      <w:proofErr w:type="gramStart"/>
      <w:r w:rsidRPr="00AB49AA">
        <w:rPr>
          <w:rFonts w:ascii="Simplified Arabic" w:hAnsi="Simplified Arabic" w:cs="Simplified Arabic"/>
          <w:sz w:val="28"/>
          <w:szCs w:val="28"/>
          <w:rtl/>
        </w:rPr>
        <w:t>العدل  أن</w:t>
      </w:r>
      <w:proofErr w:type="gramEnd"/>
      <w:r w:rsidRPr="00AB49AA">
        <w:rPr>
          <w:rFonts w:ascii="Simplified Arabic" w:hAnsi="Simplified Arabic" w:cs="Simplified Arabic"/>
          <w:sz w:val="28"/>
          <w:szCs w:val="28"/>
          <w:rtl/>
        </w:rPr>
        <w:t xml:space="preserve"> يخضع الأشخاص لقواعد قانونية لا يعلمون بها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AB49AA">
        <w:rPr>
          <w:rFonts w:ascii="Simplified Arabic" w:hAnsi="Simplified Arabic" w:cs="Simplified Arabic"/>
          <w:sz w:val="28"/>
          <w:szCs w:val="28"/>
        </w:rPr>
        <w:t xml:space="preserve"> </w:t>
      </w:r>
      <w:r w:rsidRPr="00AB49AA">
        <w:rPr>
          <w:rFonts w:ascii="Simplified Arabic" w:hAnsi="Simplified Arabic" w:cs="Simplified Arabic"/>
          <w:sz w:val="28"/>
          <w:szCs w:val="28"/>
          <w:rtl/>
        </w:rPr>
        <w:t>كما أن الاعتبارات الواقعية تستدعي ذلك  حيث يستحيل عمليا ان يبلغ كل شخص بحكم القانون فعليا</w:t>
      </w:r>
      <w:r w:rsidRPr="00AB49AA">
        <w:rPr>
          <w:rFonts w:ascii="Simplified Arabic" w:hAnsi="Simplified Arabic" w:cs="Simplified Arabic"/>
          <w:sz w:val="28"/>
          <w:szCs w:val="28"/>
        </w:rPr>
        <w:t xml:space="preserve"> .</w:t>
      </w:r>
    </w:p>
    <w:p w14:paraId="3EDC9FEC" w14:textId="36A0396F" w:rsidR="00AB49AA" w:rsidRPr="00AB49AA" w:rsidRDefault="00AB49AA" w:rsidP="00AB49AA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AB49AA">
        <w:rPr>
          <w:rFonts w:ascii="Simplified Arabic" w:hAnsi="Simplified Arabic" w:cs="Simplified Arabic"/>
          <w:sz w:val="28"/>
          <w:szCs w:val="28"/>
        </w:rPr>
        <w:t>-</w:t>
      </w:r>
      <w:r w:rsidRPr="00AB49AA">
        <w:rPr>
          <w:rFonts w:ascii="Simplified Arabic" w:hAnsi="Simplified Arabic" w:cs="Simplified Arabic"/>
          <w:sz w:val="28"/>
          <w:szCs w:val="28"/>
          <w:rtl/>
        </w:rPr>
        <w:t xml:space="preserve">بالإضافة إلى أن المساواة بين الأفراد تقتضي ان يتساوى الجميع بخطاب القاعدة القانونية ، و إلا </w:t>
      </w:r>
      <w:r>
        <w:rPr>
          <w:rFonts w:ascii="Simplified Arabic" w:hAnsi="Simplified Arabic" w:cs="Simplified Arabic" w:hint="cs"/>
          <w:sz w:val="28"/>
          <w:szCs w:val="28"/>
          <w:rtl/>
        </w:rPr>
        <w:t>ل</w:t>
      </w:r>
      <w:r w:rsidRPr="00AB49AA">
        <w:rPr>
          <w:rFonts w:ascii="Simplified Arabic" w:hAnsi="Simplified Arabic" w:cs="Simplified Arabic"/>
          <w:sz w:val="28"/>
          <w:szCs w:val="28"/>
          <w:rtl/>
        </w:rPr>
        <w:t>استطاع الكثير الإفلات من حكمها بذريعة عدم العلم الحقيقي بها، ف</w:t>
      </w:r>
      <w:r w:rsidRPr="00AB49AA">
        <w:rPr>
          <w:rFonts w:ascii="Simplified Arabic" w:hAnsi="Simplified Arabic" w:cs="Simplified Arabic"/>
          <w:b/>
          <w:bCs/>
          <w:sz w:val="28"/>
          <w:szCs w:val="28"/>
          <w:rtl/>
        </w:rPr>
        <w:t>قرينة العلم بالقانون</w:t>
      </w:r>
      <w:r w:rsidRPr="00AB49AA">
        <w:rPr>
          <w:rFonts w:ascii="Simplified Arabic" w:hAnsi="Simplified Arabic" w:cs="Simplified Arabic"/>
          <w:sz w:val="28"/>
          <w:szCs w:val="28"/>
          <w:rtl/>
        </w:rPr>
        <w:t xml:space="preserve"> التي يقوم عليها هذا المبدأ تعد سدا للذرائع التي قد تنأى بالقانون عن هدفه في استقرار </w:t>
      </w:r>
      <w:proofErr w:type="gramStart"/>
      <w:r w:rsidRPr="00AB49AA">
        <w:rPr>
          <w:rFonts w:ascii="Simplified Arabic" w:hAnsi="Simplified Arabic" w:cs="Simplified Arabic"/>
          <w:sz w:val="28"/>
          <w:szCs w:val="28"/>
          <w:rtl/>
        </w:rPr>
        <w:t>العلاقات  ،</w:t>
      </w:r>
      <w:proofErr w:type="gramEnd"/>
      <w:r w:rsidRPr="00AB49AA">
        <w:rPr>
          <w:rFonts w:ascii="Simplified Arabic" w:hAnsi="Simplified Arabic" w:cs="Simplified Arabic"/>
          <w:sz w:val="28"/>
          <w:szCs w:val="28"/>
          <w:rtl/>
        </w:rPr>
        <w:t>كما انها ترجمة لمبدأ سيادة القانون على الجميع</w:t>
      </w:r>
      <w:r w:rsidRPr="00AB49AA">
        <w:rPr>
          <w:rFonts w:ascii="Simplified Arabic" w:hAnsi="Simplified Arabic" w:cs="Simplified Arabic"/>
          <w:b/>
          <w:bCs/>
          <w:sz w:val="28"/>
          <w:szCs w:val="28"/>
        </w:rPr>
        <w:t xml:space="preserve">. </w:t>
      </w:r>
    </w:p>
    <w:p w14:paraId="30EFF508" w14:textId="77777777" w:rsidR="00AB49AA" w:rsidRPr="00AB49AA" w:rsidRDefault="00AB49AA" w:rsidP="00AB49AA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B49AA">
        <w:rPr>
          <w:rFonts w:ascii="Simplified Arabic" w:hAnsi="Simplified Arabic" w:cs="Simplified Arabic"/>
          <w:b/>
          <w:bCs/>
          <w:sz w:val="28"/>
          <w:szCs w:val="28"/>
          <w:rtl/>
        </w:rPr>
        <w:t>2</w:t>
      </w:r>
      <w:r w:rsidRPr="00AB49AA">
        <w:rPr>
          <w:rFonts w:ascii="Simplified Arabic" w:hAnsi="Simplified Arabic" w:cs="Simplified Arabic"/>
          <w:b/>
          <w:bCs/>
          <w:sz w:val="28"/>
          <w:szCs w:val="28"/>
        </w:rPr>
        <w:t>.</w:t>
      </w:r>
      <w:r w:rsidRPr="00AB49AA">
        <w:rPr>
          <w:rFonts w:ascii="Simplified Arabic" w:hAnsi="Simplified Arabic" w:cs="Simplified Arabic"/>
          <w:b/>
          <w:bCs/>
          <w:sz w:val="28"/>
          <w:szCs w:val="28"/>
          <w:rtl/>
        </w:rPr>
        <w:t>مضمون المبدأ</w:t>
      </w:r>
      <w:r w:rsidRPr="00AB49AA">
        <w:rPr>
          <w:rFonts w:ascii="Simplified Arabic" w:hAnsi="Simplified Arabic" w:cs="Simplified Arabic"/>
          <w:sz w:val="28"/>
          <w:szCs w:val="28"/>
        </w:rPr>
        <w:t>:</w:t>
      </w:r>
    </w:p>
    <w:p w14:paraId="60913562" w14:textId="25AAE6EE" w:rsidR="00AB49AA" w:rsidRPr="00AB49AA" w:rsidRDefault="00AB49AA" w:rsidP="00AB49AA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B49AA">
        <w:rPr>
          <w:rFonts w:ascii="Simplified Arabic" w:hAnsi="Simplified Arabic" w:cs="Simplified Arabic"/>
          <w:sz w:val="28"/>
          <w:szCs w:val="28"/>
        </w:rPr>
        <w:t xml:space="preserve">   </w:t>
      </w:r>
      <w:r w:rsidRPr="00AB49AA">
        <w:rPr>
          <w:rFonts w:ascii="Simplified Arabic" w:hAnsi="Simplified Arabic" w:cs="Simplified Arabic"/>
          <w:sz w:val="28"/>
          <w:szCs w:val="28"/>
          <w:rtl/>
        </w:rPr>
        <w:t xml:space="preserve">بناء على ذلك لا يمكن لأي الشخص الاحتجاج بعدم العلم </w:t>
      </w:r>
      <w:proofErr w:type="gramStart"/>
      <w:r w:rsidRPr="00AB49AA">
        <w:rPr>
          <w:rFonts w:ascii="Simplified Arabic" w:hAnsi="Simplified Arabic" w:cs="Simplified Arabic"/>
          <w:sz w:val="28"/>
          <w:szCs w:val="28"/>
          <w:rtl/>
        </w:rPr>
        <w:t xml:space="preserve">بالقانون 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AB49AA">
        <w:rPr>
          <w:rFonts w:ascii="Simplified Arabic" w:hAnsi="Simplified Arabic" w:cs="Simplified Arabic"/>
          <w:sz w:val="28"/>
          <w:szCs w:val="28"/>
          <w:rtl/>
        </w:rPr>
        <w:t>لأنه</w:t>
      </w:r>
      <w:proofErr w:type="gramEnd"/>
      <w:r w:rsidRPr="00AB49AA">
        <w:rPr>
          <w:rFonts w:ascii="Simplified Arabic" w:hAnsi="Simplified Arabic" w:cs="Simplified Arabic"/>
          <w:sz w:val="28"/>
          <w:szCs w:val="28"/>
          <w:rtl/>
        </w:rPr>
        <w:t xml:space="preserve"> يسري في حق الكافة دون الاعتداد بالظروف الخاصة لكل شخص على حدة ،مثل المرض أو السفر ، المستوى التعليمي ، أو غير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ذلك من الظروف.</w:t>
      </w:r>
    </w:p>
    <w:p w14:paraId="3DB9C978" w14:textId="286A0ED8" w:rsidR="00AB49AA" w:rsidRPr="00AB49AA" w:rsidRDefault="00AB49AA" w:rsidP="00AB49AA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B49AA">
        <w:rPr>
          <w:rFonts w:ascii="Simplified Arabic" w:hAnsi="Simplified Arabic" w:cs="Simplified Arabic"/>
          <w:sz w:val="28"/>
          <w:szCs w:val="28"/>
        </w:rPr>
        <w:t xml:space="preserve">    </w:t>
      </w:r>
      <w:r w:rsidRPr="00AB49AA">
        <w:rPr>
          <w:rFonts w:ascii="Simplified Arabic" w:hAnsi="Simplified Arabic" w:cs="Simplified Arabic"/>
          <w:sz w:val="28"/>
          <w:szCs w:val="28"/>
          <w:rtl/>
        </w:rPr>
        <w:t xml:space="preserve">إن المبدأ يقوم بذلك على قرينة العلم من خلال توفر </w:t>
      </w:r>
      <w:proofErr w:type="gramStart"/>
      <w:r w:rsidRPr="00AB49AA">
        <w:rPr>
          <w:rFonts w:ascii="Simplified Arabic" w:hAnsi="Simplified Arabic" w:cs="Simplified Arabic"/>
          <w:sz w:val="28"/>
          <w:szCs w:val="28"/>
          <w:rtl/>
        </w:rPr>
        <w:t>الوسيلة ،</w:t>
      </w:r>
      <w:proofErr w:type="gramEnd"/>
      <w:r w:rsidRPr="00AB49AA">
        <w:rPr>
          <w:rFonts w:ascii="Simplified Arabic" w:hAnsi="Simplified Arabic" w:cs="Simplified Arabic"/>
          <w:sz w:val="28"/>
          <w:szCs w:val="28"/>
          <w:rtl/>
        </w:rPr>
        <w:t xml:space="preserve">  وهو افتراض علم الكافة </w:t>
      </w:r>
      <w:proofErr w:type="spellStart"/>
      <w:r w:rsidRPr="00AB49AA">
        <w:rPr>
          <w:rFonts w:ascii="Simplified Arabic" w:hAnsi="Simplified Arabic" w:cs="Simplified Arabic"/>
          <w:sz w:val="28"/>
          <w:szCs w:val="28"/>
          <w:rtl/>
        </w:rPr>
        <w:t>باحكام</w:t>
      </w:r>
      <w:proofErr w:type="spellEnd"/>
      <w:r w:rsidRPr="00AB49AA">
        <w:rPr>
          <w:rFonts w:ascii="Simplified Arabic" w:hAnsi="Simplified Arabic" w:cs="Simplified Arabic"/>
          <w:sz w:val="28"/>
          <w:szCs w:val="28"/>
          <w:rtl/>
        </w:rPr>
        <w:t xml:space="preserve"> القانون  ، رغم أن تلك القرينة لا تصدق على جميع الحالات الفردية  لأنه يصعب أو يستحيل من الناحية العملية اعلام جميع الناس بالأحكام</w:t>
      </w:r>
      <w:r w:rsidRPr="00AB49AA">
        <w:rPr>
          <w:rFonts w:ascii="Simplified Arabic" w:hAnsi="Simplified Arabic" w:cs="Simplified Arabic"/>
          <w:sz w:val="28"/>
          <w:szCs w:val="28"/>
        </w:rPr>
        <w:t xml:space="preserve"> .</w:t>
      </w:r>
    </w:p>
    <w:p w14:paraId="1B72CFDF" w14:textId="66FC9B11" w:rsidR="00AB49AA" w:rsidRPr="00AB49AA" w:rsidRDefault="00AB49AA" w:rsidP="00AB49AA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AB49AA">
        <w:rPr>
          <w:rFonts w:ascii="Simplified Arabic" w:hAnsi="Simplified Arabic" w:cs="Simplified Arabic"/>
          <w:sz w:val="28"/>
          <w:szCs w:val="28"/>
        </w:rPr>
        <w:t xml:space="preserve">   </w:t>
      </w:r>
      <w:r w:rsidRPr="00AB49AA">
        <w:rPr>
          <w:rFonts w:ascii="Simplified Arabic" w:hAnsi="Simplified Arabic" w:cs="Simplified Arabic"/>
          <w:sz w:val="28"/>
          <w:szCs w:val="28"/>
          <w:rtl/>
        </w:rPr>
        <w:t>ل</w:t>
      </w:r>
      <w:r>
        <w:rPr>
          <w:rFonts w:ascii="Simplified Arabic" w:hAnsi="Simplified Arabic" w:cs="Simplified Arabic" w:hint="cs"/>
          <w:sz w:val="28"/>
          <w:szCs w:val="28"/>
          <w:rtl/>
        </w:rPr>
        <w:t>ذلك</w:t>
      </w:r>
      <w:r w:rsidRPr="00AB49AA">
        <w:rPr>
          <w:rFonts w:ascii="Simplified Arabic" w:hAnsi="Simplified Arabic" w:cs="Simplified Arabic"/>
          <w:sz w:val="28"/>
          <w:szCs w:val="28"/>
          <w:rtl/>
        </w:rPr>
        <w:t xml:space="preserve"> صاغ المشرع قرينة العلم في نص </w:t>
      </w:r>
      <w:proofErr w:type="gramStart"/>
      <w:r w:rsidRPr="00AB49AA">
        <w:rPr>
          <w:rFonts w:ascii="Simplified Arabic" w:hAnsi="Simplified Arabic" w:cs="Simplified Arabic"/>
          <w:sz w:val="28"/>
          <w:szCs w:val="28"/>
          <w:rtl/>
        </w:rPr>
        <w:t>دستوري  وبين</w:t>
      </w:r>
      <w:proofErr w:type="gramEnd"/>
      <w:r w:rsidRPr="00AB49AA">
        <w:rPr>
          <w:rFonts w:ascii="Simplified Arabic" w:hAnsi="Simplified Arabic" w:cs="Simplified Arabic"/>
          <w:sz w:val="28"/>
          <w:szCs w:val="28"/>
          <w:rtl/>
        </w:rPr>
        <w:t xml:space="preserve"> أحاكمها في نص المادة الرابعة من القانون المدني ، حيث اعتد بالمبدأ الدستوري </w:t>
      </w:r>
      <w:r w:rsidRPr="00AB49A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لا يعذر بجهل القانون </w:t>
      </w:r>
      <w:r w:rsidRPr="00AB49AA">
        <w:rPr>
          <w:rFonts w:ascii="Simplified Arabic" w:hAnsi="Simplified Arabic" w:cs="Simplified Arabic"/>
          <w:sz w:val="28"/>
          <w:szCs w:val="28"/>
          <w:rtl/>
        </w:rPr>
        <w:t>، ثم بين كيفية افتراض العلم من خلال كيفيات النشر في الجريدة الرسمية للاطلاع على الاحكام القانونية في التشريع</w:t>
      </w:r>
      <w:r w:rsidRPr="00AB49AA">
        <w:rPr>
          <w:rFonts w:ascii="Simplified Arabic" w:hAnsi="Simplified Arabic" w:cs="Simplified Arabic"/>
          <w:sz w:val="28"/>
          <w:szCs w:val="28"/>
        </w:rPr>
        <w:t>.</w:t>
      </w:r>
    </w:p>
    <w:p w14:paraId="1E9D583C" w14:textId="77777777" w:rsidR="00AB49AA" w:rsidRPr="00AB49AA" w:rsidRDefault="00AB49AA" w:rsidP="00AB49AA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AB49AA">
        <w:rPr>
          <w:rFonts w:ascii="Simplified Arabic" w:hAnsi="Simplified Arabic" w:cs="Simplified Arabic"/>
          <w:b/>
          <w:bCs/>
          <w:sz w:val="28"/>
          <w:szCs w:val="28"/>
          <w:rtl/>
        </w:rPr>
        <w:t>3</w:t>
      </w:r>
      <w:r w:rsidRPr="00AB49AA">
        <w:rPr>
          <w:rFonts w:ascii="Simplified Arabic" w:hAnsi="Simplified Arabic" w:cs="Simplified Arabic"/>
          <w:b/>
          <w:bCs/>
          <w:sz w:val="28"/>
          <w:szCs w:val="28"/>
        </w:rPr>
        <w:t>.</w:t>
      </w:r>
      <w:r w:rsidRPr="00AB49AA">
        <w:rPr>
          <w:rFonts w:ascii="Simplified Arabic" w:hAnsi="Simplified Arabic" w:cs="Simplified Arabic"/>
          <w:b/>
          <w:bCs/>
          <w:sz w:val="28"/>
          <w:szCs w:val="28"/>
          <w:rtl/>
        </w:rPr>
        <w:t>نطاق تطبيق مبدأ "عدم جواز الاعتذار بجهل القانون</w:t>
      </w:r>
      <w:r w:rsidRPr="00AB49AA">
        <w:rPr>
          <w:rFonts w:ascii="Simplified Arabic" w:hAnsi="Simplified Arabic" w:cs="Simplified Arabic"/>
          <w:b/>
          <w:bCs/>
          <w:sz w:val="28"/>
          <w:szCs w:val="28"/>
        </w:rPr>
        <w:t>":</w:t>
      </w:r>
    </w:p>
    <w:p w14:paraId="154EAE72" w14:textId="77777777" w:rsidR="00AB49AA" w:rsidRPr="00AB49AA" w:rsidRDefault="00AB49AA" w:rsidP="00AB49AA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B49AA">
        <w:rPr>
          <w:rFonts w:ascii="Simplified Arabic" w:hAnsi="Simplified Arabic" w:cs="Simplified Arabic"/>
          <w:sz w:val="28"/>
          <w:szCs w:val="28"/>
        </w:rPr>
        <w:t xml:space="preserve">  </w:t>
      </w:r>
      <w:r w:rsidRPr="00AB49AA">
        <w:rPr>
          <w:rFonts w:ascii="Simplified Arabic" w:hAnsi="Simplified Arabic" w:cs="Simplified Arabic"/>
          <w:sz w:val="28"/>
          <w:szCs w:val="28"/>
          <w:rtl/>
        </w:rPr>
        <w:t xml:space="preserve">لابد أن يعلم جميع الأفراد بأحكام القانون إن كان تشريعا بنشره في الجريدة </w:t>
      </w:r>
      <w:proofErr w:type="gramStart"/>
      <w:r w:rsidRPr="00AB49AA">
        <w:rPr>
          <w:rFonts w:ascii="Simplified Arabic" w:hAnsi="Simplified Arabic" w:cs="Simplified Arabic"/>
          <w:sz w:val="28"/>
          <w:szCs w:val="28"/>
          <w:rtl/>
        </w:rPr>
        <w:t>الرسمية ،</w:t>
      </w:r>
      <w:proofErr w:type="gramEnd"/>
      <w:r w:rsidRPr="00AB49AA">
        <w:rPr>
          <w:rFonts w:ascii="Simplified Arabic" w:hAnsi="Simplified Arabic" w:cs="Simplified Arabic"/>
          <w:sz w:val="28"/>
          <w:szCs w:val="28"/>
          <w:rtl/>
        </w:rPr>
        <w:t xml:space="preserve"> سواء كانت أحكاما دستورية ، أو قوانين عضوية أو عادية ، أو تنظيمات ، إذ تخضع جميعها </w:t>
      </w:r>
      <w:proofErr w:type="spellStart"/>
      <w:r w:rsidRPr="00AB49AA">
        <w:rPr>
          <w:rFonts w:ascii="Simplified Arabic" w:hAnsi="Simplified Arabic" w:cs="Simplified Arabic"/>
          <w:sz w:val="28"/>
          <w:szCs w:val="28"/>
          <w:rtl/>
        </w:rPr>
        <w:t>لاجراء</w:t>
      </w:r>
      <w:proofErr w:type="spellEnd"/>
      <w:r w:rsidRPr="00AB49AA">
        <w:rPr>
          <w:rFonts w:ascii="Simplified Arabic" w:hAnsi="Simplified Arabic" w:cs="Simplified Arabic"/>
          <w:sz w:val="28"/>
          <w:szCs w:val="28"/>
          <w:rtl/>
        </w:rPr>
        <w:t xml:space="preserve"> النشر و إلا لاتعد نافذة</w:t>
      </w:r>
      <w:r w:rsidRPr="00AB49AA">
        <w:rPr>
          <w:rFonts w:ascii="Simplified Arabic" w:hAnsi="Simplified Arabic" w:cs="Simplified Arabic"/>
          <w:sz w:val="28"/>
          <w:szCs w:val="28"/>
        </w:rPr>
        <w:t xml:space="preserve"> .</w:t>
      </w:r>
    </w:p>
    <w:p w14:paraId="05C4AD4B" w14:textId="69EB672B" w:rsidR="00BD5ADC" w:rsidRPr="00AB49AA" w:rsidRDefault="00AB49AA" w:rsidP="00BD5ADC">
      <w:p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AB49AA">
        <w:rPr>
          <w:rFonts w:ascii="Simplified Arabic" w:hAnsi="Simplified Arabic" w:cs="Simplified Arabic"/>
          <w:sz w:val="28"/>
          <w:szCs w:val="28"/>
        </w:rPr>
        <w:lastRenderedPageBreak/>
        <w:t xml:space="preserve">   </w:t>
      </w:r>
      <w:r w:rsidRPr="00AB49AA">
        <w:rPr>
          <w:rFonts w:ascii="Simplified Arabic" w:hAnsi="Simplified Arabic" w:cs="Simplified Arabic"/>
          <w:sz w:val="28"/>
          <w:szCs w:val="28"/>
          <w:rtl/>
        </w:rPr>
        <w:t xml:space="preserve">أما الاحكام </w:t>
      </w:r>
      <w:proofErr w:type="gramStart"/>
      <w:r w:rsidRPr="00AB49AA">
        <w:rPr>
          <w:rFonts w:ascii="Simplified Arabic" w:hAnsi="Simplified Arabic" w:cs="Simplified Arabic"/>
          <w:sz w:val="28"/>
          <w:szCs w:val="28"/>
          <w:rtl/>
        </w:rPr>
        <w:t>الشرعية ،</w:t>
      </w:r>
      <w:proofErr w:type="gramEnd"/>
      <w:r w:rsidRPr="00AB49AA">
        <w:rPr>
          <w:rFonts w:ascii="Simplified Arabic" w:hAnsi="Simplified Arabic" w:cs="Simplified Arabic"/>
          <w:sz w:val="28"/>
          <w:szCs w:val="28"/>
          <w:rtl/>
        </w:rPr>
        <w:t xml:space="preserve"> أو العرفية فيفترض العلم بها رغم أنها قواعد قانونية غير مكتوبة ، إلا أن وسائل العلم بها مختلف</w:t>
      </w:r>
      <w:r>
        <w:rPr>
          <w:rFonts w:ascii="Simplified Arabic" w:hAnsi="Simplified Arabic" w:cs="Simplified Arabic" w:hint="cs"/>
          <w:sz w:val="28"/>
          <w:szCs w:val="28"/>
          <w:rtl/>
        </w:rPr>
        <w:t>ة.</w:t>
      </w:r>
      <w:r w:rsidRPr="00AB49AA">
        <w:rPr>
          <w:rFonts w:ascii="Simplified Arabic" w:hAnsi="Simplified Arabic" w:cs="Simplified Arabic"/>
          <w:sz w:val="28"/>
          <w:szCs w:val="28"/>
        </w:rPr>
        <w:t xml:space="preserve"> </w:t>
      </w:r>
    </w:p>
    <w:p w14:paraId="10003ABE" w14:textId="04C7393C" w:rsidR="00AB49AA" w:rsidRPr="00BD5ADC" w:rsidRDefault="00BD5ADC" w:rsidP="00AB49AA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*إ</w:t>
      </w:r>
      <w:r w:rsidR="00AB49AA" w:rsidRPr="00AB49AA">
        <w:rPr>
          <w:rFonts w:ascii="Simplified Arabic" w:hAnsi="Simplified Arabic" w:cs="Simplified Arabic"/>
          <w:sz w:val="28"/>
          <w:szCs w:val="28"/>
          <w:rtl/>
        </w:rPr>
        <w:t xml:space="preserve">ن بعض الأشخاص قد لا يخضعون للقانون أحيانا ليس خروجا عن هذا </w:t>
      </w:r>
      <w:proofErr w:type="gramStart"/>
      <w:r w:rsidR="00AB49AA" w:rsidRPr="00AB49AA">
        <w:rPr>
          <w:rFonts w:ascii="Simplified Arabic" w:hAnsi="Simplified Arabic" w:cs="Simplified Arabic"/>
          <w:sz w:val="28"/>
          <w:szCs w:val="28"/>
          <w:rtl/>
        </w:rPr>
        <w:t>المبدأ ،</w:t>
      </w:r>
      <w:proofErr w:type="gramEnd"/>
      <w:r w:rsidR="00AB49AA" w:rsidRPr="00AB49AA">
        <w:rPr>
          <w:rFonts w:ascii="Simplified Arabic" w:hAnsi="Simplified Arabic" w:cs="Simplified Arabic"/>
          <w:sz w:val="28"/>
          <w:szCs w:val="28"/>
          <w:rtl/>
        </w:rPr>
        <w:t xml:space="preserve"> بل اعتدادا بأوضاع قانونية خاصة رتبها المشرع</w:t>
      </w:r>
      <w:r w:rsidR="00AB49AA" w:rsidRPr="00AB49AA">
        <w:rPr>
          <w:rFonts w:ascii="Simplified Arabic" w:hAnsi="Simplified Arabic" w:cs="Simplified Arabic"/>
          <w:sz w:val="28"/>
          <w:szCs w:val="28"/>
        </w:rPr>
        <w:t xml:space="preserve"> :</w:t>
      </w:r>
    </w:p>
    <w:p w14:paraId="73DA45D7" w14:textId="77777777" w:rsidR="00AB49AA" w:rsidRPr="00BD5ADC" w:rsidRDefault="00AB49AA" w:rsidP="00AB49AA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proofErr w:type="spellStart"/>
      <w:proofErr w:type="gramStart"/>
      <w:r w:rsidRPr="00BD5ADC">
        <w:rPr>
          <w:rFonts w:ascii="Simplified Arabic" w:hAnsi="Simplified Arabic" w:cs="Simplified Arabic"/>
          <w:b/>
          <w:bCs/>
          <w:sz w:val="28"/>
          <w:szCs w:val="28"/>
          <w:rtl/>
        </w:rPr>
        <w:t>أ.في</w:t>
      </w:r>
      <w:proofErr w:type="spellEnd"/>
      <w:proofErr w:type="gramEnd"/>
      <w:r w:rsidRPr="00BD5AD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مجال تطبيق القانون العام</w:t>
      </w:r>
      <w:r w:rsidRPr="00BD5ADC">
        <w:rPr>
          <w:rFonts w:ascii="Simplified Arabic" w:hAnsi="Simplified Arabic" w:cs="Simplified Arabic"/>
          <w:b/>
          <w:bCs/>
          <w:sz w:val="28"/>
          <w:szCs w:val="28"/>
        </w:rPr>
        <w:t>:</w:t>
      </w:r>
    </w:p>
    <w:p w14:paraId="17B63980" w14:textId="77777777" w:rsidR="00AB49AA" w:rsidRPr="00AB49AA" w:rsidRDefault="00AB49AA" w:rsidP="00AB49AA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B49AA">
        <w:rPr>
          <w:rFonts w:ascii="Simplified Arabic" w:hAnsi="Simplified Arabic" w:cs="Simplified Arabic"/>
          <w:sz w:val="28"/>
          <w:szCs w:val="28"/>
        </w:rPr>
        <w:t xml:space="preserve">  </w:t>
      </w:r>
      <w:r w:rsidRPr="00AB49AA">
        <w:rPr>
          <w:rFonts w:ascii="Simplified Arabic" w:hAnsi="Simplified Arabic" w:cs="Simplified Arabic"/>
          <w:sz w:val="28"/>
          <w:szCs w:val="28"/>
          <w:rtl/>
        </w:rPr>
        <w:t xml:space="preserve">نجد أحيانا بعض النصوص التشريعية تقيد تطبيق القانون على بعض الأشخاص نظرا لتلك الوضعية القانونية التي يتمتعون </w:t>
      </w:r>
      <w:proofErr w:type="gramStart"/>
      <w:r w:rsidRPr="00AB49AA">
        <w:rPr>
          <w:rFonts w:ascii="Simplified Arabic" w:hAnsi="Simplified Arabic" w:cs="Simplified Arabic"/>
          <w:sz w:val="28"/>
          <w:szCs w:val="28"/>
          <w:rtl/>
        </w:rPr>
        <w:t>بها ،</w:t>
      </w:r>
      <w:proofErr w:type="gramEnd"/>
      <w:r w:rsidRPr="00AB49AA">
        <w:rPr>
          <w:rFonts w:ascii="Simplified Arabic" w:hAnsi="Simplified Arabic" w:cs="Simplified Arabic"/>
          <w:sz w:val="28"/>
          <w:szCs w:val="28"/>
          <w:rtl/>
        </w:rPr>
        <w:t xml:space="preserve"> من ذلك </w:t>
      </w:r>
      <w:r w:rsidRPr="00BD5ADC">
        <w:rPr>
          <w:rFonts w:ascii="Simplified Arabic" w:hAnsi="Simplified Arabic" w:cs="Simplified Arabic"/>
          <w:b/>
          <w:bCs/>
          <w:sz w:val="28"/>
          <w:szCs w:val="28"/>
          <w:rtl/>
        </w:rPr>
        <w:t>"حصانة البرلماني"</w:t>
      </w:r>
      <w:r w:rsidRPr="00AB49AA">
        <w:rPr>
          <w:rFonts w:ascii="Simplified Arabic" w:hAnsi="Simplified Arabic" w:cs="Simplified Arabic"/>
          <w:sz w:val="28"/>
          <w:szCs w:val="28"/>
          <w:rtl/>
        </w:rPr>
        <w:t xml:space="preserve"> ، </w:t>
      </w:r>
      <w:r w:rsidRPr="00BD5ADC">
        <w:rPr>
          <w:rFonts w:ascii="Simplified Arabic" w:hAnsi="Simplified Arabic" w:cs="Simplified Arabic"/>
          <w:b/>
          <w:bCs/>
          <w:sz w:val="28"/>
          <w:szCs w:val="28"/>
          <w:rtl/>
        </w:rPr>
        <w:t>"حصانة رؤساء الدول والدبلوماسيين</w:t>
      </w:r>
      <w:r w:rsidRPr="00AB49AA">
        <w:rPr>
          <w:rFonts w:ascii="Simplified Arabic" w:hAnsi="Simplified Arabic" w:cs="Simplified Arabic"/>
          <w:sz w:val="28"/>
          <w:szCs w:val="28"/>
        </w:rPr>
        <w:t>" :</w:t>
      </w:r>
    </w:p>
    <w:p w14:paraId="44C8A8A9" w14:textId="77777777" w:rsidR="00AB49AA" w:rsidRPr="00AB49AA" w:rsidRDefault="00AB49AA" w:rsidP="00AB49AA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B49AA">
        <w:rPr>
          <w:rFonts w:ascii="Simplified Arabic" w:hAnsi="Simplified Arabic" w:cs="Simplified Arabic"/>
          <w:sz w:val="28"/>
          <w:szCs w:val="28"/>
        </w:rPr>
        <w:t>*</w:t>
      </w:r>
      <w:r w:rsidRPr="00AB49AA">
        <w:rPr>
          <w:rFonts w:ascii="Simplified Arabic" w:hAnsi="Simplified Arabic" w:cs="Simplified Arabic"/>
          <w:sz w:val="28"/>
          <w:szCs w:val="28"/>
          <w:rtl/>
        </w:rPr>
        <w:t xml:space="preserve">حصانة </w:t>
      </w:r>
      <w:proofErr w:type="gramStart"/>
      <w:r w:rsidRPr="00AB49AA">
        <w:rPr>
          <w:rFonts w:ascii="Simplified Arabic" w:hAnsi="Simplified Arabic" w:cs="Simplified Arabic"/>
          <w:sz w:val="28"/>
          <w:szCs w:val="28"/>
          <w:rtl/>
        </w:rPr>
        <w:t>البرلماني:</w:t>
      </w:r>
      <w:proofErr w:type="gramEnd"/>
      <w:r w:rsidRPr="00AB49AA">
        <w:rPr>
          <w:rFonts w:ascii="Simplified Arabic" w:hAnsi="Simplified Arabic" w:cs="Simplified Arabic"/>
          <w:sz w:val="28"/>
          <w:szCs w:val="28"/>
          <w:rtl/>
        </w:rPr>
        <w:t xml:space="preserve"> نص الدستور على ذلك وبالتالي عدم إمكانية تطبيق القانون عليه نظرا لتحصنه ، و من ذلك وجب أولا رفع الحصانة عنه ، فالحصانة البرلمانية مقررة لنواب و أعضاء مجلس الأمة لتمكينهم من </w:t>
      </w:r>
      <w:proofErr w:type="spellStart"/>
      <w:r w:rsidRPr="00AB49AA">
        <w:rPr>
          <w:rFonts w:ascii="Simplified Arabic" w:hAnsi="Simplified Arabic" w:cs="Simplified Arabic"/>
          <w:sz w:val="28"/>
          <w:szCs w:val="28"/>
          <w:rtl/>
        </w:rPr>
        <w:t>آداء</w:t>
      </w:r>
      <w:proofErr w:type="spellEnd"/>
      <w:r w:rsidRPr="00AB49AA">
        <w:rPr>
          <w:rFonts w:ascii="Simplified Arabic" w:hAnsi="Simplified Arabic" w:cs="Simplified Arabic"/>
          <w:sz w:val="28"/>
          <w:szCs w:val="28"/>
          <w:rtl/>
        </w:rPr>
        <w:t xml:space="preserve"> وظيفتهم التشريعية بحرية مدة نيابتهم ، ولا يمكن أن يتابعوا بارتكاب جرائم طبقا لقانون العقوبات ، و لا أن ترفع ضدهم دعاوى قضائية للضغط عليهم ، حيث يستثنيهم النص الدستوري من كل متابعة إلا </w:t>
      </w:r>
      <w:proofErr w:type="spellStart"/>
      <w:r w:rsidRPr="00AB49AA">
        <w:rPr>
          <w:rFonts w:ascii="Simplified Arabic" w:hAnsi="Simplified Arabic" w:cs="Simplified Arabic"/>
          <w:sz w:val="28"/>
          <w:szCs w:val="28"/>
          <w:rtl/>
        </w:rPr>
        <w:t>باجراءات</w:t>
      </w:r>
      <w:proofErr w:type="spellEnd"/>
      <w:r w:rsidRPr="00AB49AA">
        <w:rPr>
          <w:rFonts w:ascii="Simplified Arabic" w:hAnsi="Simplified Arabic" w:cs="Simplified Arabic"/>
          <w:sz w:val="28"/>
          <w:szCs w:val="28"/>
          <w:rtl/>
        </w:rPr>
        <w:t xml:space="preserve"> دستورية لرفع الحصانة</w:t>
      </w:r>
      <w:r w:rsidRPr="00AB49AA">
        <w:rPr>
          <w:rFonts w:ascii="Simplified Arabic" w:hAnsi="Simplified Arabic" w:cs="Simplified Arabic"/>
          <w:sz w:val="28"/>
          <w:szCs w:val="28"/>
        </w:rPr>
        <w:t>.</w:t>
      </w:r>
    </w:p>
    <w:p w14:paraId="1E39475D" w14:textId="77777777" w:rsidR="00AB49AA" w:rsidRPr="00AB49AA" w:rsidRDefault="00AB49AA" w:rsidP="00AB49AA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B49AA">
        <w:rPr>
          <w:rFonts w:ascii="Simplified Arabic" w:hAnsi="Simplified Arabic" w:cs="Simplified Arabic"/>
          <w:sz w:val="28"/>
          <w:szCs w:val="28"/>
        </w:rPr>
        <w:t>*</w:t>
      </w:r>
      <w:r w:rsidRPr="00AB49AA">
        <w:rPr>
          <w:rFonts w:ascii="Simplified Arabic" w:hAnsi="Simplified Arabic" w:cs="Simplified Arabic"/>
          <w:sz w:val="28"/>
          <w:szCs w:val="28"/>
          <w:rtl/>
        </w:rPr>
        <w:t xml:space="preserve">حصانة رؤساء الدول و </w:t>
      </w:r>
      <w:proofErr w:type="gramStart"/>
      <w:r w:rsidRPr="00AB49AA">
        <w:rPr>
          <w:rFonts w:ascii="Simplified Arabic" w:hAnsi="Simplified Arabic" w:cs="Simplified Arabic"/>
          <w:sz w:val="28"/>
          <w:szCs w:val="28"/>
          <w:rtl/>
        </w:rPr>
        <w:t>الدبلوماسيين</w:t>
      </w:r>
      <w:r w:rsidRPr="00AB49AA">
        <w:rPr>
          <w:rFonts w:ascii="Simplified Arabic" w:hAnsi="Simplified Arabic" w:cs="Simplified Arabic"/>
          <w:sz w:val="28"/>
          <w:szCs w:val="28"/>
        </w:rPr>
        <w:t>:</w:t>
      </w:r>
      <w:proofErr w:type="gramEnd"/>
    </w:p>
    <w:p w14:paraId="16736E57" w14:textId="21B07E86" w:rsidR="00AB49AA" w:rsidRPr="00BD5ADC" w:rsidRDefault="00AB49AA" w:rsidP="00AB49AA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AB49AA">
        <w:rPr>
          <w:rFonts w:ascii="Simplified Arabic" w:hAnsi="Simplified Arabic" w:cs="Simplified Arabic"/>
          <w:sz w:val="28"/>
          <w:szCs w:val="28"/>
        </w:rPr>
        <w:t xml:space="preserve">  </w:t>
      </w:r>
      <w:r w:rsidRPr="00AB49AA">
        <w:rPr>
          <w:rFonts w:ascii="Simplified Arabic" w:hAnsi="Simplified Arabic" w:cs="Simplified Arabic"/>
          <w:sz w:val="28"/>
          <w:szCs w:val="28"/>
          <w:rtl/>
        </w:rPr>
        <w:t xml:space="preserve">تنظم هذه الحصانات عادة الاتفاقيات الدولية، أو العرف </w:t>
      </w:r>
      <w:proofErr w:type="gramStart"/>
      <w:r w:rsidRPr="00AB49AA">
        <w:rPr>
          <w:rFonts w:ascii="Simplified Arabic" w:hAnsi="Simplified Arabic" w:cs="Simplified Arabic"/>
          <w:sz w:val="28"/>
          <w:szCs w:val="28"/>
          <w:rtl/>
        </w:rPr>
        <w:t>الدولي ،</w:t>
      </w:r>
      <w:proofErr w:type="gramEnd"/>
      <w:r w:rsidRPr="00AB49AA">
        <w:rPr>
          <w:rFonts w:ascii="Simplified Arabic" w:hAnsi="Simplified Arabic" w:cs="Simplified Arabic"/>
          <w:sz w:val="28"/>
          <w:szCs w:val="28"/>
          <w:rtl/>
        </w:rPr>
        <w:t xml:space="preserve"> و على أساس ذلك لا يخضعون لقانون </w:t>
      </w:r>
      <w:proofErr w:type="spellStart"/>
      <w:r w:rsidRPr="00AB49AA">
        <w:rPr>
          <w:rFonts w:ascii="Simplified Arabic" w:hAnsi="Simplified Arabic" w:cs="Simplified Arabic"/>
          <w:sz w:val="28"/>
          <w:szCs w:val="28"/>
          <w:rtl/>
        </w:rPr>
        <w:t>الدولة،و</w:t>
      </w:r>
      <w:proofErr w:type="spellEnd"/>
      <w:r w:rsidRPr="00AB49AA">
        <w:rPr>
          <w:rFonts w:ascii="Simplified Arabic" w:hAnsi="Simplified Arabic" w:cs="Simplified Arabic"/>
          <w:sz w:val="28"/>
          <w:szCs w:val="28"/>
          <w:rtl/>
        </w:rPr>
        <w:t xml:space="preserve"> في بعض الأحوال يكون ذلك بناء على ما يسود الدول من علاقات تقوم على مبدا المعاملة بالمثل ، حيث إن هذه الحصانة تمنع المتابعة القضائية ، و بالتالي لا يخضعون </w:t>
      </w:r>
      <w:proofErr w:type="spellStart"/>
      <w:r w:rsidRPr="00AB49AA">
        <w:rPr>
          <w:rFonts w:ascii="Simplified Arabic" w:hAnsi="Simplified Arabic" w:cs="Simplified Arabic"/>
          <w:sz w:val="28"/>
          <w:szCs w:val="28"/>
          <w:rtl/>
        </w:rPr>
        <w:t>لاحكام</w:t>
      </w:r>
      <w:proofErr w:type="spellEnd"/>
      <w:r w:rsidRPr="00AB49AA">
        <w:rPr>
          <w:rFonts w:ascii="Simplified Arabic" w:hAnsi="Simplified Arabic" w:cs="Simplified Arabic"/>
          <w:sz w:val="28"/>
          <w:szCs w:val="28"/>
          <w:rtl/>
        </w:rPr>
        <w:t xml:space="preserve"> قوانين العقوبات الوطنية ، و يكتفى بتقديم تقرير في كل حالة للدولة التي ينتمي اليها لاتخاذ الإجراءات القانونية ضده بحسب قوانين بلده</w:t>
      </w:r>
      <w:r w:rsidRPr="00AB49AA">
        <w:rPr>
          <w:rFonts w:ascii="Simplified Arabic" w:hAnsi="Simplified Arabic" w:cs="Simplified Arabic"/>
          <w:sz w:val="28"/>
          <w:szCs w:val="28"/>
        </w:rPr>
        <w:t xml:space="preserve"> . </w:t>
      </w:r>
    </w:p>
    <w:p w14:paraId="655CB1E1" w14:textId="77777777" w:rsidR="00AB49AA" w:rsidRPr="00BD5ADC" w:rsidRDefault="00AB49AA" w:rsidP="00AB49AA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proofErr w:type="spellStart"/>
      <w:proofErr w:type="gramStart"/>
      <w:r w:rsidRPr="00BD5ADC">
        <w:rPr>
          <w:rFonts w:ascii="Simplified Arabic" w:hAnsi="Simplified Arabic" w:cs="Simplified Arabic"/>
          <w:b/>
          <w:bCs/>
          <w:sz w:val="28"/>
          <w:szCs w:val="28"/>
          <w:rtl/>
        </w:rPr>
        <w:t>ب.في</w:t>
      </w:r>
      <w:proofErr w:type="spellEnd"/>
      <w:proofErr w:type="gramEnd"/>
      <w:r w:rsidRPr="00BD5AD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مجال تطبيق القانون الخاص</w:t>
      </w:r>
      <w:r w:rsidRPr="00BD5ADC">
        <w:rPr>
          <w:rFonts w:ascii="Simplified Arabic" w:hAnsi="Simplified Arabic" w:cs="Simplified Arabic"/>
          <w:b/>
          <w:bCs/>
          <w:sz w:val="28"/>
          <w:szCs w:val="28"/>
        </w:rPr>
        <w:t>:</w:t>
      </w:r>
    </w:p>
    <w:p w14:paraId="3021005F" w14:textId="77777777" w:rsidR="00AB49AA" w:rsidRPr="00AB49AA" w:rsidRDefault="00AB49AA" w:rsidP="00AB49AA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B49AA">
        <w:rPr>
          <w:rFonts w:ascii="Simplified Arabic" w:hAnsi="Simplified Arabic" w:cs="Simplified Arabic"/>
          <w:sz w:val="28"/>
          <w:szCs w:val="28"/>
        </w:rPr>
        <w:t xml:space="preserve">  </w:t>
      </w:r>
      <w:r w:rsidRPr="00AB49AA">
        <w:rPr>
          <w:rFonts w:ascii="Simplified Arabic" w:hAnsi="Simplified Arabic" w:cs="Simplified Arabic"/>
          <w:sz w:val="28"/>
          <w:szCs w:val="28"/>
          <w:rtl/>
        </w:rPr>
        <w:t>هناك العديد من الأحكام التفصيلية في ذلك عندما يتعلق الامر بالعلاقات ذات العنصر الاجنبي، حيث قد لا يطبق القانون النافذ على بعض الفئات نتيجة أحكام خاصة</w:t>
      </w:r>
      <w:r w:rsidRPr="00AB49AA">
        <w:rPr>
          <w:rFonts w:ascii="Simplified Arabic" w:hAnsi="Simplified Arabic" w:cs="Simplified Arabic"/>
          <w:sz w:val="28"/>
          <w:szCs w:val="28"/>
        </w:rPr>
        <w:t>:</w:t>
      </w:r>
    </w:p>
    <w:p w14:paraId="7D180B1C" w14:textId="77777777" w:rsidR="00AB49AA" w:rsidRPr="00AB49AA" w:rsidRDefault="00AB49AA" w:rsidP="00AB49AA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B49AA">
        <w:rPr>
          <w:rFonts w:ascii="Simplified Arabic" w:hAnsi="Simplified Arabic" w:cs="Simplified Arabic"/>
          <w:sz w:val="28"/>
          <w:szCs w:val="28"/>
        </w:rPr>
        <w:t>*</w:t>
      </w:r>
      <w:r w:rsidRPr="00AB49AA">
        <w:rPr>
          <w:rFonts w:ascii="Simplified Arabic" w:hAnsi="Simplified Arabic" w:cs="Simplified Arabic"/>
          <w:sz w:val="28"/>
          <w:szCs w:val="28"/>
          <w:rtl/>
        </w:rPr>
        <w:t xml:space="preserve">فيما يخص أحكام </w:t>
      </w:r>
      <w:proofErr w:type="gramStart"/>
      <w:r w:rsidRPr="00AB49AA">
        <w:rPr>
          <w:rFonts w:ascii="Simplified Arabic" w:hAnsi="Simplified Arabic" w:cs="Simplified Arabic"/>
          <w:sz w:val="28"/>
          <w:szCs w:val="28"/>
          <w:rtl/>
        </w:rPr>
        <w:t>الأهلية:</w:t>
      </w:r>
      <w:proofErr w:type="gramEnd"/>
      <w:r w:rsidRPr="00AB49AA">
        <w:rPr>
          <w:rFonts w:ascii="Simplified Arabic" w:hAnsi="Simplified Arabic" w:cs="Simplified Arabic"/>
          <w:sz w:val="28"/>
          <w:szCs w:val="28"/>
          <w:rtl/>
        </w:rPr>
        <w:t xml:space="preserve"> حيث تطبق الاحكام النافذة في قانون جنسية الشخص الأجنبي</w:t>
      </w:r>
      <w:r w:rsidRPr="00AB49AA">
        <w:rPr>
          <w:rFonts w:ascii="Simplified Arabic" w:hAnsi="Simplified Arabic" w:cs="Simplified Arabic"/>
          <w:sz w:val="28"/>
          <w:szCs w:val="28"/>
        </w:rPr>
        <w:t xml:space="preserve">. </w:t>
      </w:r>
    </w:p>
    <w:p w14:paraId="1E6F1FC5" w14:textId="77777777" w:rsidR="00AB49AA" w:rsidRPr="00AB49AA" w:rsidRDefault="00AB49AA" w:rsidP="00AB49AA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B49AA">
        <w:rPr>
          <w:rFonts w:ascii="Simplified Arabic" w:hAnsi="Simplified Arabic" w:cs="Simplified Arabic"/>
          <w:sz w:val="28"/>
          <w:szCs w:val="28"/>
        </w:rPr>
        <w:t>*</w:t>
      </w:r>
      <w:r w:rsidRPr="00AB49AA">
        <w:rPr>
          <w:rFonts w:ascii="Simplified Arabic" w:hAnsi="Simplified Arabic" w:cs="Simplified Arabic"/>
          <w:sz w:val="28"/>
          <w:szCs w:val="28"/>
          <w:rtl/>
        </w:rPr>
        <w:t>أحكام قانون الأحوال الشخصية : حيث يطبق قانون الأجنبي الساري في آثار الزواج ، و الطلاق ، و الإرث</w:t>
      </w:r>
      <w:r w:rsidRPr="00AB49AA">
        <w:rPr>
          <w:rFonts w:ascii="Simplified Arabic" w:hAnsi="Simplified Arabic" w:cs="Simplified Arabic"/>
          <w:sz w:val="28"/>
          <w:szCs w:val="28"/>
        </w:rPr>
        <w:t>.</w:t>
      </w:r>
    </w:p>
    <w:p w14:paraId="2BEFBFDE" w14:textId="0C8B464E" w:rsidR="00AB49AA" w:rsidRPr="00AB49AA" w:rsidRDefault="00AB49AA" w:rsidP="00BD5ADC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B49AA">
        <w:rPr>
          <w:rFonts w:ascii="Simplified Arabic" w:hAnsi="Simplified Arabic" w:cs="Simplified Arabic"/>
          <w:sz w:val="28"/>
          <w:szCs w:val="28"/>
        </w:rPr>
        <w:lastRenderedPageBreak/>
        <w:t>*</w:t>
      </w:r>
      <w:r w:rsidRPr="00AB49AA">
        <w:rPr>
          <w:rFonts w:ascii="Simplified Arabic" w:hAnsi="Simplified Arabic" w:cs="Simplified Arabic"/>
          <w:sz w:val="28"/>
          <w:szCs w:val="28"/>
          <w:rtl/>
        </w:rPr>
        <w:t xml:space="preserve">أحكام </w:t>
      </w:r>
      <w:proofErr w:type="spellStart"/>
      <w:proofErr w:type="gramStart"/>
      <w:r w:rsidRPr="00AB49AA">
        <w:rPr>
          <w:rFonts w:ascii="Simplified Arabic" w:hAnsi="Simplified Arabic" w:cs="Simplified Arabic"/>
          <w:sz w:val="28"/>
          <w:szCs w:val="28"/>
          <w:rtl/>
        </w:rPr>
        <w:t>العقود:حيث</w:t>
      </w:r>
      <w:proofErr w:type="spellEnd"/>
      <w:proofErr w:type="gramEnd"/>
      <w:r w:rsidRPr="00AB49AA">
        <w:rPr>
          <w:rFonts w:ascii="Simplified Arabic" w:hAnsi="Simplified Arabic" w:cs="Simplified Arabic"/>
          <w:sz w:val="28"/>
          <w:szCs w:val="28"/>
          <w:rtl/>
        </w:rPr>
        <w:t xml:space="preserve"> يخضع ابرام العقد لقانون جنسية أطرافه إن  كانوا أجانب</w:t>
      </w:r>
      <w:r w:rsidR="00BD5ADC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14:paraId="27A07666" w14:textId="77777777" w:rsidR="00AB49AA" w:rsidRPr="00BD5ADC" w:rsidRDefault="00AB49AA" w:rsidP="00AB49AA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BD5ADC">
        <w:rPr>
          <w:rFonts w:ascii="Simplified Arabic" w:hAnsi="Simplified Arabic" w:cs="Simplified Arabic"/>
          <w:b/>
          <w:bCs/>
          <w:sz w:val="28"/>
          <w:szCs w:val="28"/>
          <w:rtl/>
        </w:rPr>
        <w:t>4</w:t>
      </w:r>
      <w:r w:rsidRPr="00BD5ADC">
        <w:rPr>
          <w:rFonts w:ascii="Simplified Arabic" w:hAnsi="Simplified Arabic" w:cs="Simplified Arabic"/>
          <w:b/>
          <w:bCs/>
          <w:sz w:val="28"/>
          <w:szCs w:val="28"/>
        </w:rPr>
        <w:t>.</w:t>
      </w:r>
      <w:r w:rsidRPr="00BD5ADC">
        <w:rPr>
          <w:rFonts w:ascii="Simplified Arabic" w:hAnsi="Simplified Arabic" w:cs="Simplified Arabic"/>
          <w:b/>
          <w:bCs/>
          <w:sz w:val="28"/>
          <w:szCs w:val="28"/>
          <w:rtl/>
        </w:rPr>
        <w:t>الاستثناءات على مبدأ "عدم الاعتذار بجهل القانون</w:t>
      </w:r>
      <w:r w:rsidRPr="00BD5ADC">
        <w:rPr>
          <w:rFonts w:ascii="Simplified Arabic" w:hAnsi="Simplified Arabic" w:cs="Simplified Arabic"/>
          <w:b/>
          <w:bCs/>
          <w:sz w:val="28"/>
          <w:szCs w:val="28"/>
        </w:rPr>
        <w:t>":</w:t>
      </w:r>
    </w:p>
    <w:p w14:paraId="51EAFD39" w14:textId="77777777" w:rsidR="00AB49AA" w:rsidRPr="00AB49AA" w:rsidRDefault="00AB49AA" w:rsidP="00AB49AA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B49AA">
        <w:rPr>
          <w:rFonts w:ascii="Simplified Arabic" w:hAnsi="Simplified Arabic" w:cs="Simplified Arabic"/>
          <w:sz w:val="28"/>
          <w:szCs w:val="28"/>
        </w:rPr>
        <w:t xml:space="preserve">   </w:t>
      </w:r>
      <w:r w:rsidRPr="00AB49AA">
        <w:rPr>
          <w:rFonts w:ascii="Simplified Arabic" w:hAnsi="Simplified Arabic" w:cs="Simplified Arabic"/>
          <w:sz w:val="28"/>
          <w:szCs w:val="28"/>
          <w:rtl/>
        </w:rPr>
        <w:t xml:space="preserve">كل الأشخاص الموجودين على إقليم الدولة مخاطبون بقانونها كأصل </w:t>
      </w:r>
      <w:proofErr w:type="gramStart"/>
      <w:r w:rsidRPr="00AB49AA">
        <w:rPr>
          <w:rFonts w:ascii="Simplified Arabic" w:hAnsi="Simplified Arabic" w:cs="Simplified Arabic"/>
          <w:sz w:val="28"/>
          <w:szCs w:val="28"/>
          <w:rtl/>
        </w:rPr>
        <w:t>عام ،</w:t>
      </w:r>
      <w:proofErr w:type="gramEnd"/>
      <w:r w:rsidRPr="00AB49AA">
        <w:rPr>
          <w:rFonts w:ascii="Simplified Arabic" w:hAnsi="Simplified Arabic" w:cs="Simplified Arabic"/>
          <w:sz w:val="28"/>
          <w:szCs w:val="28"/>
          <w:rtl/>
        </w:rPr>
        <w:t xml:space="preserve"> و يفترض علمهم به نظرا لقرينة العلم  كما أشرنا ، و بالتالي لا يعذرون بجهله ، إلا أن لهذه القاعدة استثناءات</w:t>
      </w:r>
      <w:r w:rsidRPr="00AB49AA">
        <w:rPr>
          <w:rFonts w:ascii="Simplified Arabic" w:hAnsi="Simplified Arabic" w:cs="Simplified Arabic"/>
          <w:sz w:val="28"/>
          <w:szCs w:val="28"/>
        </w:rPr>
        <w:t>:</w:t>
      </w:r>
    </w:p>
    <w:p w14:paraId="3F014933" w14:textId="77777777" w:rsidR="00AB49AA" w:rsidRPr="00BD5ADC" w:rsidRDefault="00AB49AA" w:rsidP="00AB49AA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proofErr w:type="spellStart"/>
      <w:proofErr w:type="gramStart"/>
      <w:r w:rsidRPr="00BD5ADC">
        <w:rPr>
          <w:rFonts w:ascii="Simplified Arabic" w:hAnsi="Simplified Arabic" w:cs="Simplified Arabic"/>
          <w:b/>
          <w:bCs/>
          <w:sz w:val="28"/>
          <w:szCs w:val="28"/>
          <w:rtl/>
        </w:rPr>
        <w:t>أ.حالة</w:t>
      </w:r>
      <w:proofErr w:type="spellEnd"/>
      <w:proofErr w:type="gramEnd"/>
      <w:r w:rsidRPr="00BD5AD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القوة القاهرة</w:t>
      </w:r>
      <w:r w:rsidRPr="00BD5ADC">
        <w:rPr>
          <w:rFonts w:ascii="Simplified Arabic" w:hAnsi="Simplified Arabic" w:cs="Simplified Arabic"/>
          <w:b/>
          <w:bCs/>
          <w:sz w:val="28"/>
          <w:szCs w:val="28"/>
        </w:rPr>
        <w:t>:</w:t>
      </w:r>
    </w:p>
    <w:p w14:paraId="5F9ACE23" w14:textId="5614CBF7" w:rsidR="00AB49AA" w:rsidRPr="00AB49AA" w:rsidRDefault="00AB49AA" w:rsidP="00BD5ADC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B49AA">
        <w:rPr>
          <w:rFonts w:ascii="Simplified Arabic" w:hAnsi="Simplified Arabic" w:cs="Simplified Arabic"/>
          <w:sz w:val="28"/>
          <w:szCs w:val="28"/>
        </w:rPr>
        <w:t xml:space="preserve">  </w:t>
      </w:r>
      <w:r w:rsidRPr="00AB49AA">
        <w:rPr>
          <w:rFonts w:ascii="Simplified Arabic" w:hAnsi="Simplified Arabic" w:cs="Simplified Arabic"/>
          <w:sz w:val="28"/>
          <w:szCs w:val="28"/>
          <w:rtl/>
        </w:rPr>
        <w:t xml:space="preserve">إن الحكمة من تقرير هذا الاستثناء لا </w:t>
      </w:r>
      <w:proofErr w:type="gramStart"/>
      <w:r w:rsidRPr="00AB49AA">
        <w:rPr>
          <w:rFonts w:ascii="Simplified Arabic" w:hAnsi="Simplified Arabic" w:cs="Simplified Arabic"/>
          <w:sz w:val="28"/>
          <w:szCs w:val="28"/>
          <w:rtl/>
        </w:rPr>
        <w:t>تخفى ،</w:t>
      </w:r>
      <w:proofErr w:type="gramEnd"/>
      <w:r w:rsidRPr="00AB49AA">
        <w:rPr>
          <w:rFonts w:ascii="Simplified Arabic" w:hAnsi="Simplified Arabic" w:cs="Simplified Arabic"/>
          <w:sz w:val="28"/>
          <w:szCs w:val="28"/>
          <w:rtl/>
        </w:rPr>
        <w:t xml:space="preserve"> فوصول الجريدة الرسمية للأفراد يمنح فرصة للعلم بالقانون فإن تعذر ذلك لن تكون هذه الفرصة قائمة لذا كان منطقيا أن يسمح لهم في هذه الظروف الاستثنائية الجهل بالقانون و هو استثناء لا ينطبق على المصادر الرسمية الأخرى للقانون</w:t>
      </w:r>
      <w:r w:rsidRPr="00AB49AA">
        <w:rPr>
          <w:rFonts w:ascii="Simplified Arabic" w:hAnsi="Simplified Arabic" w:cs="Simplified Arabic"/>
          <w:sz w:val="28"/>
          <w:szCs w:val="28"/>
        </w:rPr>
        <w:t xml:space="preserve"> .</w:t>
      </w:r>
    </w:p>
    <w:p w14:paraId="50E2F393" w14:textId="77777777" w:rsidR="00AB49AA" w:rsidRPr="00AB49AA" w:rsidRDefault="00AB49AA" w:rsidP="00AB49AA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B49AA">
        <w:rPr>
          <w:rFonts w:ascii="Simplified Arabic" w:hAnsi="Simplified Arabic" w:cs="Simplified Arabic"/>
          <w:sz w:val="28"/>
          <w:szCs w:val="28"/>
        </w:rPr>
        <w:t xml:space="preserve">   </w:t>
      </w:r>
      <w:r w:rsidRPr="00AB49AA">
        <w:rPr>
          <w:rFonts w:ascii="Simplified Arabic" w:hAnsi="Simplified Arabic" w:cs="Simplified Arabic"/>
          <w:sz w:val="28"/>
          <w:szCs w:val="28"/>
          <w:rtl/>
        </w:rPr>
        <w:t xml:space="preserve">و يضيف الفقه قياسا على حالة القوة القاهرة احداثا أخرى و لو كانت بفعل </w:t>
      </w:r>
      <w:proofErr w:type="gramStart"/>
      <w:r w:rsidRPr="00AB49AA">
        <w:rPr>
          <w:rFonts w:ascii="Simplified Arabic" w:hAnsi="Simplified Arabic" w:cs="Simplified Arabic"/>
          <w:sz w:val="28"/>
          <w:szCs w:val="28"/>
          <w:rtl/>
        </w:rPr>
        <w:t>الإنسان ،</w:t>
      </w:r>
      <w:proofErr w:type="gramEnd"/>
      <w:r w:rsidRPr="00AB49AA">
        <w:rPr>
          <w:rFonts w:ascii="Simplified Arabic" w:hAnsi="Simplified Arabic" w:cs="Simplified Arabic"/>
          <w:sz w:val="28"/>
          <w:szCs w:val="28"/>
          <w:rtl/>
        </w:rPr>
        <w:t xml:space="preserve"> متى أدت إلى نفس النتائج و هي استحالة وصول الجريدة الرسمية إلى المناطق المعنية ، مثل حالة الحرب ، الأوبئة، مناطق النزاع المسلح</w:t>
      </w:r>
      <w:r w:rsidRPr="00AB49AA">
        <w:rPr>
          <w:rFonts w:ascii="Simplified Arabic" w:hAnsi="Simplified Arabic" w:cs="Simplified Arabic"/>
          <w:sz w:val="28"/>
          <w:szCs w:val="28"/>
        </w:rPr>
        <w:t xml:space="preserve"> .</w:t>
      </w:r>
    </w:p>
    <w:p w14:paraId="1C6C905B" w14:textId="77777777" w:rsidR="00AB49AA" w:rsidRPr="00BD5ADC" w:rsidRDefault="00AB49AA" w:rsidP="00AB49AA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proofErr w:type="spellStart"/>
      <w:proofErr w:type="gramStart"/>
      <w:r w:rsidRPr="00BD5ADC">
        <w:rPr>
          <w:rFonts w:ascii="Simplified Arabic" w:hAnsi="Simplified Arabic" w:cs="Simplified Arabic"/>
          <w:b/>
          <w:bCs/>
          <w:sz w:val="28"/>
          <w:szCs w:val="28"/>
          <w:rtl/>
        </w:rPr>
        <w:t>ب.الغلط</w:t>
      </w:r>
      <w:proofErr w:type="spellEnd"/>
      <w:proofErr w:type="gramEnd"/>
      <w:r w:rsidRPr="00BD5AD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في القانون</w:t>
      </w:r>
      <w:r w:rsidRPr="00BD5ADC">
        <w:rPr>
          <w:rFonts w:ascii="Simplified Arabic" w:hAnsi="Simplified Arabic" w:cs="Simplified Arabic"/>
          <w:b/>
          <w:bCs/>
          <w:sz w:val="28"/>
          <w:szCs w:val="28"/>
        </w:rPr>
        <w:t>:</w:t>
      </w:r>
    </w:p>
    <w:p w14:paraId="0BEAA4AA" w14:textId="64BF8A99" w:rsidR="00AB49AA" w:rsidRPr="00AB49AA" w:rsidRDefault="00AB49AA" w:rsidP="00BD5ADC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B49AA">
        <w:rPr>
          <w:rFonts w:ascii="Simplified Arabic" w:hAnsi="Simplified Arabic" w:cs="Simplified Arabic"/>
          <w:sz w:val="28"/>
          <w:szCs w:val="28"/>
        </w:rPr>
        <w:t xml:space="preserve">   </w:t>
      </w:r>
      <w:r w:rsidRPr="00AB49AA">
        <w:rPr>
          <w:rFonts w:ascii="Simplified Arabic" w:hAnsi="Simplified Arabic" w:cs="Simplified Arabic"/>
          <w:sz w:val="28"/>
          <w:szCs w:val="28"/>
          <w:rtl/>
        </w:rPr>
        <w:t xml:space="preserve">يعتبر الغلط في القانون سببا لتعطيل تطبيق احكام القانون  إلا ما تعلق بالنظام العام ، حيث يقال إن الغلط الشائع يمكن أن يولد الحق  إذ يمكن للأشخاص الاعتذار بجهل القواعد التي تستعصي معرفتها لعامة الناس في مجال القانون الخاص ، فالمدعي بالغلط في القانون لا يكون جاهلا بوجود النص في الحقيقة ، و إنما بتوهم حكما خلاف ما نص عليه القانون ، مثلا الذي أخطأ في تحديد نصيبه من الإرث و ترتب على ذلك ابرام عقد على نصيبه الذي وقع الغلط فيه لا يعد مخالفا للقانون بل وقع في غلط فيه ، مثل بيع الوارث لحصته على أنها ¼ إلا أنه يرث 1/2 ، فيجوز أن يطلب ابطال البيع لغلط جوهري في القانون . </w:t>
      </w:r>
    </w:p>
    <w:p w14:paraId="43BBCAAD" w14:textId="77777777" w:rsidR="00AB49AA" w:rsidRPr="00BD5ADC" w:rsidRDefault="00AB49AA" w:rsidP="00AB49AA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AB49AA">
        <w:rPr>
          <w:rFonts w:ascii="Simplified Arabic" w:hAnsi="Simplified Arabic" w:cs="Simplified Arabic"/>
          <w:sz w:val="28"/>
          <w:szCs w:val="28"/>
        </w:rPr>
        <w:t xml:space="preserve">    </w:t>
      </w:r>
      <w:r w:rsidRPr="00AB49AA">
        <w:rPr>
          <w:rFonts w:ascii="Simplified Arabic" w:hAnsi="Simplified Arabic" w:cs="Simplified Arabic"/>
          <w:sz w:val="28"/>
          <w:szCs w:val="28"/>
          <w:rtl/>
        </w:rPr>
        <w:t xml:space="preserve">لقد نص المشرع في القانون المدني على حالة الغلط في القانون في المادة 83 من القانون </w:t>
      </w:r>
      <w:proofErr w:type="gramStart"/>
      <w:r w:rsidRPr="00AB49AA">
        <w:rPr>
          <w:rFonts w:ascii="Simplified Arabic" w:hAnsi="Simplified Arabic" w:cs="Simplified Arabic"/>
          <w:sz w:val="28"/>
          <w:szCs w:val="28"/>
          <w:rtl/>
        </w:rPr>
        <w:t>المدني ،وهي</w:t>
      </w:r>
      <w:proofErr w:type="gramEnd"/>
      <w:r w:rsidRPr="00AB49AA">
        <w:rPr>
          <w:rFonts w:ascii="Simplified Arabic" w:hAnsi="Simplified Arabic" w:cs="Simplified Arabic"/>
          <w:sz w:val="28"/>
          <w:szCs w:val="28"/>
          <w:rtl/>
        </w:rPr>
        <w:t xml:space="preserve"> بسبب </w:t>
      </w:r>
      <w:proofErr w:type="spellStart"/>
      <w:r w:rsidRPr="00AB49AA">
        <w:rPr>
          <w:rFonts w:ascii="Simplified Arabic" w:hAnsi="Simplified Arabic" w:cs="Simplified Arabic"/>
          <w:sz w:val="28"/>
          <w:szCs w:val="28"/>
          <w:rtl/>
        </w:rPr>
        <w:t>لابطال</w:t>
      </w:r>
      <w:proofErr w:type="spellEnd"/>
      <w:r w:rsidRPr="00AB49AA">
        <w:rPr>
          <w:rFonts w:ascii="Simplified Arabic" w:hAnsi="Simplified Arabic" w:cs="Simplified Arabic"/>
          <w:sz w:val="28"/>
          <w:szCs w:val="28"/>
          <w:rtl/>
        </w:rPr>
        <w:t xml:space="preserve"> العقد إن كان جوهريا</w:t>
      </w:r>
      <w:r w:rsidRPr="00AB49AA">
        <w:rPr>
          <w:rFonts w:ascii="Simplified Arabic" w:hAnsi="Simplified Arabic" w:cs="Simplified Arabic"/>
          <w:sz w:val="28"/>
          <w:szCs w:val="28"/>
        </w:rPr>
        <w:t>.</w:t>
      </w:r>
    </w:p>
    <w:p w14:paraId="165B1C2D" w14:textId="77777777" w:rsidR="00AB49AA" w:rsidRPr="00BD5ADC" w:rsidRDefault="00AB49AA" w:rsidP="00AB49AA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BD5AD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ج. جهل الأجنبي بقانون </w:t>
      </w:r>
      <w:proofErr w:type="gramStart"/>
      <w:r w:rsidRPr="00BD5ADC">
        <w:rPr>
          <w:rFonts w:ascii="Simplified Arabic" w:hAnsi="Simplified Arabic" w:cs="Simplified Arabic"/>
          <w:b/>
          <w:bCs/>
          <w:sz w:val="28"/>
          <w:szCs w:val="28"/>
          <w:rtl/>
        </w:rPr>
        <w:t>الدولة</w:t>
      </w:r>
      <w:r w:rsidRPr="00BD5ADC">
        <w:rPr>
          <w:rFonts w:ascii="Simplified Arabic" w:hAnsi="Simplified Arabic" w:cs="Simplified Arabic"/>
          <w:b/>
          <w:bCs/>
          <w:sz w:val="28"/>
          <w:szCs w:val="28"/>
        </w:rPr>
        <w:t xml:space="preserve"> :</w:t>
      </w:r>
      <w:proofErr w:type="gramEnd"/>
    </w:p>
    <w:p w14:paraId="65CD24DE" w14:textId="262B1752" w:rsidR="00AB49AA" w:rsidRPr="00AB49AA" w:rsidRDefault="00AB49AA" w:rsidP="00BD5ADC">
      <w:p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AB49AA">
        <w:rPr>
          <w:rFonts w:ascii="Simplified Arabic" w:hAnsi="Simplified Arabic" w:cs="Simplified Arabic"/>
          <w:sz w:val="28"/>
          <w:szCs w:val="28"/>
        </w:rPr>
        <w:t xml:space="preserve">  </w:t>
      </w:r>
      <w:r w:rsidRPr="00AB49AA">
        <w:rPr>
          <w:rFonts w:ascii="Simplified Arabic" w:hAnsi="Simplified Arabic" w:cs="Simplified Arabic"/>
          <w:sz w:val="28"/>
          <w:szCs w:val="28"/>
          <w:rtl/>
        </w:rPr>
        <w:t xml:space="preserve">يعفى الأجنبي من تطبيق القانون النافذ في الدولة </w:t>
      </w:r>
      <w:proofErr w:type="gramStart"/>
      <w:r w:rsidRPr="00AB49AA">
        <w:rPr>
          <w:rFonts w:ascii="Simplified Arabic" w:hAnsi="Simplified Arabic" w:cs="Simplified Arabic"/>
          <w:sz w:val="28"/>
          <w:szCs w:val="28"/>
          <w:rtl/>
        </w:rPr>
        <w:t>عليه ،</w:t>
      </w:r>
      <w:proofErr w:type="gramEnd"/>
      <w:r w:rsidRPr="00AB49AA">
        <w:rPr>
          <w:rFonts w:ascii="Simplified Arabic" w:hAnsi="Simplified Arabic" w:cs="Simplified Arabic"/>
          <w:sz w:val="28"/>
          <w:szCs w:val="28"/>
          <w:rtl/>
        </w:rPr>
        <w:t xml:space="preserve"> إن كان قد أتى زائرا ولم يمض على مكوثه في تلك الدولة إلا بضعة أيام ، لأن المكوث الطويل بالدولة يحرمه من هذا الامتياز وهذا ما اخذت به بعض التشريعات المقارنة ، كالتشريع العراقي ، التشريع اللبناني</w:t>
      </w:r>
      <w:r w:rsidRPr="00AB49AA">
        <w:rPr>
          <w:rFonts w:ascii="Simplified Arabic" w:hAnsi="Simplified Arabic" w:cs="Simplified Arabic"/>
          <w:sz w:val="28"/>
          <w:szCs w:val="28"/>
        </w:rPr>
        <w:t xml:space="preserve">  .</w:t>
      </w:r>
    </w:p>
    <w:sectPr w:rsidR="00AB49AA" w:rsidRPr="00AB4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9AA"/>
    <w:rsid w:val="00AB49AA"/>
    <w:rsid w:val="00BD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A3D69"/>
  <w15:chartTrackingRefBased/>
  <w15:docId w15:val="{F391AFA9-8236-4141-9FB3-07D014B1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766</Words>
  <Characters>4219</Characters>
  <Application>Microsoft Office Word</Application>
  <DocSecurity>0</DocSecurity>
  <Lines>35</Lines>
  <Paragraphs>9</Paragraphs>
  <ScaleCrop>false</ScaleCrop>
  <Company/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Hanane</dc:creator>
  <cp:keywords/>
  <dc:description/>
  <cp:lastModifiedBy>Hanane</cp:lastModifiedBy>
  <cp:revision>2</cp:revision>
  <dcterms:created xsi:type="dcterms:W3CDTF">2024-01-03T07:16:00Z</dcterms:created>
  <dcterms:modified xsi:type="dcterms:W3CDTF">2024-01-03T07:32:00Z</dcterms:modified>
</cp:coreProperties>
</file>