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bidi w:val="true"/>
        <w:spacing w:before="0" w:after="0" w:line="240"/>
        <w:ind w:right="0" w:left="0" w:firstLine="0"/>
        <w:jc w:val="both"/>
        <w:rPr>
          <w:rFonts w:ascii="Simplified Arabic" w:hAnsi="Simplified Arabic" w:cs="Simplified Arabic" w:eastAsia="Simplified Arabic"/>
          <w:b/>
          <w:color w:val="auto"/>
          <w:spacing w:val="0"/>
          <w:position w:val="0"/>
          <w:sz w:val="32"/>
          <w:u w:val="thick"/>
          <w:shd w:fill="FFFFFF" w:val="clear"/>
        </w:rPr>
      </w:pPr>
      <w:r>
        <w:rPr>
          <w:rFonts w:ascii="Simplified Arabic" w:hAnsi="Simplified Arabic" w:cs="Simplified Arabic" w:eastAsia="Simplified Arabic"/>
          <w:b/>
          <w:color w:val="FFFFFF"/>
          <w:spacing w:val="0"/>
          <w:position w:val="0"/>
          <w:sz w:val="32"/>
          <w:u w:val="thick"/>
          <w:shd w:fill="FFFFFF" w:val="clear"/>
        </w:rPr>
        <w:t xml:space="preserve">المنهج</w:t>
      </w:r>
      <w:r>
        <w:rPr>
          <w:rFonts w:ascii="Simplified Arabic" w:hAnsi="Simplified Arabic" w:cs="Simplified Arabic" w:eastAsia="Simplified Arabic"/>
          <w:b/>
          <w:color w:val="FFFFFF"/>
          <w:spacing w:val="0"/>
          <w:position w:val="0"/>
          <w:sz w:val="32"/>
          <w:u w:val="thick"/>
          <w:shd w:fill="FFFFFF" w:val="clear"/>
        </w:rPr>
        <w:t xml:space="preserve">3</w:t>
      </w:r>
      <w:r>
        <w:rPr>
          <w:rFonts w:ascii="Simplified Arabic" w:hAnsi="Simplified Arabic" w:cs="Simplified Arabic" w:eastAsia="Simplified Arabic"/>
          <w:b/>
          <w:color w:val="FFFFFF"/>
          <w:spacing w:val="0"/>
          <w:position w:val="0"/>
          <w:sz w:val="32"/>
          <w:u w:val="thick"/>
          <w:shd w:fill="FFFFFF" w:val="clear"/>
        </w:rPr>
        <w:t xml:space="preserve">-</w:t>
      </w:r>
      <w:r>
        <w:rPr>
          <w:rFonts w:ascii="Simplified Arabic" w:hAnsi="Simplified Arabic" w:cs="Simplified Arabic" w:eastAsia="Simplified Arabic"/>
          <w:b/>
          <w:color w:val="auto"/>
          <w:spacing w:val="0"/>
          <w:position w:val="0"/>
          <w:sz w:val="32"/>
          <w:u w:val="thick"/>
          <w:shd w:fill="FFFFFF" w:val="clear"/>
        </w:rPr>
        <w:t xml:space="preserve"> </w:t>
      </w:r>
      <w:r>
        <w:rPr>
          <w:rFonts w:ascii="Simplified Arabic" w:hAnsi="Simplified Arabic" w:cs="Simplified Arabic" w:eastAsia="Simplified Arabic"/>
          <w:b/>
          <w:color w:val="auto"/>
          <w:spacing w:val="0"/>
          <w:position w:val="0"/>
          <w:sz w:val="32"/>
          <w:u w:val="thick"/>
          <w:shd w:fill="FFFFFF" w:val="clear"/>
        </w:rPr>
        <w:t xml:space="preserve">المنهج الفلسفي</w:t>
      </w:r>
      <w:r>
        <w:rPr>
          <w:rFonts w:ascii="Simplified Arabic" w:hAnsi="Simplified Arabic" w:cs="Simplified Arabic" w:eastAsia="Simplified Arabic"/>
          <w:b/>
          <w:color w:val="auto"/>
          <w:spacing w:val="0"/>
          <w:position w:val="0"/>
          <w:sz w:val="32"/>
          <w:u w:val="thick"/>
          <w:shd w:fill="FFFFFF" w:val="clear"/>
        </w:rPr>
        <w:t xml:space="preserve">:</w:t>
      </w:r>
    </w:p>
    <w:p>
      <w:pPr>
        <w:bidi w:val="true"/>
        <w:spacing w:before="0" w:after="0" w:line="240"/>
        <w:ind w:right="0" w:left="0" w:firstLine="0"/>
        <w:jc w:val="left"/>
        <w:rPr>
          <w:rFonts w:ascii="Simplified Arabic" w:hAnsi="Simplified Arabic" w:cs="Simplified Arabic" w:eastAsia="Simplified Arabic"/>
          <w:b/>
          <w:color w:val="auto"/>
          <w:spacing w:val="0"/>
          <w:position w:val="0"/>
          <w:sz w:val="32"/>
          <w:shd w:fill="FFFFFF" w:val="clear"/>
        </w:rPr>
      </w:pPr>
      <w:r>
        <w:rPr>
          <w:rFonts w:ascii="Simplified Arabic" w:hAnsi="Simplified Arabic" w:cs="Simplified Arabic" w:eastAsia="Simplified Arabic"/>
          <w:b/>
          <w:color w:val="auto"/>
          <w:spacing w:val="0"/>
          <w:position w:val="0"/>
          <w:sz w:val="32"/>
          <w:shd w:fill="FFFFFF" w:val="clear"/>
        </w:rPr>
        <w:t xml:space="preserve">      ينطوي على خمس معطيات على النحو الآتي</w:t>
      </w:r>
      <w:r>
        <w:rPr>
          <w:rFonts w:ascii="Simplified Arabic" w:hAnsi="Simplified Arabic" w:cs="Simplified Arabic" w:eastAsia="Simplified Arabic"/>
          <w:b/>
          <w:color w:val="auto"/>
          <w:spacing w:val="0"/>
          <w:position w:val="0"/>
          <w:sz w:val="32"/>
          <w:shd w:fill="FFFFFF" w:val="clear"/>
        </w:rPr>
        <w:t xml:space="preserve">: </w:t>
      </w:r>
      <w:r>
        <w:rPr>
          <w:rFonts w:ascii="Simplified Arabic" w:hAnsi="Simplified Arabic" w:cs="Simplified Arabic" w:eastAsia="Simplified Arabic"/>
          <w:b/>
          <w:color w:val="auto"/>
          <w:spacing w:val="0"/>
          <w:position w:val="0"/>
          <w:sz w:val="32"/>
          <w:shd w:fill="FFFFFF" w:val="clear"/>
        </w:rPr>
        <w:t xml:space="preserve">الحدس</w:t>
      </w:r>
      <w:r>
        <w:rPr>
          <w:rFonts w:ascii="Simplified Arabic" w:hAnsi="Simplified Arabic" w:cs="Simplified Arabic" w:eastAsia="Simplified Arabic"/>
          <w:b/>
          <w:color w:val="auto"/>
          <w:spacing w:val="0"/>
          <w:position w:val="0"/>
          <w:sz w:val="32"/>
          <w:shd w:fill="FFFFFF" w:val="clear"/>
        </w:rPr>
        <w:t xml:space="preserve">/</w:t>
      </w:r>
      <w:r>
        <w:rPr>
          <w:rFonts w:ascii="Simplified Arabic" w:hAnsi="Simplified Arabic" w:cs="Simplified Arabic" w:eastAsia="Simplified Arabic"/>
          <w:b/>
          <w:color w:val="auto"/>
          <w:spacing w:val="0"/>
          <w:position w:val="0"/>
          <w:sz w:val="32"/>
          <w:shd w:fill="FFFFFF" w:val="clear"/>
        </w:rPr>
        <w:t xml:space="preserve">الفينومينوجية</w:t>
      </w:r>
      <w:r>
        <w:rPr>
          <w:rFonts w:ascii="Simplified Arabic" w:hAnsi="Simplified Arabic" w:cs="Simplified Arabic" w:eastAsia="Simplified Arabic"/>
          <w:b/>
          <w:color w:val="auto"/>
          <w:spacing w:val="0"/>
          <w:position w:val="0"/>
          <w:sz w:val="32"/>
          <w:shd w:fill="FFFFFF" w:val="clear"/>
        </w:rPr>
        <w:t xml:space="preserve">/</w:t>
      </w:r>
      <w:r>
        <w:rPr>
          <w:rFonts w:ascii="Simplified Arabic" w:hAnsi="Simplified Arabic" w:cs="Simplified Arabic" w:eastAsia="Simplified Arabic"/>
          <w:b/>
          <w:color w:val="auto"/>
          <w:spacing w:val="0"/>
          <w:position w:val="0"/>
          <w:sz w:val="32"/>
          <w:shd w:fill="FFFFFF" w:val="clear"/>
        </w:rPr>
        <w:t xml:space="preserve">الجينيالوجيا</w:t>
      </w:r>
      <w:r>
        <w:rPr>
          <w:rFonts w:ascii="Simplified Arabic" w:hAnsi="Simplified Arabic" w:cs="Simplified Arabic" w:eastAsia="Simplified Arabic"/>
          <w:b/>
          <w:color w:val="auto"/>
          <w:spacing w:val="0"/>
          <w:position w:val="0"/>
          <w:sz w:val="32"/>
          <w:shd w:fill="FFFFFF" w:val="clear"/>
        </w:rPr>
        <w:t xml:space="preserve">/ </w:t>
      </w:r>
      <w:r>
        <w:rPr>
          <w:rFonts w:ascii="Simplified Arabic" w:hAnsi="Simplified Arabic" w:cs="Simplified Arabic" w:eastAsia="Simplified Arabic"/>
          <w:b/>
          <w:color w:val="auto"/>
          <w:spacing w:val="0"/>
          <w:position w:val="0"/>
          <w:sz w:val="32"/>
          <w:shd w:fill="FFFFFF" w:val="clear"/>
        </w:rPr>
        <w:t xml:space="preserve">البنيوية</w:t>
      </w:r>
      <w:r>
        <w:rPr>
          <w:rFonts w:ascii="Simplified Arabic" w:hAnsi="Simplified Arabic" w:cs="Simplified Arabic" w:eastAsia="Simplified Arabic"/>
          <w:b/>
          <w:color w:val="auto"/>
          <w:spacing w:val="0"/>
          <w:position w:val="0"/>
          <w:sz w:val="32"/>
          <w:shd w:fill="FFFFFF" w:val="clear"/>
        </w:rPr>
        <w:t xml:space="preserve">/ </w:t>
      </w:r>
      <w:r>
        <w:rPr>
          <w:rFonts w:ascii="Simplified Arabic" w:hAnsi="Simplified Arabic" w:cs="Simplified Arabic" w:eastAsia="Simplified Arabic"/>
          <w:b/>
          <w:color w:val="auto"/>
          <w:spacing w:val="0"/>
          <w:position w:val="0"/>
          <w:sz w:val="32"/>
          <w:shd w:fill="FFFFFF" w:val="clear"/>
        </w:rPr>
        <w:t xml:space="preserve">التأويلية</w:t>
      </w:r>
    </w:p>
    <w:p>
      <w:pPr>
        <w:bidi w:val="true"/>
        <w:spacing w:before="0" w:after="0" w:line="240"/>
        <w:ind w:right="0" w:left="0" w:firstLine="0"/>
        <w:jc w:val="both"/>
        <w:rPr>
          <w:rFonts w:ascii="Simplified Arabic" w:hAnsi="Simplified Arabic" w:cs="Simplified Arabic" w:eastAsia="Simplified Arabic"/>
          <w:color w:val="auto"/>
          <w:spacing w:val="0"/>
          <w:position w:val="0"/>
          <w:sz w:val="32"/>
          <w:shd w:fill="FFFFFF" w:val="clear"/>
        </w:rPr>
      </w:pPr>
      <w:r>
        <w:rPr>
          <w:rFonts w:ascii="Simplified Arabic" w:hAnsi="Simplified Arabic" w:cs="Simplified Arabic" w:eastAsia="Simplified Arabic"/>
          <w:b/>
          <w:color w:val="auto"/>
          <w:spacing w:val="0"/>
          <w:position w:val="0"/>
          <w:sz w:val="32"/>
          <w:u w:val="thick"/>
          <w:shd w:fill="FFFFFF" w:val="clear"/>
        </w:rPr>
        <w:t xml:space="preserve">أولا</w:t>
      </w:r>
      <w:r>
        <w:rPr>
          <w:rFonts w:ascii="Simplified Arabic" w:hAnsi="Simplified Arabic" w:cs="Simplified Arabic" w:eastAsia="Simplified Arabic"/>
          <w:b/>
          <w:color w:val="auto"/>
          <w:spacing w:val="0"/>
          <w:position w:val="0"/>
          <w:sz w:val="32"/>
          <w:u w:val="thick"/>
          <w:shd w:fill="FFFFFF" w:val="clear"/>
        </w:rPr>
        <w:t xml:space="preserve">: </w:t>
      </w:r>
      <w:r>
        <w:rPr>
          <w:rFonts w:ascii="Simplified Arabic" w:hAnsi="Simplified Arabic" w:cs="Simplified Arabic" w:eastAsia="Simplified Arabic"/>
          <w:b/>
          <w:color w:val="auto"/>
          <w:spacing w:val="0"/>
          <w:position w:val="0"/>
          <w:sz w:val="32"/>
          <w:u w:val="thick"/>
          <w:shd w:fill="FFFFFF" w:val="clear"/>
        </w:rPr>
        <w:t xml:space="preserve">الحدس</w:t>
      </w:r>
      <w:r>
        <w:rPr>
          <w:rFonts w:ascii="Simplified Arabic" w:hAnsi="Simplified Arabic" w:cs="Simplified Arabic" w:eastAsia="Simplified Arabic"/>
          <w:color w:val="auto"/>
          <w:spacing w:val="0"/>
          <w:position w:val="0"/>
          <w:sz w:val="32"/>
          <w:shd w:fill="FFFFFF" w:val="clear"/>
        </w:rPr>
        <w:t xml:space="preserve">: </w:t>
      </w:r>
    </w:p>
    <w:p>
      <w:pPr>
        <w:bidi w:val="true"/>
        <w:spacing w:before="0" w:after="0" w:line="240"/>
        <w:ind w:right="0" w:left="0" w:firstLine="0"/>
        <w:jc w:val="both"/>
        <w:rPr>
          <w:rFonts w:ascii="Simplified Arabic" w:hAnsi="Simplified Arabic" w:cs="Simplified Arabic" w:eastAsia="Simplified Arabic"/>
          <w:b/>
          <w:color w:val="auto"/>
          <w:spacing w:val="0"/>
          <w:position w:val="0"/>
          <w:sz w:val="32"/>
          <w:shd w:fill="auto" w:val="clear"/>
        </w:rPr>
      </w:pPr>
      <w:r>
        <w:rPr>
          <w:rFonts w:ascii="Simplified Arabic" w:hAnsi="Simplified Arabic" w:cs="Simplified Arabic" w:eastAsia="Simplified Arabic"/>
          <w:color w:val="auto"/>
          <w:spacing w:val="0"/>
          <w:position w:val="0"/>
          <w:sz w:val="32"/>
          <w:shd w:fill="FFFFFF" w:val="clear"/>
        </w:rPr>
        <w:t xml:space="preserve">   هو منهج البرغسونية  نسبة إلى </w:t>
      </w:r>
      <w:r>
        <w:rPr>
          <w:rFonts w:ascii="Simplified Arabic" w:hAnsi="Simplified Arabic" w:cs="Simplified Arabic" w:eastAsia="Simplified Arabic"/>
          <w:color w:val="auto"/>
          <w:spacing w:val="0"/>
          <w:position w:val="0"/>
          <w:sz w:val="32"/>
          <w:shd w:fill="FFFFFF" w:val="clear"/>
        </w:rPr>
        <w:t xml:space="preserve">(</w:t>
      </w:r>
      <w:r>
        <w:rPr>
          <w:rFonts w:ascii="Simplified Arabic" w:hAnsi="Simplified Arabic" w:cs="Simplified Arabic" w:eastAsia="Simplified Arabic"/>
          <w:color w:val="auto"/>
          <w:spacing w:val="0"/>
          <w:position w:val="0"/>
          <w:sz w:val="32"/>
          <w:shd w:fill="FFFFFF" w:val="clear"/>
        </w:rPr>
        <w:t xml:space="preserve">هنري برغسون</w:t>
      </w:r>
      <w:r>
        <w:rPr>
          <w:rFonts w:ascii="Simplified Arabic" w:hAnsi="Simplified Arabic" w:cs="Simplified Arabic" w:eastAsia="Simplified Arabic"/>
          <w:color w:val="auto"/>
          <w:spacing w:val="0"/>
          <w:position w:val="0"/>
          <w:sz w:val="32"/>
          <w:shd w:fill="FFFFFF" w:val="clear"/>
        </w:rPr>
        <w:t xml:space="preserve">)</w:t>
      </w:r>
      <w:r>
        <w:rPr>
          <w:rFonts w:ascii="Simplified Arabic" w:hAnsi="Simplified Arabic" w:cs="Simplified Arabic" w:eastAsia="Simplified Arabic"/>
          <w:color w:val="auto"/>
          <w:spacing w:val="0"/>
          <w:position w:val="0"/>
          <w:sz w:val="32"/>
          <w:shd w:fill="FFFFFF" w:val="clear"/>
        </w:rPr>
        <w:t xml:space="preserve">، هو ليس عاطفة ولا إلهاما أو انجذابا مشوشا، بل هو منهج معد، وهو أحد مناهج الفلسفة الأكثر اعدادا بقواعد الصارمة التي تشكل ما يسميه برغسون </w:t>
      </w:r>
      <w:r>
        <w:rPr>
          <w:rFonts w:ascii="Simplified Arabic" w:hAnsi="Simplified Arabic" w:cs="Simplified Arabic" w:eastAsia="Simplified Arabic"/>
          <w:color w:val="auto"/>
          <w:spacing w:val="0"/>
          <w:position w:val="0"/>
          <w:sz w:val="32"/>
          <w:shd w:fill="FFFFFF" w:val="clear"/>
        </w:rPr>
        <w:t xml:space="preserve">(</w:t>
      </w:r>
      <w:r>
        <w:rPr>
          <w:rFonts w:ascii="Simplified Arabic" w:hAnsi="Simplified Arabic" w:cs="Simplified Arabic" w:eastAsia="Simplified Arabic"/>
          <w:color w:val="auto"/>
          <w:spacing w:val="0"/>
          <w:position w:val="0"/>
          <w:sz w:val="32"/>
          <w:shd w:fill="FFFFFF" w:val="clear"/>
        </w:rPr>
        <w:t xml:space="preserve">الزمان</w:t>
      </w:r>
      <w:r>
        <w:rPr>
          <w:rFonts w:ascii="Simplified Arabic" w:hAnsi="Simplified Arabic" w:cs="Simplified Arabic" w:eastAsia="Simplified Arabic"/>
          <w:color w:val="auto"/>
          <w:spacing w:val="0"/>
          <w:position w:val="0"/>
          <w:sz w:val="32"/>
          <w:shd w:fill="FFFFFF" w:val="clear"/>
        </w:rPr>
        <w:t xml:space="preserve">) </w:t>
      </w:r>
      <w:r>
        <w:rPr>
          <w:rFonts w:ascii="Simplified Arabic" w:hAnsi="Simplified Arabic" w:cs="Simplified Arabic" w:eastAsia="Simplified Arabic"/>
          <w:color w:val="auto"/>
          <w:spacing w:val="0"/>
          <w:position w:val="0"/>
          <w:sz w:val="32"/>
          <w:shd w:fill="FFFFFF" w:val="clear"/>
        </w:rPr>
        <w:t xml:space="preserve">في الفلسفة</w:t>
      </w:r>
      <w:r>
        <w:rPr>
          <w:rFonts w:ascii="Simplified Arabic" w:hAnsi="Simplified Arabic" w:cs="Simplified Arabic" w:eastAsia="Simplified Arabic"/>
          <w:color w:val="auto"/>
          <w:spacing w:val="0"/>
          <w:position w:val="0"/>
          <w:sz w:val="32"/>
          <w:shd w:fill="FFFFFF" w:val="clear"/>
        </w:rPr>
        <w:t xml:space="preserve">.</w:t>
      </w:r>
    </w:p>
    <w:p>
      <w:pPr>
        <w:bidi w:val="true"/>
        <w:spacing w:before="0" w:after="0" w:line="240"/>
        <w:ind w:right="0" w:left="0" w:firstLine="0"/>
        <w:jc w:val="both"/>
        <w:rPr>
          <w:rFonts w:ascii="Simplified Arabic" w:hAnsi="Simplified Arabic" w:cs="Simplified Arabic" w:eastAsia="Simplified Arabic"/>
          <w:b/>
          <w:color w:val="auto"/>
          <w:spacing w:val="0"/>
          <w:position w:val="0"/>
          <w:sz w:val="32"/>
          <w:shd w:fill="auto" w:val="clear"/>
        </w:rPr>
      </w:pPr>
      <w:r>
        <w:rPr>
          <w:rFonts w:ascii="Simplified Arabic" w:hAnsi="Simplified Arabic" w:cs="Simplified Arabic" w:eastAsia="Simplified Arabic"/>
          <w:b/>
          <w:color w:val="auto"/>
          <w:spacing w:val="0"/>
          <w:position w:val="0"/>
          <w:sz w:val="32"/>
          <w:u w:val="single"/>
          <w:shd w:fill="auto" w:val="clear"/>
        </w:rPr>
        <w:t xml:space="preserve">ثانيا</w:t>
      </w:r>
      <w:r>
        <w:rPr>
          <w:rFonts w:ascii="Simplified Arabic" w:hAnsi="Simplified Arabic" w:cs="Simplified Arabic" w:eastAsia="Simplified Arabic"/>
          <w:b/>
          <w:color w:val="auto"/>
          <w:spacing w:val="0"/>
          <w:position w:val="0"/>
          <w:sz w:val="32"/>
          <w:u w:val="single"/>
          <w:shd w:fill="auto" w:val="clear"/>
        </w:rPr>
        <w:t xml:space="preserve">:</w:t>
      </w:r>
      <w:r>
        <w:rPr>
          <w:rFonts w:ascii="Simplified Arabic" w:hAnsi="Simplified Arabic" w:cs="Simplified Arabic" w:eastAsia="Simplified Arabic"/>
          <w:b/>
          <w:color w:val="auto"/>
          <w:spacing w:val="0"/>
          <w:position w:val="0"/>
          <w:sz w:val="32"/>
          <w:u w:val="single"/>
          <w:shd w:fill="auto" w:val="clear"/>
        </w:rPr>
        <w:t xml:space="preserve">المنهج الحدسي</w:t>
      </w:r>
      <w:r>
        <w:rPr>
          <w:rFonts w:ascii="Simplified Arabic" w:hAnsi="Simplified Arabic" w:cs="Simplified Arabic" w:eastAsia="Simplified Arabic"/>
          <w:b/>
          <w:color w:val="auto"/>
          <w:spacing w:val="0"/>
          <w:position w:val="0"/>
          <w:sz w:val="32"/>
          <w:u w:val="single"/>
          <w:shd w:fill="auto" w:val="clear"/>
        </w:rPr>
        <w:t xml:space="preserve">:</w:t>
      </w:r>
    </w:p>
    <w:p>
      <w:pPr>
        <w:bidi w:val="true"/>
        <w:spacing w:before="0" w:after="160" w:line="259"/>
        <w:ind w:right="0" w:left="0" w:firstLine="0"/>
        <w:jc w:val="both"/>
        <w:rPr>
          <w:rFonts w:ascii="Simplified Arabic" w:hAnsi="Simplified Arabic" w:cs="Simplified Arabic" w:eastAsia="Simplified Arabic"/>
          <w:color w:val="auto"/>
          <w:spacing w:val="0"/>
          <w:position w:val="0"/>
          <w:sz w:val="32"/>
          <w:shd w:fill="auto" w:val="clear"/>
        </w:rPr>
      </w:pPr>
      <w:r>
        <w:rPr>
          <w:rFonts w:ascii="Simplified Arabic" w:hAnsi="Simplified Arabic" w:cs="Simplified Arabic" w:eastAsia="Simplified Arabic"/>
          <w:color w:val="auto"/>
          <w:spacing w:val="0"/>
          <w:position w:val="0"/>
          <w:sz w:val="32"/>
          <w:shd w:fill="auto" w:val="clear"/>
        </w:rPr>
        <w:t xml:space="preserve">ان الحدس هو منهج البرغسونية والحدس ليس عاطفة ولا الهاما او انجذابا مشوشا بل هو منهج محدد</w:t>
      </w:r>
      <w:r>
        <w:rPr>
          <w:rFonts w:ascii="Simplified Arabic" w:hAnsi="Simplified Arabic" w:cs="Simplified Arabic" w:eastAsia="Simplified Arabic"/>
          <w:color w:val="auto"/>
          <w:spacing w:val="0"/>
          <w:position w:val="0"/>
          <w:sz w:val="32"/>
          <w:shd w:fill="auto" w:val="clear"/>
        </w:rPr>
        <w:t xml:space="preserve">. </w:t>
      </w:r>
      <w:r>
        <w:rPr>
          <w:rFonts w:ascii="Simplified Arabic" w:hAnsi="Simplified Arabic" w:cs="Simplified Arabic" w:eastAsia="Simplified Arabic"/>
          <w:color w:val="auto"/>
          <w:spacing w:val="0"/>
          <w:position w:val="0"/>
          <w:sz w:val="32"/>
          <w:shd w:fill="auto" w:val="clear"/>
        </w:rPr>
        <w:t xml:space="preserve">وهو أحد مناهج الفلسفة الأكثر اعدادا بقواعد صارمة التي تشكل ما يسميه برغسون </w:t>
      </w:r>
      <w:r>
        <w:rPr>
          <w:rFonts w:ascii="Simplified Arabic" w:hAnsi="Simplified Arabic" w:cs="Simplified Arabic" w:eastAsia="Simplified Arabic"/>
          <w:color w:val="auto"/>
          <w:spacing w:val="0"/>
          <w:position w:val="0"/>
          <w:sz w:val="32"/>
          <w:shd w:fill="auto" w:val="clear"/>
        </w:rPr>
        <w:t xml:space="preserve">(</w:t>
      </w:r>
      <w:r>
        <w:rPr>
          <w:rFonts w:ascii="Simplified Arabic" w:hAnsi="Simplified Arabic" w:cs="Simplified Arabic" w:eastAsia="Simplified Arabic"/>
          <w:color w:val="auto"/>
          <w:spacing w:val="0"/>
          <w:position w:val="0"/>
          <w:sz w:val="32"/>
          <w:shd w:fill="auto" w:val="clear"/>
        </w:rPr>
        <w:t xml:space="preserve">الزمان</w:t>
      </w:r>
      <w:r>
        <w:rPr>
          <w:rFonts w:ascii="Simplified Arabic" w:hAnsi="Simplified Arabic" w:cs="Simplified Arabic" w:eastAsia="Simplified Arabic"/>
          <w:color w:val="auto"/>
          <w:spacing w:val="0"/>
          <w:position w:val="0"/>
          <w:sz w:val="32"/>
          <w:shd w:fill="auto" w:val="clear"/>
        </w:rPr>
        <w:t xml:space="preserve">) </w:t>
      </w:r>
      <w:r>
        <w:rPr>
          <w:rFonts w:ascii="Simplified Arabic" w:hAnsi="Simplified Arabic" w:cs="Simplified Arabic" w:eastAsia="Simplified Arabic"/>
          <w:color w:val="auto"/>
          <w:spacing w:val="0"/>
          <w:position w:val="0"/>
          <w:sz w:val="32"/>
          <w:shd w:fill="auto" w:val="clear"/>
        </w:rPr>
        <w:t xml:space="preserve">في الفلسفة</w:t>
      </w:r>
      <w:r>
        <w:rPr>
          <w:rFonts w:ascii="Simplified Arabic" w:hAnsi="Simplified Arabic" w:cs="Simplified Arabic" w:eastAsia="Simplified Arabic"/>
          <w:color w:val="auto"/>
          <w:spacing w:val="0"/>
          <w:position w:val="0"/>
          <w:sz w:val="32"/>
          <w:shd w:fill="auto" w:val="clear"/>
        </w:rPr>
        <w:t xml:space="preserve">.</w:t>
      </w:r>
    </w:p>
    <w:p>
      <w:pPr>
        <w:bidi w:val="true"/>
        <w:spacing w:before="0" w:after="160" w:line="259"/>
        <w:ind w:right="0" w:left="0" w:firstLine="0"/>
        <w:jc w:val="both"/>
        <w:rPr>
          <w:rFonts w:ascii="Simplified Arabic" w:hAnsi="Simplified Arabic" w:cs="Simplified Arabic" w:eastAsia="Simplified Arabic"/>
          <w:color w:val="auto"/>
          <w:spacing w:val="0"/>
          <w:position w:val="0"/>
          <w:sz w:val="32"/>
          <w:shd w:fill="auto" w:val="clear"/>
        </w:rPr>
      </w:pPr>
      <w:r>
        <w:rPr>
          <w:rFonts w:ascii="Simplified Arabic" w:hAnsi="Simplified Arabic" w:cs="Simplified Arabic" w:eastAsia="Simplified Arabic"/>
          <w:color w:val="auto"/>
          <w:spacing w:val="0"/>
          <w:position w:val="0"/>
          <w:sz w:val="32"/>
          <w:shd w:fill="auto" w:val="clear"/>
        </w:rPr>
        <w:t xml:space="preserve">     عبارة دولوز هذه المعرفة للحدس البرغسوني تدفعنا الى ان نعيد النظر كليا في التعريف الشائع لمفهوم الحدس على انه الادراك المباشر للأشياء دون توسطات، غير ان المنهج تشكله مجموعة علائق عقلية وحتى إجرائية تهدف الى بلوغ المعرفة وتحقيق الذات الإنسانية او بتعبير ادق فالمنهج يسعى دوما لان يحقق العلاقة الترابطية بين الذات العارفة والموضوع المعروف، فكيف يمكن للحدس كقوة اختبار باطني ان يحل محل المناهج العلمية الصارمة مع مجاوزة مطلقة لوظيفة العقل كأداة في بلوغ المعرفة</w:t>
      </w:r>
      <w:r>
        <w:rPr>
          <w:rFonts w:ascii="Simplified Arabic" w:hAnsi="Simplified Arabic" w:cs="Simplified Arabic" w:eastAsia="Simplified Arabic"/>
          <w:color w:val="auto"/>
          <w:spacing w:val="0"/>
          <w:position w:val="0"/>
          <w:sz w:val="32"/>
          <w:shd w:fill="auto" w:val="clear"/>
        </w:rPr>
        <w:t xml:space="preserve">.</w:t>
      </w:r>
    </w:p>
    <w:p>
      <w:pPr>
        <w:bidi w:val="true"/>
        <w:spacing w:before="0" w:after="160" w:line="259"/>
        <w:ind w:right="0" w:left="0" w:firstLine="0"/>
        <w:jc w:val="both"/>
        <w:rPr>
          <w:rFonts w:ascii="Simplified Arabic" w:hAnsi="Simplified Arabic" w:cs="Simplified Arabic" w:eastAsia="Simplified Arabic"/>
          <w:b/>
          <w:color w:val="auto"/>
          <w:spacing w:val="0"/>
          <w:position w:val="0"/>
          <w:sz w:val="32"/>
          <w:u w:val="single"/>
          <w:shd w:fill="auto" w:val="clear"/>
        </w:rPr>
      </w:pPr>
      <w:r>
        <w:rPr>
          <w:rFonts w:ascii="Simplified Arabic" w:hAnsi="Simplified Arabic" w:cs="Simplified Arabic" w:eastAsia="Simplified Arabic"/>
          <w:b/>
          <w:color w:val="auto"/>
          <w:spacing w:val="0"/>
          <w:position w:val="0"/>
          <w:sz w:val="32"/>
          <w:u w:val="single"/>
          <w:shd w:fill="auto" w:val="clear"/>
        </w:rPr>
        <w:t xml:space="preserve">الموقف الدولوزي</w:t>
      </w:r>
      <w:r>
        <w:rPr>
          <w:rFonts w:ascii="Simplified Arabic" w:hAnsi="Simplified Arabic" w:cs="Simplified Arabic" w:eastAsia="Simplified Arabic"/>
          <w:b/>
          <w:color w:val="auto"/>
          <w:spacing w:val="0"/>
          <w:position w:val="0"/>
          <w:sz w:val="32"/>
          <w:u w:val="single"/>
          <w:shd w:fill="auto" w:val="clear"/>
        </w:rPr>
        <w:t xml:space="preserve">:</w:t>
      </w:r>
    </w:p>
    <w:p>
      <w:pPr>
        <w:bidi w:val="true"/>
        <w:spacing w:before="0" w:after="160" w:line="259"/>
        <w:ind w:right="0" w:left="0" w:firstLine="0"/>
        <w:jc w:val="both"/>
        <w:rPr>
          <w:rFonts w:ascii="Simplified Arabic" w:hAnsi="Simplified Arabic" w:cs="Simplified Arabic" w:eastAsia="Simplified Arabic"/>
          <w:color w:val="auto"/>
          <w:spacing w:val="0"/>
          <w:position w:val="0"/>
          <w:sz w:val="32"/>
          <w:shd w:fill="auto" w:val="clear"/>
        </w:rPr>
      </w:pPr>
      <w:r>
        <w:rPr>
          <w:rFonts w:ascii="Simplified Arabic" w:hAnsi="Simplified Arabic" w:cs="Simplified Arabic" w:eastAsia="Simplified Arabic"/>
          <w:color w:val="auto"/>
          <w:spacing w:val="0"/>
          <w:position w:val="0"/>
          <w:sz w:val="32"/>
          <w:shd w:fill="auto" w:val="clear"/>
        </w:rPr>
        <w:t xml:space="preserve">يقوم على مقارنة الثنائية </w:t>
      </w:r>
      <w:r>
        <w:rPr>
          <w:rFonts w:ascii="Simplified Arabic" w:hAnsi="Simplified Arabic" w:cs="Simplified Arabic" w:eastAsia="Simplified Arabic"/>
          <w:color w:val="auto"/>
          <w:spacing w:val="0"/>
          <w:position w:val="0"/>
          <w:sz w:val="32"/>
          <w:shd w:fill="auto" w:val="clear"/>
        </w:rPr>
        <w:t xml:space="preserve">(</w:t>
      </w:r>
      <w:r>
        <w:rPr>
          <w:rFonts w:ascii="Simplified Arabic" w:hAnsi="Simplified Arabic" w:cs="Simplified Arabic" w:eastAsia="Simplified Arabic"/>
          <w:color w:val="auto"/>
          <w:spacing w:val="0"/>
          <w:position w:val="0"/>
          <w:sz w:val="32"/>
          <w:shd w:fill="auto" w:val="clear"/>
        </w:rPr>
        <w:t xml:space="preserve">حدس</w:t>
      </w:r>
      <w:r>
        <w:rPr>
          <w:rFonts w:ascii="Simplified Arabic" w:hAnsi="Simplified Arabic" w:cs="Simplified Arabic" w:eastAsia="Simplified Arabic"/>
          <w:color w:val="auto"/>
          <w:spacing w:val="0"/>
          <w:position w:val="0"/>
          <w:sz w:val="32"/>
          <w:shd w:fill="auto" w:val="clear"/>
        </w:rPr>
        <w:t xml:space="preserve">-</w:t>
      </w:r>
      <w:r>
        <w:rPr>
          <w:rFonts w:ascii="Simplified Arabic" w:hAnsi="Simplified Arabic" w:cs="Simplified Arabic" w:eastAsia="Simplified Arabic"/>
          <w:color w:val="auto"/>
          <w:spacing w:val="0"/>
          <w:position w:val="0"/>
          <w:sz w:val="32"/>
          <w:shd w:fill="auto" w:val="clear"/>
        </w:rPr>
        <w:t xml:space="preserve">عقل</w:t>
      </w:r>
      <w:r>
        <w:rPr>
          <w:rFonts w:ascii="Simplified Arabic" w:hAnsi="Simplified Arabic" w:cs="Simplified Arabic" w:eastAsia="Simplified Arabic"/>
          <w:color w:val="auto"/>
          <w:spacing w:val="0"/>
          <w:position w:val="0"/>
          <w:sz w:val="32"/>
          <w:shd w:fill="auto" w:val="clear"/>
        </w:rPr>
        <w:t xml:space="preserve">) </w:t>
      </w:r>
      <w:r>
        <w:rPr>
          <w:rFonts w:ascii="Simplified Arabic" w:hAnsi="Simplified Arabic" w:cs="Simplified Arabic" w:eastAsia="Simplified Arabic"/>
          <w:color w:val="auto"/>
          <w:spacing w:val="0"/>
          <w:position w:val="0"/>
          <w:sz w:val="32"/>
          <w:shd w:fill="auto" w:val="clear"/>
        </w:rPr>
        <w:t xml:space="preserve">مع الثنائية المقابلة لها </w:t>
      </w:r>
      <w:r>
        <w:rPr>
          <w:rFonts w:ascii="Simplified Arabic" w:hAnsi="Simplified Arabic" w:cs="Simplified Arabic" w:eastAsia="Simplified Arabic"/>
          <w:color w:val="auto"/>
          <w:spacing w:val="0"/>
          <w:position w:val="0"/>
          <w:sz w:val="32"/>
          <w:shd w:fill="auto" w:val="clear"/>
        </w:rPr>
        <w:t xml:space="preserve">(</w:t>
      </w:r>
      <w:r>
        <w:rPr>
          <w:rFonts w:ascii="Simplified Arabic" w:hAnsi="Simplified Arabic" w:cs="Simplified Arabic" w:eastAsia="Simplified Arabic"/>
          <w:color w:val="auto"/>
          <w:spacing w:val="0"/>
          <w:position w:val="0"/>
          <w:sz w:val="32"/>
          <w:shd w:fill="auto" w:val="clear"/>
        </w:rPr>
        <w:t xml:space="preserve">روح</w:t>
      </w:r>
      <w:r>
        <w:rPr>
          <w:rFonts w:ascii="Simplified Arabic" w:hAnsi="Simplified Arabic" w:cs="Simplified Arabic" w:eastAsia="Simplified Arabic"/>
          <w:color w:val="auto"/>
          <w:spacing w:val="0"/>
          <w:position w:val="0"/>
          <w:sz w:val="32"/>
          <w:shd w:fill="auto" w:val="clear"/>
        </w:rPr>
        <w:t xml:space="preserve">-</w:t>
      </w:r>
      <w:r>
        <w:rPr>
          <w:rFonts w:ascii="Simplified Arabic" w:hAnsi="Simplified Arabic" w:cs="Simplified Arabic" w:eastAsia="Simplified Arabic"/>
          <w:color w:val="auto"/>
          <w:spacing w:val="0"/>
          <w:position w:val="0"/>
          <w:sz w:val="32"/>
          <w:shd w:fill="auto" w:val="clear"/>
        </w:rPr>
        <w:t xml:space="preserve">مادة</w:t>
      </w:r>
      <w:r>
        <w:rPr>
          <w:rFonts w:ascii="Simplified Arabic" w:hAnsi="Simplified Arabic" w:cs="Simplified Arabic" w:eastAsia="Simplified Arabic"/>
          <w:color w:val="auto"/>
          <w:spacing w:val="0"/>
          <w:position w:val="0"/>
          <w:sz w:val="32"/>
          <w:shd w:fill="auto" w:val="clear"/>
        </w:rPr>
        <w:t xml:space="preserve">) </w:t>
      </w:r>
      <w:r>
        <w:rPr>
          <w:rFonts w:ascii="Simplified Arabic" w:hAnsi="Simplified Arabic" w:cs="Simplified Arabic" w:eastAsia="Simplified Arabic"/>
          <w:color w:val="auto"/>
          <w:spacing w:val="0"/>
          <w:position w:val="0"/>
          <w:sz w:val="32"/>
          <w:shd w:fill="auto" w:val="clear"/>
        </w:rPr>
        <w:t xml:space="preserve">أي المنهج الحدسي لدى برغسون هو أحد تجليات الصراع المادي الروحاني في الفلسفة المعاصرة خصوصا، والتي اهتمت في فترة </w:t>
      </w:r>
      <w:r>
        <w:rPr>
          <w:rFonts w:ascii="Simplified Arabic" w:hAnsi="Simplified Arabic" w:cs="Simplified Arabic" w:eastAsia="Simplified Arabic"/>
          <w:color w:val="auto"/>
          <w:spacing w:val="0"/>
          <w:position w:val="0"/>
          <w:sz w:val="32"/>
          <w:shd w:fill="auto" w:val="clear"/>
        </w:rPr>
        <w:t xml:space="preserve">(</w:t>
      </w:r>
      <w:r>
        <w:rPr>
          <w:rFonts w:ascii="Simplified Arabic" w:hAnsi="Simplified Arabic" w:cs="Simplified Arabic" w:eastAsia="Simplified Arabic"/>
          <w:color w:val="auto"/>
          <w:spacing w:val="0"/>
          <w:position w:val="0"/>
          <w:sz w:val="32"/>
          <w:shd w:fill="auto" w:val="clear"/>
        </w:rPr>
        <w:t xml:space="preserve">القرن </w:t>
      </w:r>
      <w:r>
        <w:rPr>
          <w:rFonts w:ascii="Simplified Arabic" w:hAnsi="Simplified Arabic" w:cs="Simplified Arabic" w:eastAsia="Simplified Arabic"/>
          <w:color w:val="auto"/>
          <w:spacing w:val="0"/>
          <w:position w:val="0"/>
          <w:sz w:val="32"/>
          <w:shd w:fill="auto" w:val="clear"/>
        </w:rPr>
        <w:t xml:space="preserve">19</w:t>
      </w:r>
      <w:r>
        <w:rPr>
          <w:rFonts w:ascii="Simplified Arabic" w:hAnsi="Simplified Arabic" w:cs="Simplified Arabic" w:eastAsia="Simplified Arabic"/>
          <w:color w:val="auto"/>
          <w:spacing w:val="0"/>
          <w:position w:val="0"/>
          <w:sz w:val="32"/>
          <w:shd w:fill="auto" w:val="clear"/>
        </w:rPr>
        <w:t xml:space="preserve">) </w:t>
      </w:r>
      <w:r>
        <w:rPr>
          <w:rFonts w:ascii="Simplified Arabic" w:hAnsi="Simplified Arabic" w:cs="Simplified Arabic" w:eastAsia="Simplified Arabic"/>
          <w:color w:val="auto"/>
          <w:spacing w:val="0"/>
          <w:position w:val="0"/>
          <w:sz w:val="32"/>
          <w:shd w:fill="auto" w:val="clear"/>
        </w:rPr>
        <w:t xml:space="preserve">بالوجود المادي للموجودات منتفضة على فكرة المطلق الهيغلية التي اعلت من شأن الوجود الفردي العيني الخارجي على الماهيات الموجودة وجاءت فلسفة برغسون لتحدث ثورة مفاهيمية بإعادة صياغة بعض المفاهيم الوجودية وتحديد أطرها العامة كالقيم والحرية، الصيرورة والثبات، الكم والكيف، المادة والروح، المكان والزمان، الوجود والماهية وغيرها</w:t>
      </w:r>
      <w:r>
        <w:rPr>
          <w:rFonts w:ascii="Simplified Arabic" w:hAnsi="Simplified Arabic" w:cs="Simplified Arabic" w:eastAsia="Simplified Arabic"/>
          <w:color w:val="auto"/>
          <w:spacing w:val="0"/>
          <w:position w:val="0"/>
          <w:sz w:val="32"/>
          <w:shd w:fill="auto" w:val="clear"/>
        </w:rPr>
        <w:t xml:space="preserve">.</w:t>
      </w:r>
    </w:p>
    <w:p>
      <w:pPr>
        <w:bidi w:val="true"/>
        <w:spacing w:before="0" w:after="160" w:line="259"/>
        <w:ind w:right="0" w:left="0" w:firstLine="0"/>
        <w:jc w:val="both"/>
        <w:rPr>
          <w:rFonts w:ascii="Simplified Arabic" w:hAnsi="Simplified Arabic" w:cs="Simplified Arabic" w:eastAsia="Simplified Arabic"/>
          <w:color w:val="auto"/>
          <w:spacing w:val="0"/>
          <w:position w:val="0"/>
          <w:sz w:val="32"/>
          <w:shd w:fill="auto" w:val="clear"/>
        </w:rPr>
      </w:pPr>
      <w:r>
        <w:rPr>
          <w:rFonts w:ascii="Simplified Arabic" w:hAnsi="Simplified Arabic" w:cs="Simplified Arabic" w:eastAsia="Simplified Arabic"/>
          <w:color w:val="auto"/>
          <w:spacing w:val="0"/>
          <w:position w:val="0"/>
          <w:sz w:val="32"/>
          <w:shd w:fill="auto" w:val="clear"/>
        </w:rPr>
        <w:t xml:space="preserve">كل هذه المفاهيم تنطوي تحت التمايز الذي يقيمه برغسون بين مجال كل من الفلسفة والعلم، فإن كان العلم يبتغي طريق التحليل والتركيب يولي العقل دور بلوغ الحقيقة، وفي تحديد طبيعة الأشياء المادية والروحية على حد سواء</w:t>
      </w:r>
      <w:r>
        <w:rPr>
          <w:rFonts w:ascii="Simplified Arabic" w:hAnsi="Simplified Arabic" w:cs="Simplified Arabic" w:eastAsia="Simplified Arabic"/>
          <w:color w:val="auto"/>
          <w:spacing w:val="0"/>
          <w:position w:val="0"/>
          <w:sz w:val="32"/>
          <w:shd w:fill="auto" w:val="clear"/>
        </w:rPr>
        <w:t xml:space="preserve">.</w:t>
      </w:r>
    </w:p>
    <w:p>
      <w:pPr>
        <w:bidi w:val="true"/>
        <w:spacing w:before="0" w:after="160" w:line="259"/>
        <w:ind w:right="0" w:left="0" w:firstLine="0"/>
        <w:jc w:val="both"/>
        <w:rPr>
          <w:rFonts w:ascii="Simplified Arabic" w:hAnsi="Simplified Arabic" w:cs="Simplified Arabic" w:eastAsia="Simplified Arabic"/>
          <w:color w:val="auto"/>
          <w:spacing w:val="0"/>
          <w:position w:val="0"/>
          <w:sz w:val="32"/>
          <w:shd w:fill="auto" w:val="clear"/>
        </w:rPr>
      </w:pPr>
      <w:r>
        <w:rPr>
          <w:rFonts w:ascii="Simplified Arabic" w:hAnsi="Simplified Arabic" w:cs="Simplified Arabic" w:eastAsia="Simplified Arabic"/>
          <w:color w:val="auto"/>
          <w:spacing w:val="0"/>
          <w:position w:val="0"/>
          <w:sz w:val="32"/>
          <w:shd w:fill="auto" w:val="clear"/>
        </w:rPr>
        <w:t xml:space="preserve">    ومن هنا يجعل برغسون الحدس الأداة الفعلية في إدراك حقائق الأشياء والكشف عن مكنونات ذواتنا بغية معرفة ولتفسير الظواهر الحالية في عالم المادة او ما يسميه برغسون بعالم المكان</w:t>
      </w:r>
      <w:r>
        <w:rPr>
          <w:rFonts w:ascii="Simplified Arabic" w:hAnsi="Simplified Arabic" w:cs="Simplified Arabic" w:eastAsia="Simplified Arabic"/>
          <w:color w:val="auto"/>
          <w:spacing w:val="0"/>
          <w:position w:val="0"/>
          <w:sz w:val="32"/>
          <w:shd w:fill="auto" w:val="clear"/>
        </w:rPr>
        <w:t xml:space="preserve">.</w:t>
      </w:r>
    </w:p>
    <w:p>
      <w:pPr>
        <w:bidi w:val="true"/>
        <w:spacing w:before="0" w:after="160" w:line="259"/>
        <w:ind w:right="0" w:left="0" w:firstLine="0"/>
        <w:jc w:val="both"/>
        <w:rPr>
          <w:rFonts w:ascii="Simplified Arabic" w:hAnsi="Simplified Arabic" w:cs="Simplified Arabic" w:eastAsia="Simplified Arabic"/>
          <w:color w:val="auto"/>
          <w:spacing w:val="0"/>
          <w:position w:val="0"/>
          <w:sz w:val="32"/>
          <w:shd w:fill="auto" w:val="clear"/>
        </w:rPr>
      </w:pPr>
      <w:r>
        <w:rPr>
          <w:rFonts w:ascii="Simplified Arabic" w:hAnsi="Simplified Arabic" w:cs="Simplified Arabic" w:eastAsia="Simplified Arabic"/>
          <w:color w:val="auto"/>
          <w:spacing w:val="0"/>
          <w:position w:val="0"/>
          <w:sz w:val="32"/>
          <w:shd w:fill="auto" w:val="clear"/>
        </w:rPr>
        <w:t xml:space="preserve">     فالعالم المادي عاجز عن النفاذ الى مواطن الذات لأنه يعتمد الرموز كوسائط اصلية في بحث المشكلات القائمة والتي هي حد ذاتها مشكلات معروضة علنيا تنطوي على خلط دائم بين الكيف والكم فقد توجد في عالم المكان احوال مادية غير انه من غبر الممكن ان توجد احوال نفسية لان حياتنا الباطنة تدرك بالحدس فهي شبيهة باللحن الموسيقي المنفصل كلية عن فكرة العدد المكانية</w:t>
      </w:r>
      <w:r>
        <w:rPr>
          <w:rFonts w:ascii="Simplified Arabic" w:hAnsi="Simplified Arabic" w:cs="Simplified Arabic" w:eastAsia="Simplified Arabic"/>
          <w:color w:val="auto"/>
          <w:spacing w:val="0"/>
          <w:position w:val="0"/>
          <w:sz w:val="32"/>
          <w:shd w:fill="auto" w:val="clear"/>
        </w:rPr>
        <w:t xml:space="preserve">. </w:t>
      </w:r>
      <w:r>
        <w:rPr>
          <w:rFonts w:ascii="Simplified Arabic" w:hAnsi="Simplified Arabic" w:cs="Simplified Arabic" w:eastAsia="Simplified Arabic"/>
          <w:color w:val="auto"/>
          <w:spacing w:val="0"/>
          <w:position w:val="0"/>
          <w:sz w:val="32"/>
          <w:shd w:fill="auto" w:val="clear"/>
        </w:rPr>
        <w:t xml:space="preserve">فلطالما نعبر عن شعورنا بالرموز فالشعور كثيرا ما يجد نفسه فريسة لتلك الرغبة الحادة في التمييز ولهذا يؤسس النمط البرغسوني لنمطية تفكير جديدة طبيعتها التغير الدائم والحركة المتواصلة اذ انها غير قادرة في الاطارات الثابتة التي تمنحها ايها اللغة والمجتمع والاعراف</w:t>
      </w:r>
      <w:r>
        <w:rPr>
          <w:rFonts w:ascii="Simplified Arabic" w:hAnsi="Simplified Arabic" w:cs="Simplified Arabic" w:eastAsia="Simplified Arabic"/>
          <w:color w:val="auto"/>
          <w:spacing w:val="0"/>
          <w:position w:val="0"/>
          <w:sz w:val="32"/>
          <w:shd w:fill="auto" w:val="clear"/>
        </w:rPr>
        <w:t xml:space="preserve">.</w:t>
      </w:r>
    </w:p>
    <w:p>
      <w:pPr>
        <w:bidi w:val="true"/>
        <w:spacing w:before="0" w:after="160" w:line="259"/>
        <w:ind w:right="0" w:left="0" w:firstLine="0"/>
        <w:jc w:val="both"/>
        <w:rPr>
          <w:rFonts w:ascii="Simplified Arabic" w:hAnsi="Simplified Arabic" w:cs="Simplified Arabic" w:eastAsia="Simplified Arabic"/>
          <w:color w:val="auto"/>
          <w:spacing w:val="0"/>
          <w:position w:val="0"/>
          <w:sz w:val="32"/>
          <w:shd w:fill="auto" w:val="clear"/>
        </w:rPr>
      </w:pPr>
      <w:r>
        <w:rPr>
          <w:rFonts w:ascii="Simplified Arabic" w:hAnsi="Simplified Arabic" w:cs="Simplified Arabic" w:eastAsia="Simplified Arabic"/>
          <w:color w:val="auto"/>
          <w:spacing w:val="0"/>
          <w:position w:val="0"/>
          <w:sz w:val="32"/>
          <w:shd w:fill="auto" w:val="clear"/>
        </w:rPr>
        <w:t xml:space="preserve">    فالعالم حسب برغسون هو بناء من حركات خلاقة مبدعة متواصلة تقارب اشكالات الطبيعة وفق حركية الزمان المتصلة وعن طريق إدراك ماهيتها بقوة الحدس الباطني اذ ان الحدس هو تجربة ميتافيزيقية تتكشف ذواتنا من خلالها وتستجيب دوما لفعل التطور الخلاق في الحياة وتهيئ لنا أفضل السبل لإدراك ماهية الحقيقة المتمثلة اساسا بالشعور بالزمان المستمر فيما هو مطلق لا ينكشف الا عن طريق الحدس</w:t>
      </w:r>
      <w:r>
        <w:rPr>
          <w:rFonts w:ascii="Simplified Arabic" w:hAnsi="Simplified Arabic" w:cs="Simplified Arabic" w:eastAsia="Simplified Arabic"/>
          <w:color w:val="auto"/>
          <w:spacing w:val="0"/>
          <w:position w:val="0"/>
          <w:sz w:val="32"/>
          <w:shd w:fill="auto" w:val="clear"/>
        </w:rPr>
        <w:t xml:space="preserve">. </w:t>
      </w:r>
      <w:r>
        <w:rPr>
          <w:rFonts w:ascii="Simplified Arabic" w:hAnsi="Simplified Arabic" w:cs="Simplified Arabic" w:eastAsia="Simplified Arabic"/>
          <w:color w:val="auto"/>
          <w:spacing w:val="0"/>
          <w:position w:val="0"/>
          <w:sz w:val="32"/>
          <w:shd w:fill="auto" w:val="clear"/>
        </w:rPr>
        <w:t xml:space="preserve">وما عداه فهو وليد التحليل وليس من الحدس المشاركة الوجدانية التي ننفذ بها الى باطن اي موضوع فهو مرتبط بالناحية التأملية للحياة بينما العقل مرتبط بجانبها العملي الاجرائي</w:t>
      </w:r>
      <w:r>
        <w:rPr>
          <w:rFonts w:ascii="Simplified Arabic" w:hAnsi="Simplified Arabic" w:cs="Simplified Arabic" w:eastAsia="Simplified Arabic"/>
          <w:color w:val="auto"/>
          <w:spacing w:val="0"/>
          <w:position w:val="0"/>
          <w:sz w:val="32"/>
          <w:shd w:fill="auto" w:val="clear"/>
        </w:rPr>
        <w:t xml:space="preserve">. </w:t>
      </w:r>
    </w:p>
    <w:p>
      <w:pPr>
        <w:bidi w:val="true"/>
        <w:spacing w:before="0" w:after="160" w:line="259"/>
        <w:ind w:right="0" w:left="0" w:firstLine="0"/>
        <w:jc w:val="both"/>
        <w:rPr>
          <w:rFonts w:ascii="Simplified Arabic" w:hAnsi="Simplified Arabic" w:cs="Simplified Arabic" w:eastAsia="Simplified Arabic"/>
          <w:color w:val="auto"/>
          <w:spacing w:val="0"/>
          <w:position w:val="0"/>
          <w:sz w:val="32"/>
          <w:shd w:fill="auto" w:val="clear"/>
        </w:rPr>
      </w:pPr>
      <w:r>
        <w:rPr>
          <w:rFonts w:ascii="Simplified Arabic" w:hAnsi="Simplified Arabic" w:cs="Simplified Arabic" w:eastAsia="Simplified Arabic"/>
          <w:color w:val="auto"/>
          <w:spacing w:val="0"/>
          <w:position w:val="0"/>
          <w:sz w:val="32"/>
          <w:shd w:fill="auto" w:val="clear"/>
        </w:rPr>
        <w:t xml:space="preserve">    فالحدس هو قوة مبدعة لمفاهيم الوجود في مجال الفلسفة لا أحد مناهجها الحامل لمعاني ودلالات الإشكالات الوجودية المستعصية أحيانا عن الفهم، وهو المنهج الأكثر اعدادا الذي من الممكن ان تعتمده الفلسفة في خلق مفاهيمها وإدراك المعنى الحقيقي للوجود، فالفلسفة مع هذا منهج قد تحمل تعريف دولوز لها بانها العقل المعرفي القادم على ابداع المفاهيم</w:t>
      </w:r>
      <w:r>
        <w:rPr>
          <w:rFonts w:ascii="Simplified Arabic" w:hAnsi="Simplified Arabic" w:cs="Simplified Arabic" w:eastAsia="Simplified Arabic"/>
          <w:color w:val="auto"/>
          <w:spacing w:val="0"/>
          <w:position w:val="0"/>
          <w:sz w:val="32"/>
          <w:shd w:fill="auto" w:val="clear"/>
        </w:rPr>
        <w:t xml:space="preserve">.</w:t>
      </w:r>
    </w:p>
    <w:p>
      <w:pPr>
        <w:numPr>
          <w:ilvl w:val="0"/>
          <w:numId w:val="5"/>
        </w:numPr>
        <w:bidi w:val="true"/>
        <w:spacing w:before="0" w:after="160" w:line="259"/>
        <w:ind w:right="0" w:left="720" w:hanging="360"/>
        <w:jc w:val="both"/>
        <w:rPr>
          <w:rFonts w:ascii="Simplified Arabic" w:hAnsi="Simplified Arabic" w:cs="Simplified Arabic" w:eastAsia="Simplified Arabic"/>
          <w:b/>
          <w:color w:val="auto"/>
          <w:spacing w:val="0"/>
          <w:position w:val="0"/>
          <w:sz w:val="32"/>
          <w:shd w:fill="auto" w:val="clear"/>
        </w:rPr>
      </w:pPr>
      <w:r>
        <w:rPr>
          <w:rFonts w:ascii="Simplified Arabic" w:hAnsi="Simplified Arabic" w:cs="Simplified Arabic" w:eastAsia="Simplified Arabic"/>
          <w:b/>
          <w:color w:val="auto"/>
          <w:spacing w:val="0"/>
          <w:position w:val="0"/>
          <w:sz w:val="32"/>
          <w:u w:val="single"/>
          <w:shd w:fill="auto" w:val="clear"/>
        </w:rPr>
        <w:t xml:space="preserve">الفينومينولوجية</w:t>
      </w:r>
      <w:r>
        <w:rPr>
          <w:rFonts w:ascii="Simplified Arabic" w:hAnsi="Simplified Arabic" w:cs="Simplified Arabic" w:eastAsia="Simplified Arabic"/>
          <w:b/>
          <w:color w:val="auto"/>
          <w:spacing w:val="0"/>
          <w:position w:val="0"/>
          <w:sz w:val="32"/>
          <w:u w:val="single"/>
          <w:shd w:fill="auto" w:val="clear"/>
        </w:rPr>
        <w:t xml:space="preserve">: </w:t>
      </w:r>
    </w:p>
    <w:p>
      <w:pPr>
        <w:bidi w:val="true"/>
        <w:spacing w:before="0" w:after="160" w:line="259"/>
        <w:ind w:right="0" w:left="0" w:firstLine="0"/>
        <w:jc w:val="both"/>
        <w:rPr>
          <w:rFonts w:ascii="Simplified Arabic" w:hAnsi="Simplified Arabic" w:cs="Simplified Arabic" w:eastAsia="Simplified Arabic"/>
          <w:color w:val="auto"/>
          <w:spacing w:val="0"/>
          <w:position w:val="0"/>
          <w:sz w:val="32"/>
          <w:shd w:fill="auto" w:val="clear"/>
        </w:rPr>
      </w:pPr>
      <w:r>
        <w:rPr>
          <w:rFonts w:ascii="Simplified Arabic" w:hAnsi="Simplified Arabic" w:cs="Simplified Arabic" w:eastAsia="Simplified Arabic"/>
          <w:color w:val="auto"/>
          <w:spacing w:val="0"/>
          <w:position w:val="0"/>
          <w:sz w:val="32"/>
          <w:shd w:fill="auto" w:val="clear"/>
        </w:rPr>
        <w:t xml:space="preserve">يعود الفضل الكبير في اكتشاف الفكرة الأساسية لفلسفة الظواهرية او الفينومينولوجية الى </w:t>
      </w:r>
      <w:r>
        <w:rPr>
          <w:rFonts w:ascii="Simplified Arabic" w:hAnsi="Simplified Arabic" w:cs="Simplified Arabic" w:eastAsia="Simplified Arabic"/>
          <w:b/>
          <w:color w:val="auto"/>
          <w:spacing w:val="0"/>
          <w:position w:val="0"/>
          <w:sz w:val="32"/>
          <w:shd w:fill="auto" w:val="clear"/>
        </w:rPr>
        <w:t xml:space="preserve">فرانز برونتالو</w:t>
      </w:r>
      <w:r>
        <w:rPr>
          <w:rFonts w:ascii="Simplified Arabic" w:hAnsi="Simplified Arabic" w:cs="Simplified Arabic" w:eastAsia="Simplified Arabic"/>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Franz</w:t>
      </w:r>
      <w:r>
        <w:rPr>
          <w:rFonts w:ascii="Calibri" w:hAnsi="Calibri" w:cs="Calibri" w:eastAsia="Calibri"/>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Brentallo</w:t>
      </w:r>
      <w:r>
        <w:rPr>
          <w:rFonts w:ascii="Calibri" w:hAnsi="Calibri" w:cs="Calibri" w:eastAsia="Calibri"/>
          <w:color w:val="auto"/>
          <w:spacing w:val="0"/>
          <w:position w:val="0"/>
          <w:sz w:val="32"/>
          <w:shd w:fill="auto" w:val="clear"/>
        </w:rPr>
        <w:t xml:space="preserve">، </w:t>
      </w:r>
      <w:r>
        <w:rPr>
          <w:rFonts w:ascii="Simplified Arabic" w:hAnsi="Simplified Arabic" w:cs="Simplified Arabic" w:eastAsia="Simplified Arabic"/>
          <w:color w:val="auto"/>
          <w:spacing w:val="0"/>
          <w:position w:val="0"/>
          <w:sz w:val="32"/>
          <w:shd w:fill="auto" w:val="clear"/>
        </w:rPr>
        <w:t xml:space="preserve">وهي تعني فكرة القصدية </w:t>
      </w:r>
      <w:r>
        <w:rPr>
          <w:rFonts w:ascii="Simplified Arabic" w:hAnsi="Simplified Arabic" w:cs="Simplified Arabic" w:eastAsia="Simplified Arabic"/>
          <w:color w:val="auto"/>
          <w:spacing w:val="0"/>
          <w:position w:val="0"/>
          <w:sz w:val="32"/>
          <w:shd w:fill="auto" w:val="clear"/>
        </w:rPr>
        <w:t xml:space="preserve">l’intentionnalité</w:t>
      </w:r>
      <w:r>
        <w:rPr>
          <w:rFonts w:ascii="Simplified Arabic" w:hAnsi="Simplified Arabic" w:cs="Simplified Arabic" w:eastAsia="Simplified Arabic"/>
          <w:color w:val="auto"/>
          <w:spacing w:val="0"/>
          <w:position w:val="0"/>
          <w:sz w:val="32"/>
          <w:shd w:fill="auto" w:val="clear"/>
        </w:rPr>
        <w:t xml:space="preserve"> في التغلب على النزعة النفسية باعتبار ان للوعي طابعا قصديا وان الشعور هو دائما شعور بشيء</w:t>
      </w:r>
      <w:r>
        <w:rPr>
          <w:rFonts w:ascii="Simplified Arabic" w:hAnsi="Simplified Arabic" w:cs="Simplified Arabic" w:eastAsia="Simplified Arabic"/>
          <w:color w:val="auto"/>
          <w:spacing w:val="0"/>
          <w:position w:val="0"/>
          <w:sz w:val="32"/>
          <w:shd w:fill="auto" w:val="clear"/>
        </w:rPr>
        <w:t xml:space="preserve">.</w:t>
      </w:r>
    </w:p>
    <w:p>
      <w:pPr>
        <w:bidi w:val="true"/>
        <w:spacing w:before="0" w:after="160" w:line="259"/>
        <w:ind w:right="0" w:left="0" w:firstLine="0"/>
        <w:jc w:val="both"/>
        <w:rPr>
          <w:rFonts w:ascii="Simplified Arabic" w:hAnsi="Simplified Arabic" w:cs="Simplified Arabic" w:eastAsia="Simplified Arabic"/>
          <w:color w:val="auto"/>
          <w:spacing w:val="0"/>
          <w:position w:val="0"/>
          <w:sz w:val="32"/>
          <w:shd w:fill="auto" w:val="clear"/>
        </w:rPr>
      </w:pPr>
      <w:r>
        <w:rPr>
          <w:rFonts w:ascii="Simplified Arabic" w:hAnsi="Simplified Arabic" w:cs="Simplified Arabic" w:eastAsia="Simplified Arabic"/>
          <w:color w:val="auto"/>
          <w:spacing w:val="0"/>
          <w:position w:val="0"/>
          <w:sz w:val="32"/>
          <w:shd w:fill="auto" w:val="clear"/>
        </w:rPr>
        <w:t xml:space="preserve">     وهذا ما يؤكده لاحقا </w:t>
      </w:r>
      <w:r>
        <w:rPr>
          <w:rFonts w:ascii="Simplified Arabic" w:hAnsi="Simplified Arabic" w:cs="Simplified Arabic" w:eastAsia="Simplified Arabic"/>
          <w:b/>
          <w:color w:val="auto"/>
          <w:spacing w:val="0"/>
          <w:position w:val="0"/>
          <w:sz w:val="32"/>
          <w:shd w:fill="auto" w:val="clear"/>
        </w:rPr>
        <w:t xml:space="preserve">إدموند هوسرل</w:t>
      </w:r>
      <w:r>
        <w:rPr>
          <w:rFonts w:ascii="Simplified Arabic" w:hAnsi="Simplified Arabic" w:cs="Simplified Arabic" w:eastAsia="Simplified Arabic"/>
          <w:color w:val="auto"/>
          <w:spacing w:val="0"/>
          <w:position w:val="0"/>
          <w:sz w:val="32"/>
          <w:shd w:fill="auto" w:val="clear"/>
        </w:rPr>
        <w:t xml:space="preserve"> في مباحثه المنطقية، حيث يرى ان الفينولوجية هي فلسفة المعنى ولا ترى في الماهيات أو الصورة </w:t>
      </w:r>
      <w:r>
        <w:rPr>
          <w:rFonts w:ascii="Calibri" w:hAnsi="Calibri" w:cs="Calibri" w:eastAsia="Calibri"/>
          <w:b/>
          <w:color w:val="auto"/>
          <w:spacing w:val="0"/>
          <w:position w:val="0"/>
          <w:sz w:val="32"/>
          <w:shd w:fill="auto" w:val="clear"/>
        </w:rPr>
        <w:t xml:space="preserve">Eidétique</w:t>
      </w:r>
      <w:r>
        <w:rPr>
          <w:rFonts w:ascii="Simplified Arabic" w:hAnsi="Simplified Arabic" w:cs="Simplified Arabic" w:eastAsia="Simplified Arabic"/>
          <w:color w:val="auto"/>
          <w:spacing w:val="0"/>
          <w:position w:val="0"/>
          <w:sz w:val="32"/>
          <w:shd w:fill="auto" w:val="clear"/>
        </w:rPr>
        <w:t xml:space="preserve"> سوى مجامع عينية او مدركات فعلية وهذا يعني في نظر هوسرل ان الوعي ليس موضوعا يقبل الملاحظة والمشاهدة الخارجية بل هو حقيقة نفسية تستلزم ضربا من التحليل القصدي لان الحياة الشعورية ليست قطعا فيزيائية يمكن دراستها بمناهج تجريبية، فالوعي الإنساني ينطوي على مبادرات ومسؤوليات وبالتالي فهو وحده الذي يضفي الدلالة الإنسانية والمعنى على الموضوع</w:t>
      </w:r>
      <w:r>
        <w:rPr>
          <w:rFonts w:ascii="Simplified Arabic" w:hAnsi="Simplified Arabic" w:cs="Simplified Arabic" w:eastAsia="Simplified Arabic"/>
          <w:color w:val="auto"/>
          <w:spacing w:val="0"/>
          <w:position w:val="0"/>
          <w:sz w:val="32"/>
          <w:shd w:fill="auto" w:val="clear"/>
        </w:rPr>
        <w:t xml:space="preserve">.</w:t>
      </w:r>
    </w:p>
    <w:p>
      <w:pPr>
        <w:numPr>
          <w:ilvl w:val="0"/>
          <w:numId w:val="7"/>
        </w:numPr>
        <w:bidi w:val="true"/>
        <w:spacing w:before="0" w:after="160" w:line="259"/>
        <w:ind w:right="0" w:left="720" w:hanging="360"/>
        <w:jc w:val="both"/>
        <w:rPr>
          <w:rFonts w:ascii="Simplified Arabic" w:hAnsi="Simplified Arabic" w:cs="Simplified Arabic" w:eastAsia="Simplified Arabic"/>
          <w:color w:val="auto"/>
          <w:spacing w:val="0"/>
          <w:position w:val="0"/>
          <w:sz w:val="32"/>
          <w:shd w:fill="auto" w:val="clear"/>
        </w:rPr>
      </w:pPr>
      <w:r>
        <w:rPr>
          <w:rFonts w:ascii="Simplified Arabic" w:hAnsi="Simplified Arabic" w:cs="Simplified Arabic" w:eastAsia="Simplified Arabic"/>
          <w:b/>
          <w:color w:val="auto"/>
          <w:spacing w:val="0"/>
          <w:position w:val="0"/>
          <w:sz w:val="32"/>
          <w:u w:val="single"/>
          <w:shd w:fill="auto" w:val="clear"/>
        </w:rPr>
        <w:t xml:space="preserve">في كتابة الأفكار </w:t>
      </w:r>
      <w:r>
        <w:rPr>
          <w:rFonts w:ascii="Calibri" w:hAnsi="Calibri" w:cs="Calibri" w:eastAsia="Calibri"/>
          <w:b/>
          <w:color w:val="auto"/>
          <w:spacing w:val="0"/>
          <w:position w:val="0"/>
          <w:sz w:val="32"/>
          <w:u w:val="single"/>
          <w:shd w:fill="auto" w:val="clear"/>
        </w:rPr>
        <w:t xml:space="preserve">Idées directrices</w:t>
      </w:r>
      <w:r>
        <w:rPr>
          <w:rFonts w:ascii="Simplified Arabic" w:hAnsi="Simplified Arabic" w:cs="Simplified Arabic" w:eastAsia="Simplified Arabic"/>
          <w:color w:val="auto"/>
          <w:spacing w:val="0"/>
          <w:position w:val="0"/>
          <w:sz w:val="32"/>
          <w:u w:val="single"/>
          <w:shd w:fill="auto" w:val="clear"/>
        </w:rPr>
        <w:t xml:space="preserve">:</w:t>
      </w:r>
    </w:p>
    <w:p>
      <w:pPr>
        <w:bidi w:val="true"/>
        <w:spacing w:before="0" w:after="160" w:line="259"/>
        <w:ind w:right="0" w:left="0" w:firstLine="0"/>
        <w:jc w:val="both"/>
        <w:rPr>
          <w:rFonts w:ascii="Simplified Arabic" w:hAnsi="Simplified Arabic" w:cs="Simplified Arabic" w:eastAsia="Simplified Arabic"/>
          <w:color w:val="auto"/>
          <w:spacing w:val="0"/>
          <w:position w:val="0"/>
          <w:sz w:val="32"/>
          <w:shd w:fill="auto" w:val="clear"/>
        </w:rPr>
      </w:pPr>
      <w:r>
        <w:rPr>
          <w:rFonts w:ascii="Simplified Arabic" w:hAnsi="Simplified Arabic" w:cs="Simplified Arabic" w:eastAsia="Simplified Arabic"/>
          <w:color w:val="auto"/>
          <w:spacing w:val="0"/>
          <w:position w:val="0"/>
          <w:sz w:val="32"/>
          <w:shd w:fill="auto" w:val="clear"/>
        </w:rPr>
        <w:t xml:space="preserve">يعرف هوسرل الفينولوجية بانه علم الماهيات بمعنى آخر انها منهج ينحصر في وصف الظاهرة او في وصف ما هو معطى على نحو مباشر، او هي وصف خالص لمجال الواقع المعاش عكس التصور الكانطي الذي يرى بان الظواهر تعرف وحدها دون الجوهر او الشيء في ذاته</w:t>
      </w:r>
      <w:r>
        <w:rPr>
          <w:rFonts w:ascii="Simplified Arabic" w:hAnsi="Simplified Arabic" w:cs="Simplified Arabic" w:eastAsia="Simplified Arabic"/>
          <w:color w:val="auto"/>
          <w:spacing w:val="0"/>
          <w:position w:val="0"/>
          <w:sz w:val="32"/>
          <w:shd w:fill="auto" w:val="clear"/>
        </w:rPr>
        <w:t xml:space="preserve">. </w:t>
      </w:r>
      <w:r>
        <w:rPr>
          <w:rFonts w:ascii="Simplified Arabic" w:hAnsi="Simplified Arabic" w:cs="Simplified Arabic" w:eastAsia="Simplified Arabic"/>
          <w:color w:val="auto"/>
          <w:spacing w:val="0"/>
          <w:position w:val="0"/>
          <w:sz w:val="32"/>
          <w:shd w:fill="auto" w:val="clear"/>
        </w:rPr>
        <w:t xml:space="preserve">أي ان الوجود لا يعرف في ذاته وانما فقط ينبئ عن ذاته ببديل عنه هو الآثار الكيفية التي تطرق الحواس كمادة فيركب منها العقل النظري بصوره او قوانينه الظواهر التي هي الموضوع الوحيد الذي يعرف لان الظواهر كانت تعرف عند </w:t>
      </w:r>
      <w:r>
        <w:rPr>
          <w:rFonts w:ascii="Simplified Arabic" w:hAnsi="Simplified Arabic" w:cs="Simplified Arabic" w:eastAsia="Simplified Arabic"/>
          <w:b/>
          <w:color w:val="auto"/>
          <w:spacing w:val="0"/>
          <w:position w:val="0"/>
          <w:sz w:val="32"/>
          <w:shd w:fill="auto" w:val="clear"/>
        </w:rPr>
        <w:t xml:space="preserve">كانط </w:t>
      </w:r>
      <w:r>
        <w:rPr>
          <w:rFonts w:ascii="Simplified Arabic" w:hAnsi="Simplified Arabic" w:cs="Simplified Arabic" w:eastAsia="Simplified Arabic"/>
          <w:b/>
          <w:color w:val="auto"/>
          <w:spacing w:val="0"/>
          <w:position w:val="0"/>
          <w:sz w:val="32"/>
          <w:shd w:fill="auto" w:val="clear"/>
        </w:rPr>
        <w:t xml:space="preserve">Kant</w:t>
      </w:r>
      <w:r>
        <w:rPr>
          <w:rFonts w:ascii="Simplified Arabic" w:hAnsi="Simplified Arabic" w:cs="Simplified Arabic" w:eastAsia="Simplified Arabic"/>
          <w:color w:val="auto"/>
          <w:spacing w:val="0"/>
          <w:position w:val="0"/>
          <w:sz w:val="32"/>
          <w:shd w:fill="auto" w:val="clear"/>
        </w:rPr>
        <w:t xml:space="preserve"> من خلال الاحكام التي تنشئها كموضوع المعرفة</w:t>
      </w:r>
      <w:r>
        <w:rPr>
          <w:rFonts w:ascii="Simplified Arabic" w:hAnsi="Simplified Arabic" w:cs="Simplified Arabic" w:eastAsia="Simplified Arabic"/>
          <w:color w:val="auto"/>
          <w:spacing w:val="0"/>
          <w:position w:val="0"/>
          <w:sz w:val="32"/>
          <w:shd w:fill="auto" w:val="clear"/>
        </w:rPr>
        <w:t xml:space="preserve">.</w:t>
      </w:r>
    </w:p>
    <w:p>
      <w:pPr>
        <w:bidi w:val="true"/>
        <w:spacing w:before="0" w:after="160" w:line="259"/>
        <w:ind w:right="0" w:left="0" w:firstLine="0"/>
        <w:jc w:val="both"/>
        <w:rPr>
          <w:rFonts w:ascii="Simplified Arabic" w:hAnsi="Simplified Arabic" w:cs="Simplified Arabic" w:eastAsia="Simplified Arabic"/>
          <w:color w:val="auto"/>
          <w:spacing w:val="0"/>
          <w:position w:val="0"/>
          <w:sz w:val="32"/>
          <w:shd w:fill="auto" w:val="clear"/>
        </w:rPr>
      </w:pPr>
      <w:r>
        <w:rPr>
          <w:rFonts w:ascii="Simplified Arabic" w:hAnsi="Simplified Arabic" w:cs="Simplified Arabic" w:eastAsia="Simplified Arabic"/>
          <w:color w:val="auto"/>
          <w:spacing w:val="0"/>
          <w:position w:val="0"/>
          <w:sz w:val="32"/>
          <w:shd w:fill="auto" w:val="clear"/>
        </w:rPr>
        <w:t xml:space="preserve">    وتعني الفينومينولوجية في اطارها الفلسفي الوجودي تحديد الظواهر أي معالجة مشكل ظهور وانبثاق أي ظاهرة كانت تتصل لأول وهلة اتصالا مباشرا بالوعي، بمعنى ان هذا الاتصال والالتقاء مع الوعي هو الذي يمثل صلب المسائل التي تهتم بها الفينولوجية</w:t>
      </w:r>
      <w:r>
        <w:rPr>
          <w:rFonts w:ascii="Simplified Arabic" w:hAnsi="Simplified Arabic" w:cs="Simplified Arabic" w:eastAsia="Simplified Arabic"/>
          <w:color w:val="auto"/>
          <w:spacing w:val="0"/>
          <w:position w:val="0"/>
          <w:sz w:val="32"/>
          <w:shd w:fill="auto" w:val="clear"/>
        </w:rPr>
        <w:t xml:space="preserve">.</w:t>
      </w:r>
    </w:p>
    <w:p>
      <w:pPr>
        <w:bidi w:val="true"/>
        <w:spacing w:before="0" w:after="160" w:line="259"/>
        <w:ind w:right="0" w:left="0" w:firstLine="0"/>
        <w:jc w:val="both"/>
        <w:rPr>
          <w:rFonts w:ascii="Simplified Arabic" w:hAnsi="Simplified Arabic" w:cs="Simplified Arabic" w:eastAsia="Simplified Arabic"/>
          <w:color w:val="auto"/>
          <w:spacing w:val="0"/>
          <w:position w:val="0"/>
          <w:sz w:val="32"/>
          <w:shd w:fill="auto" w:val="clear"/>
        </w:rPr>
      </w:pPr>
      <w:r>
        <w:rPr>
          <w:rFonts w:ascii="Simplified Arabic" w:hAnsi="Simplified Arabic" w:cs="Simplified Arabic" w:eastAsia="Simplified Arabic"/>
          <w:color w:val="auto"/>
          <w:spacing w:val="0"/>
          <w:position w:val="0"/>
          <w:sz w:val="32"/>
          <w:shd w:fill="auto" w:val="clear"/>
        </w:rPr>
        <w:t xml:space="preserve">    يسعى هوسرل على هذا النحو بمنهجه الفينولوجي الى التخلي عن كل نزعة تجريبية حيث اننا نرتد الى عالم المعطيات او عالم الأشياء لكي نتعرف على كل ما ندركه او نستشعره او نتعقله او نفكر فيه دون ان نعمد الى وضع فرضيات وتقديم تفسيرات</w:t>
      </w:r>
      <w:r>
        <w:rPr>
          <w:rFonts w:ascii="Simplified Arabic" w:hAnsi="Simplified Arabic" w:cs="Simplified Arabic" w:eastAsia="Simplified Arabic"/>
          <w:color w:val="auto"/>
          <w:spacing w:val="0"/>
          <w:position w:val="0"/>
          <w:sz w:val="32"/>
          <w:shd w:fill="auto" w:val="clear"/>
        </w:rPr>
        <w:t xml:space="preserve">. </w:t>
      </w:r>
    </w:p>
    <w:p>
      <w:pPr>
        <w:bidi w:val="true"/>
        <w:spacing w:before="0" w:after="160" w:line="259"/>
        <w:ind w:right="0" w:left="0" w:firstLine="0"/>
        <w:jc w:val="both"/>
        <w:rPr>
          <w:rFonts w:ascii="Simplified Arabic" w:hAnsi="Simplified Arabic" w:cs="Simplified Arabic" w:eastAsia="Simplified Arabic"/>
          <w:color w:val="auto"/>
          <w:spacing w:val="0"/>
          <w:position w:val="0"/>
          <w:sz w:val="32"/>
          <w:shd w:fill="auto" w:val="clear"/>
        </w:rPr>
      </w:pPr>
      <w:r>
        <w:rPr>
          <w:rFonts w:ascii="Simplified Arabic" w:hAnsi="Simplified Arabic" w:cs="Simplified Arabic" w:eastAsia="Simplified Arabic"/>
          <w:color w:val="auto"/>
          <w:spacing w:val="0"/>
          <w:position w:val="0"/>
          <w:sz w:val="32"/>
          <w:shd w:fill="auto" w:val="clear"/>
        </w:rPr>
        <w:t xml:space="preserve">     من هنا تهتم الفينولوجيا بتشكيل التجربة المعاشة كأول لقاء وجودي </w:t>
      </w:r>
      <w:r>
        <w:rPr>
          <w:rFonts w:ascii="Simplified Arabic" w:hAnsi="Simplified Arabic" w:cs="Simplified Arabic" w:eastAsia="Simplified Arabic"/>
          <w:color w:val="auto"/>
          <w:spacing w:val="0"/>
          <w:position w:val="0"/>
          <w:sz w:val="32"/>
          <w:shd w:fill="auto" w:val="clear"/>
        </w:rPr>
        <w:t xml:space="preserve">(</w:t>
      </w:r>
      <w:r>
        <w:rPr>
          <w:rFonts w:ascii="Simplified Arabic" w:hAnsi="Simplified Arabic" w:cs="Simplified Arabic" w:eastAsia="Simplified Arabic"/>
          <w:color w:val="auto"/>
          <w:spacing w:val="0"/>
          <w:position w:val="0"/>
          <w:sz w:val="32"/>
          <w:shd w:fill="auto" w:val="clear"/>
        </w:rPr>
        <w:t xml:space="preserve">انطولوجي</w:t>
      </w:r>
      <w:r>
        <w:rPr>
          <w:rFonts w:ascii="Simplified Arabic" w:hAnsi="Simplified Arabic" w:cs="Simplified Arabic" w:eastAsia="Simplified Arabic"/>
          <w:color w:val="auto"/>
          <w:spacing w:val="0"/>
          <w:position w:val="0"/>
          <w:sz w:val="32"/>
          <w:shd w:fill="auto" w:val="clear"/>
        </w:rPr>
        <w:t xml:space="preserve">) </w:t>
      </w:r>
      <w:r>
        <w:rPr>
          <w:rFonts w:ascii="Simplified Arabic" w:hAnsi="Simplified Arabic" w:cs="Simplified Arabic" w:eastAsia="Simplified Arabic"/>
          <w:color w:val="auto"/>
          <w:spacing w:val="0"/>
          <w:position w:val="0"/>
          <w:sz w:val="32"/>
          <w:shd w:fill="auto" w:val="clear"/>
        </w:rPr>
        <w:t xml:space="preserve">بين الوعي والعالم الذي يعتبر لقاءا سابقا على كل تفكير حول هذا العالم، وهذا ما يسميه هوسرل بفينولوجيا التأسيس</w:t>
      </w:r>
      <w:r>
        <w:rPr>
          <w:rFonts w:ascii="Simplified Arabic" w:hAnsi="Simplified Arabic" w:cs="Simplified Arabic" w:eastAsia="Simplified Arabic"/>
          <w:color w:val="auto"/>
          <w:spacing w:val="0"/>
          <w:position w:val="0"/>
          <w:sz w:val="32"/>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5">
    <w:abstractNumId w:val="6"/>
  </w:num>
  <w:num w:numId="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