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93" w:rsidRPr="00EC4633" w:rsidRDefault="00F24A93" w:rsidP="00F24A93">
      <w:pPr>
        <w:spacing w:after="200" w:line="276" w:lineRule="auto"/>
        <w:rPr>
          <w:rFonts w:asciiTheme="majorHAnsi" w:eastAsia="Calibri" w:hAnsiTheme="majorHAnsi" w:cs="Calibri"/>
          <w:b/>
          <w:bCs/>
          <w:color w:val="000000"/>
          <w:u w:val="thick" w:color="F79646" w:themeColor="accent6"/>
        </w:rPr>
      </w:pPr>
      <w:r w:rsidRPr="00EC4633">
        <w:rPr>
          <w:rFonts w:asciiTheme="majorHAnsi" w:eastAsia="Calibri" w:hAnsiTheme="majorHAnsi" w:cs="Calibri"/>
          <w:b/>
          <w:bCs/>
          <w:color w:val="000000"/>
          <w:u w:val="thick" w:color="F79646" w:themeColor="accent6"/>
        </w:rPr>
        <w:t>Semestre 6</w:t>
      </w:r>
    </w:p>
    <w:tbl>
      <w:tblPr>
        <w:tblStyle w:val="Tramemoyenne2-Accent6"/>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1"/>
        <w:gridCol w:w="1323"/>
        <w:gridCol w:w="669"/>
        <w:gridCol w:w="303"/>
        <w:gridCol w:w="650"/>
        <w:gridCol w:w="531"/>
        <w:gridCol w:w="531"/>
        <w:gridCol w:w="961"/>
        <w:gridCol w:w="1481"/>
        <w:gridCol w:w="853"/>
        <w:gridCol w:w="789"/>
      </w:tblGrid>
      <w:tr w:rsidR="00F24A93" w:rsidRPr="00F24A93" w:rsidTr="002F79C6">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21" w:type="pct"/>
            <w:vMerge w:val="restart"/>
            <w:tcBorders>
              <w:left w:val="single" w:sz="18" w:space="0" w:color="auto"/>
              <w:right w:val="single" w:sz="18" w:space="0" w:color="auto"/>
            </w:tcBorders>
            <w:vAlign w:val="center"/>
            <w:hideMark/>
          </w:tcPr>
          <w:p w:rsidR="00F24A93" w:rsidRPr="00F24A93" w:rsidRDefault="00F24A93" w:rsidP="002F79C6">
            <w:pPr>
              <w:autoSpaceDE w:val="0"/>
              <w:autoSpaceDN w:val="0"/>
              <w:adjustRightInd w:val="0"/>
              <w:jc w:val="center"/>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Unité d'enseignement</w:t>
            </w:r>
          </w:p>
        </w:tc>
        <w:tc>
          <w:tcPr>
            <w:tcW w:w="930" w:type="pct"/>
            <w:tcBorders>
              <w:left w:val="single" w:sz="18" w:space="0" w:color="auto"/>
              <w:bottom w:val="single" w:sz="4" w:space="0" w:color="auto"/>
              <w:right w:val="single" w:sz="6" w:space="0" w:color="auto"/>
            </w:tcBorders>
            <w:vAlign w:val="center"/>
            <w:hideMark/>
          </w:tcPr>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lang w:eastAsia="en-US"/>
              </w:rPr>
              <w:t>Matières</w:t>
            </w:r>
          </w:p>
        </w:tc>
        <w:tc>
          <w:tcPr>
            <w:tcW w:w="340" w:type="pct"/>
            <w:vMerge w:val="restart"/>
            <w:tcBorders>
              <w:left w:val="single" w:sz="6" w:space="0" w:color="auto"/>
              <w:right w:val="single" w:sz="6" w:space="0" w:color="auto"/>
            </w:tcBorders>
            <w:vAlign w:val="center"/>
            <w:hideMark/>
          </w:tcPr>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Crédits</w:t>
            </w:r>
          </w:p>
        </w:tc>
        <w:tc>
          <w:tcPr>
            <w:tcW w:w="192" w:type="pct"/>
            <w:vMerge w:val="restart"/>
            <w:tcBorders>
              <w:left w:val="single" w:sz="6" w:space="0" w:color="auto"/>
              <w:right w:val="single" w:sz="6" w:space="0" w:color="auto"/>
            </w:tcBorders>
            <w:textDirection w:val="btLr"/>
            <w:vAlign w:val="center"/>
            <w:hideMark/>
          </w:tcPr>
          <w:p w:rsidR="00F24A93" w:rsidRPr="00F24A93" w:rsidRDefault="00F24A93" w:rsidP="002F79C6">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Coefficient</w:t>
            </w:r>
          </w:p>
        </w:tc>
        <w:tc>
          <w:tcPr>
            <w:tcW w:w="819" w:type="pct"/>
            <w:gridSpan w:val="3"/>
            <w:tcBorders>
              <w:left w:val="single" w:sz="6" w:space="0" w:color="auto"/>
              <w:bottom w:val="single" w:sz="6" w:space="0" w:color="auto"/>
              <w:right w:val="single" w:sz="6" w:space="0" w:color="auto"/>
            </w:tcBorders>
            <w:vAlign w:val="center"/>
            <w:hideMark/>
          </w:tcPr>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Volume horaire hebdomadaire</w:t>
            </w:r>
          </w:p>
        </w:tc>
        <w:tc>
          <w:tcPr>
            <w:tcW w:w="584" w:type="pct"/>
            <w:vMerge w:val="restart"/>
            <w:tcBorders>
              <w:left w:val="single" w:sz="6" w:space="0" w:color="auto"/>
              <w:right w:val="single" w:sz="6" w:space="0" w:color="auto"/>
            </w:tcBorders>
            <w:vAlign w:val="center"/>
            <w:hideMark/>
          </w:tcPr>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Volume Horaire Semestriel</w:t>
            </w:r>
          </w:p>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(15 semaines)</w:t>
            </w:r>
          </w:p>
        </w:tc>
        <w:tc>
          <w:tcPr>
            <w:tcW w:w="636" w:type="pct"/>
            <w:vMerge w:val="restart"/>
            <w:tcBorders>
              <w:left w:val="single" w:sz="6" w:space="0" w:color="auto"/>
              <w:right w:val="single" w:sz="6" w:space="0" w:color="auto"/>
            </w:tcBorders>
            <w:vAlign w:val="center"/>
            <w:hideMark/>
          </w:tcPr>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Travail Complémentaire</w:t>
            </w:r>
          </w:p>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en Consultation            (15 semaines)</w:t>
            </w:r>
          </w:p>
        </w:tc>
        <w:tc>
          <w:tcPr>
            <w:tcW w:w="778" w:type="pct"/>
            <w:gridSpan w:val="2"/>
            <w:tcBorders>
              <w:left w:val="single" w:sz="6" w:space="0" w:color="auto"/>
              <w:bottom w:val="single" w:sz="6" w:space="0" w:color="auto"/>
              <w:right w:val="single" w:sz="18" w:space="0" w:color="auto"/>
            </w:tcBorders>
            <w:vAlign w:val="center"/>
            <w:hideMark/>
          </w:tcPr>
          <w:p w:rsidR="00F24A93" w:rsidRPr="00F24A93" w:rsidRDefault="00F24A93" w:rsidP="002F79C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000000"/>
                <w:sz w:val="20"/>
                <w:szCs w:val="20"/>
                <w:lang w:eastAsia="en-US"/>
              </w:rPr>
            </w:pPr>
            <w:r w:rsidRPr="00F24A93">
              <w:rPr>
                <w:rFonts w:asciiTheme="majorHAnsi" w:eastAsia="Calibri" w:hAnsiTheme="majorHAnsi" w:cs="Calibri"/>
                <w:b w:val="0"/>
                <w:bCs w:val="0"/>
                <w:color w:val="000000"/>
                <w:sz w:val="20"/>
                <w:szCs w:val="20"/>
              </w:rPr>
              <w:t>Mode d’évaluation</w:t>
            </w:r>
          </w:p>
        </w:tc>
      </w:tr>
      <w:tr w:rsidR="00C516E2" w:rsidRPr="00F24A93" w:rsidTr="002F79C6">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18" w:space="0" w:color="auto"/>
            </w:tcBorders>
            <w:vAlign w:val="center"/>
            <w:hideMark/>
          </w:tcPr>
          <w:p w:rsidR="00F24A93" w:rsidRPr="00F24A93" w:rsidRDefault="00F24A93" w:rsidP="002F79C6">
            <w:pPr>
              <w:rPr>
                <w:rFonts w:asciiTheme="majorHAnsi" w:eastAsia="Calibri" w:hAnsiTheme="majorHAnsi" w:cs="Calibri"/>
                <w:color w:val="000000"/>
                <w:sz w:val="20"/>
                <w:szCs w:val="20"/>
                <w:lang w:eastAsia="en-US"/>
              </w:rPr>
            </w:pPr>
          </w:p>
        </w:tc>
        <w:tc>
          <w:tcPr>
            <w:tcW w:w="0" w:type="auto"/>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rsidR="00F24A93" w:rsidRPr="00F24A93" w:rsidRDefault="00F24A93" w:rsidP="002F79C6">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Intitulé</w:t>
            </w:r>
          </w:p>
        </w:tc>
        <w:tc>
          <w:tcPr>
            <w:tcW w:w="0" w:type="auto"/>
            <w:vMerge/>
            <w:tcBorders>
              <w:top w:val="single" w:sz="18" w:space="0" w:color="auto"/>
              <w:left w:val="single" w:sz="6" w:space="0" w:color="auto"/>
              <w:bottom w:val="single" w:sz="18" w:space="0" w:color="auto"/>
              <w:right w:val="single" w:sz="6" w:space="0" w:color="auto"/>
            </w:tcBorders>
            <w:vAlign w:val="center"/>
            <w:hideMark/>
          </w:tcPr>
          <w:p w:rsidR="00F24A93" w:rsidRPr="00F24A93" w:rsidRDefault="00F24A93" w:rsidP="002F79C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rsidR="00F24A93" w:rsidRPr="00F24A93" w:rsidRDefault="00F24A93" w:rsidP="002F79C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0"/>
                <w:szCs w:val="20"/>
                <w:lang w:eastAsia="en-US"/>
              </w:rPr>
            </w:pPr>
          </w:p>
        </w:tc>
        <w:tc>
          <w:tcPr>
            <w:tcW w:w="303"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Cours</w:t>
            </w:r>
          </w:p>
        </w:tc>
        <w:tc>
          <w:tcPr>
            <w:tcW w:w="258"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TD</w:t>
            </w:r>
          </w:p>
        </w:tc>
        <w:tc>
          <w:tcPr>
            <w:tcW w:w="258"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TP</w:t>
            </w:r>
          </w:p>
        </w:tc>
        <w:tc>
          <w:tcPr>
            <w:tcW w:w="0" w:type="auto"/>
            <w:vMerge/>
            <w:tcBorders>
              <w:top w:val="single" w:sz="18" w:space="0" w:color="auto"/>
              <w:left w:val="single" w:sz="6" w:space="0" w:color="auto"/>
              <w:bottom w:val="single" w:sz="18" w:space="0" w:color="auto"/>
              <w:right w:val="single" w:sz="6" w:space="0" w:color="auto"/>
            </w:tcBorders>
            <w:vAlign w:val="center"/>
            <w:hideMark/>
          </w:tcPr>
          <w:p w:rsidR="00F24A93" w:rsidRPr="00F24A93" w:rsidRDefault="00F24A93" w:rsidP="002F79C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rsidR="00F24A93" w:rsidRPr="00F24A93" w:rsidRDefault="00F24A93" w:rsidP="002F79C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p>
        </w:tc>
        <w:tc>
          <w:tcPr>
            <w:tcW w:w="389"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Contrôle Continu</w:t>
            </w:r>
          </w:p>
        </w:tc>
        <w:tc>
          <w:tcPr>
            <w:tcW w:w="389"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Examen</w:t>
            </w:r>
          </w:p>
        </w:tc>
      </w:tr>
      <w:tr w:rsidR="00F24A93" w:rsidRPr="00F24A93" w:rsidTr="002F79C6">
        <w:trPr>
          <w:trHeight w:val="533"/>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top w:val="single" w:sz="18" w:space="0" w:color="auto"/>
              <w:left w:val="single" w:sz="18" w:space="0" w:color="auto"/>
              <w:right w:val="single" w:sz="6" w:space="0" w:color="auto"/>
            </w:tcBorders>
            <w:vAlign w:val="center"/>
            <w:hideMark/>
          </w:tcPr>
          <w:p w:rsidR="00F24A93" w:rsidRPr="00F24A93" w:rsidRDefault="00F24A93" w:rsidP="002F79C6">
            <w:pPr>
              <w:autoSpaceDE w:val="0"/>
              <w:autoSpaceDN w:val="0"/>
              <w:adjustRightInd w:val="0"/>
              <w:rPr>
                <w:rFonts w:asciiTheme="majorHAnsi" w:eastAsia="Calibri" w:hAnsiTheme="majorHAnsi" w:cs="Calibri"/>
                <w:color w:val="000000"/>
                <w:sz w:val="20"/>
                <w:szCs w:val="20"/>
              </w:rPr>
            </w:pPr>
            <w:r w:rsidRPr="00F24A93">
              <w:rPr>
                <w:rFonts w:asciiTheme="majorHAnsi" w:eastAsia="Calibri" w:hAnsiTheme="majorHAnsi" w:cs="Calibri"/>
                <w:b w:val="0"/>
                <w:bCs w:val="0"/>
                <w:color w:val="000000"/>
                <w:sz w:val="20"/>
                <w:szCs w:val="20"/>
              </w:rPr>
              <w:t>UE Fondamentale</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Code : UEF 3.2.1</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Crédits : 8</w:t>
            </w:r>
          </w:p>
          <w:p w:rsidR="00F24A93" w:rsidRPr="00F24A93" w:rsidRDefault="00F24A93" w:rsidP="002F79C6">
            <w:pPr>
              <w:autoSpaceDE w:val="0"/>
              <w:autoSpaceDN w:val="0"/>
              <w:adjustRightInd w:val="0"/>
              <w:rPr>
                <w:rFonts w:asciiTheme="majorHAnsi" w:eastAsia="Calibri" w:hAnsiTheme="majorHAnsi" w:cs="Calibri"/>
                <w:color w:val="000000"/>
                <w:sz w:val="20"/>
                <w:szCs w:val="20"/>
                <w:lang w:eastAsia="en-US"/>
              </w:rPr>
            </w:pPr>
            <w:r w:rsidRPr="00F24A93">
              <w:rPr>
                <w:rFonts w:asciiTheme="majorHAnsi" w:eastAsia="Calibri" w:hAnsiTheme="majorHAnsi" w:cs="Calibri"/>
                <w:b w:val="0"/>
                <w:bCs w:val="0"/>
                <w:color w:val="000000"/>
                <w:sz w:val="20"/>
                <w:szCs w:val="20"/>
              </w:rPr>
              <w:t>Coefficients : 4</w:t>
            </w:r>
          </w:p>
        </w:tc>
        <w:tc>
          <w:tcPr>
            <w:tcW w:w="93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Calcul des Structures</w:t>
            </w:r>
          </w:p>
        </w:tc>
        <w:tc>
          <w:tcPr>
            <w:tcW w:w="34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w:t>
            </w:r>
          </w:p>
        </w:tc>
        <w:tc>
          <w:tcPr>
            <w:tcW w:w="19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w:t>
            </w:r>
          </w:p>
        </w:tc>
        <w:tc>
          <w:tcPr>
            <w:tcW w:w="30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p>
        </w:tc>
        <w:tc>
          <w:tcPr>
            <w:tcW w:w="58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45h00</w:t>
            </w:r>
          </w:p>
        </w:tc>
        <w:tc>
          <w:tcPr>
            <w:tcW w:w="63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55h00</w:t>
            </w:r>
          </w:p>
        </w:tc>
        <w:tc>
          <w:tcPr>
            <w:tcW w:w="38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40%</w:t>
            </w:r>
          </w:p>
        </w:tc>
        <w:tc>
          <w:tcPr>
            <w:tcW w:w="389"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60%</w:t>
            </w:r>
          </w:p>
        </w:tc>
      </w:tr>
      <w:tr w:rsidR="00F24A93" w:rsidRPr="00F24A93" w:rsidTr="002F79C6">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right w:val="single" w:sz="6" w:space="0" w:color="auto"/>
            </w:tcBorders>
            <w:vAlign w:val="center"/>
            <w:hideMark/>
          </w:tcPr>
          <w:p w:rsidR="00F24A93" w:rsidRPr="00F24A93" w:rsidRDefault="00F24A93" w:rsidP="002F79C6">
            <w:pPr>
              <w:rPr>
                <w:rFonts w:asciiTheme="majorHAnsi" w:eastAsia="Calibri" w:hAnsiTheme="majorHAnsi" w:cs="Calibri"/>
                <w:color w:val="000000"/>
                <w:sz w:val="20"/>
                <w:szCs w:val="20"/>
                <w:lang w:eastAsia="en-US"/>
              </w:rPr>
            </w:pPr>
          </w:p>
        </w:tc>
        <w:tc>
          <w:tcPr>
            <w:tcW w:w="93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Constructions Métalliques</w:t>
            </w:r>
          </w:p>
        </w:tc>
        <w:tc>
          <w:tcPr>
            <w:tcW w:w="34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w:t>
            </w:r>
          </w:p>
        </w:tc>
        <w:tc>
          <w:tcPr>
            <w:tcW w:w="19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w:t>
            </w:r>
          </w:p>
        </w:tc>
        <w:tc>
          <w:tcPr>
            <w:tcW w:w="30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p>
        </w:tc>
        <w:tc>
          <w:tcPr>
            <w:tcW w:w="58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45h00</w:t>
            </w:r>
          </w:p>
        </w:tc>
        <w:tc>
          <w:tcPr>
            <w:tcW w:w="63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55h00</w:t>
            </w:r>
          </w:p>
        </w:tc>
        <w:tc>
          <w:tcPr>
            <w:tcW w:w="389"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40%</w:t>
            </w:r>
          </w:p>
        </w:tc>
        <w:tc>
          <w:tcPr>
            <w:tcW w:w="389"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60%</w:t>
            </w:r>
          </w:p>
        </w:tc>
      </w:tr>
      <w:tr w:rsidR="00F24A93" w:rsidRPr="00F24A93" w:rsidTr="002F79C6">
        <w:trPr>
          <w:trHeight w:val="45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auto"/>
              <w:left w:val="single" w:sz="18" w:space="0" w:color="auto"/>
              <w:right w:val="single" w:sz="6" w:space="0" w:color="auto"/>
            </w:tcBorders>
            <w:vAlign w:val="center"/>
            <w:hideMark/>
          </w:tcPr>
          <w:p w:rsidR="00F24A93" w:rsidRPr="00F24A93" w:rsidRDefault="00F24A93" w:rsidP="002F79C6">
            <w:pPr>
              <w:autoSpaceDE w:val="0"/>
              <w:autoSpaceDN w:val="0"/>
              <w:adjustRightInd w:val="0"/>
              <w:rPr>
                <w:rFonts w:asciiTheme="majorHAnsi" w:eastAsia="Calibri" w:hAnsiTheme="majorHAnsi" w:cs="Calibri"/>
                <w:color w:val="000000"/>
                <w:sz w:val="20"/>
                <w:szCs w:val="20"/>
              </w:rPr>
            </w:pPr>
            <w:r w:rsidRPr="00F24A93">
              <w:rPr>
                <w:rFonts w:asciiTheme="majorHAnsi" w:eastAsia="Calibri" w:hAnsiTheme="majorHAnsi" w:cs="Calibri"/>
                <w:b w:val="0"/>
                <w:bCs w:val="0"/>
                <w:color w:val="000000"/>
                <w:sz w:val="20"/>
                <w:szCs w:val="20"/>
              </w:rPr>
              <w:t>UE Fondamentale</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Code : UEF 3.2.2</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Crédits : 10</w:t>
            </w:r>
          </w:p>
          <w:p w:rsidR="00F24A93" w:rsidRPr="00F24A93" w:rsidRDefault="00F24A93" w:rsidP="002F79C6">
            <w:pPr>
              <w:rPr>
                <w:rFonts w:asciiTheme="majorHAnsi" w:eastAsia="Calibri" w:hAnsiTheme="majorHAnsi" w:cs="Calibri"/>
                <w:color w:val="000000"/>
                <w:sz w:val="20"/>
                <w:szCs w:val="20"/>
                <w:lang w:eastAsia="en-US"/>
              </w:rPr>
            </w:pPr>
            <w:r w:rsidRPr="00F24A93">
              <w:rPr>
                <w:rFonts w:asciiTheme="majorHAnsi" w:eastAsia="Calibri" w:hAnsiTheme="majorHAnsi" w:cs="Calibri"/>
                <w:b w:val="0"/>
                <w:bCs w:val="0"/>
                <w:color w:val="000000"/>
                <w:sz w:val="20"/>
                <w:szCs w:val="20"/>
              </w:rPr>
              <w:t>Coefficients : 5</w:t>
            </w:r>
          </w:p>
        </w:tc>
        <w:tc>
          <w:tcPr>
            <w:tcW w:w="93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Béton Armé 2</w:t>
            </w:r>
          </w:p>
        </w:tc>
        <w:tc>
          <w:tcPr>
            <w:tcW w:w="34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6</w:t>
            </w:r>
          </w:p>
        </w:tc>
        <w:tc>
          <w:tcPr>
            <w:tcW w:w="19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3</w:t>
            </w:r>
          </w:p>
        </w:tc>
        <w:tc>
          <w:tcPr>
            <w:tcW w:w="30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3h00</w:t>
            </w:r>
          </w:p>
        </w:tc>
        <w:tc>
          <w:tcPr>
            <w:tcW w:w="25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p>
        </w:tc>
        <w:tc>
          <w:tcPr>
            <w:tcW w:w="58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67h30</w:t>
            </w:r>
          </w:p>
        </w:tc>
        <w:tc>
          <w:tcPr>
            <w:tcW w:w="63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82h30</w:t>
            </w:r>
          </w:p>
        </w:tc>
        <w:tc>
          <w:tcPr>
            <w:tcW w:w="389"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40%</w:t>
            </w:r>
          </w:p>
        </w:tc>
        <w:tc>
          <w:tcPr>
            <w:tcW w:w="389"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60%</w:t>
            </w:r>
          </w:p>
        </w:tc>
      </w:tr>
      <w:tr w:rsidR="00F24A93" w:rsidRPr="00F24A93" w:rsidTr="002F79C6">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8" w:space="0" w:color="auto"/>
              <w:right w:val="single" w:sz="6" w:space="0" w:color="auto"/>
            </w:tcBorders>
            <w:vAlign w:val="center"/>
            <w:hideMark/>
          </w:tcPr>
          <w:p w:rsidR="00F24A93" w:rsidRPr="00F24A93" w:rsidRDefault="00F24A93" w:rsidP="002F79C6">
            <w:pPr>
              <w:rPr>
                <w:rFonts w:asciiTheme="majorHAnsi" w:eastAsia="Calibri" w:hAnsiTheme="majorHAnsi" w:cs="Calibri"/>
                <w:color w:val="000000"/>
                <w:sz w:val="20"/>
                <w:szCs w:val="20"/>
                <w:lang w:eastAsia="en-US"/>
              </w:rPr>
            </w:pPr>
          </w:p>
        </w:tc>
        <w:tc>
          <w:tcPr>
            <w:tcW w:w="93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Fondations et ouvrages Géotechniques</w:t>
            </w:r>
          </w:p>
        </w:tc>
        <w:tc>
          <w:tcPr>
            <w:tcW w:w="34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w:t>
            </w:r>
          </w:p>
        </w:tc>
        <w:tc>
          <w:tcPr>
            <w:tcW w:w="19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w:t>
            </w:r>
          </w:p>
        </w:tc>
        <w:tc>
          <w:tcPr>
            <w:tcW w:w="30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p>
        </w:tc>
        <w:tc>
          <w:tcPr>
            <w:tcW w:w="58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45h00</w:t>
            </w:r>
          </w:p>
        </w:tc>
        <w:tc>
          <w:tcPr>
            <w:tcW w:w="63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55h00</w:t>
            </w:r>
          </w:p>
        </w:tc>
        <w:tc>
          <w:tcPr>
            <w:tcW w:w="389"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40%</w:t>
            </w:r>
          </w:p>
        </w:tc>
        <w:tc>
          <w:tcPr>
            <w:tcW w:w="389"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60%</w:t>
            </w:r>
          </w:p>
        </w:tc>
      </w:tr>
      <w:tr w:rsidR="00F24A93" w:rsidRPr="00F24A93" w:rsidTr="002F79C6">
        <w:trPr>
          <w:trHeight w:val="283"/>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top w:val="single" w:sz="18" w:space="0" w:color="auto"/>
              <w:left w:val="single" w:sz="18" w:space="0" w:color="auto"/>
              <w:bottom w:val="single" w:sz="18" w:space="0" w:color="auto"/>
              <w:right w:val="single" w:sz="6" w:space="0" w:color="auto"/>
            </w:tcBorders>
            <w:vAlign w:val="center"/>
            <w:hideMark/>
          </w:tcPr>
          <w:p w:rsidR="00F24A93" w:rsidRPr="00F24A93" w:rsidRDefault="00F24A93" w:rsidP="002F79C6">
            <w:pPr>
              <w:autoSpaceDE w:val="0"/>
              <w:autoSpaceDN w:val="0"/>
              <w:adjustRightInd w:val="0"/>
              <w:rPr>
                <w:rFonts w:asciiTheme="majorHAnsi" w:eastAsia="Calibri" w:hAnsiTheme="majorHAnsi" w:cs="Calibri"/>
                <w:color w:val="000000"/>
                <w:sz w:val="20"/>
                <w:szCs w:val="20"/>
              </w:rPr>
            </w:pPr>
            <w:r w:rsidRPr="00F24A93">
              <w:rPr>
                <w:rFonts w:asciiTheme="majorHAnsi" w:eastAsia="Calibri" w:hAnsiTheme="majorHAnsi" w:cs="Calibri"/>
                <w:b w:val="0"/>
                <w:bCs w:val="0"/>
                <w:color w:val="000000"/>
                <w:sz w:val="20"/>
                <w:szCs w:val="20"/>
              </w:rPr>
              <w:t>UE Méthodologique</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Code : UEM 3.2</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Crédits : 9</w:t>
            </w:r>
          </w:p>
          <w:p w:rsidR="00F24A93" w:rsidRPr="00F24A93" w:rsidRDefault="00F24A93" w:rsidP="002F79C6">
            <w:pPr>
              <w:autoSpaceDE w:val="0"/>
              <w:autoSpaceDN w:val="0"/>
              <w:adjustRightInd w:val="0"/>
              <w:rPr>
                <w:rFonts w:asciiTheme="majorHAnsi" w:eastAsia="Calibri" w:hAnsiTheme="majorHAnsi" w:cs="Calibri"/>
                <w:color w:val="000000"/>
                <w:sz w:val="20"/>
                <w:szCs w:val="20"/>
                <w:lang w:eastAsia="en-US"/>
              </w:rPr>
            </w:pPr>
            <w:r w:rsidRPr="00F24A93">
              <w:rPr>
                <w:rFonts w:asciiTheme="majorHAnsi" w:eastAsia="Calibri" w:hAnsiTheme="majorHAnsi" w:cs="Calibri"/>
                <w:b w:val="0"/>
                <w:bCs w:val="0"/>
                <w:color w:val="000000"/>
                <w:sz w:val="20"/>
                <w:szCs w:val="20"/>
              </w:rPr>
              <w:t>Coefficients : 5</w:t>
            </w:r>
          </w:p>
        </w:tc>
        <w:tc>
          <w:tcPr>
            <w:tcW w:w="93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trike/>
                <w:sz w:val="20"/>
                <w:szCs w:val="20"/>
                <w:lang w:eastAsia="en-US"/>
              </w:rPr>
            </w:pPr>
            <w:r w:rsidRPr="00F24A93">
              <w:rPr>
                <w:rFonts w:asciiTheme="majorHAnsi" w:eastAsia="Calibri" w:hAnsiTheme="majorHAnsi" w:cs="Calibri"/>
                <w:sz w:val="20"/>
                <w:szCs w:val="20"/>
                <w:lang w:eastAsia="en-US"/>
              </w:rPr>
              <w:t>Projet de Fin de Cycle</w:t>
            </w:r>
          </w:p>
        </w:tc>
        <w:tc>
          <w:tcPr>
            <w:tcW w:w="34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w:t>
            </w:r>
          </w:p>
        </w:tc>
        <w:tc>
          <w:tcPr>
            <w:tcW w:w="19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w:t>
            </w:r>
          </w:p>
        </w:tc>
        <w:tc>
          <w:tcPr>
            <w:tcW w:w="30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p>
        </w:tc>
        <w:tc>
          <w:tcPr>
            <w:tcW w:w="25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p>
        </w:tc>
        <w:tc>
          <w:tcPr>
            <w:tcW w:w="25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3h00</w:t>
            </w:r>
          </w:p>
        </w:tc>
        <w:tc>
          <w:tcPr>
            <w:tcW w:w="58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45h00</w:t>
            </w:r>
          </w:p>
        </w:tc>
        <w:tc>
          <w:tcPr>
            <w:tcW w:w="63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55h00</w:t>
            </w:r>
          </w:p>
        </w:tc>
        <w:tc>
          <w:tcPr>
            <w:tcW w:w="38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highlight w:val="yellow"/>
                <w:lang w:eastAsia="en-US"/>
              </w:rPr>
            </w:pPr>
            <w:r w:rsidRPr="00F24A93">
              <w:rPr>
                <w:rFonts w:asciiTheme="majorHAnsi" w:eastAsia="Calibri" w:hAnsiTheme="majorHAnsi" w:cs="Calibri"/>
                <w:sz w:val="20"/>
                <w:szCs w:val="20"/>
                <w:lang w:eastAsia="en-US"/>
              </w:rPr>
              <w:t>100%</w:t>
            </w:r>
          </w:p>
        </w:tc>
        <w:tc>
          <w:tcPr>
            <w:tcW w:w="389"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highlight w:val="yellow"/>
                <w:lang w:eastAsia="en-US"/>
              </w:rPr>
            </w:pPr>
          </w:p>
        </w:tc>
      </w:tr>
      <w:tr w:rsidR="00F24A93" w:rsidRPr="00F24A93" w:rsidTr="002F79C6">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6" w:space="0" w:color="auto"/>
            </w:tcBorders>
            <w:vAlign w:val="center"/>
            <w:hideMark/>
          </w:tcPr>
          <w:p w:rsidR="00F24A93" w:rsidRPr="00F24A93" w:rsidRDefault="00F24A93" w:rsidP="002F79C6">
            <w:pPr>
              <w:rPr>
                <w:rFonts w:asciiTheme="majorHAnsi" w:eastAsia="Calibri" w:hAnsiTheme="majorHAnsi" w:cs="Calibri"/>
                <w:color w:val="000000"/>
                <w:sz w:val="20"/>
                <w:szCs w:val="20"/>
                <w:lang w:eastAsia="en-US"/>
              </w:rPr>
            </w:pPr>
          </w:p>
        </w:tc>
        <w:tc>
          <w:tcPr>
            <w:tcW w:w="93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trike/>
                <w:sz w:val="20"/>
                <w:szCs w:val="20"/>
                <w:lang w:eastAsia="en-US"/>
              </w:rPr>
            </w:pPr>
            <w:r w:rsidRPr="00F24A93">
              <w:rPr>
                <w:rFonts w:asciiTheme="majorHAnsi" w:eastAsia="Calibri" w:hAnsiTheme="majorHAnsi" w:cs="Calibri"/>
                <w:sz w:val="20"/>
                <w:szCs w:val="20"/>
                <w:lang w:eastAsia="en-US"/>
              </w:rPr>
              <w:t>Calcul assisté par ordinateur</w:t>
            </w:r>
          </w:p>
        </w:tc>
        <w:tc>
          <w:tcPr>
            <w:tcW w:w="34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3</w:t>
            </w:r>
          </w:p>
        </w:tc>
        <w:tc>
          <w:tcPr>
            <w:tcW w:w="19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w:t>
            </w:r>
          </w:p>
        </w:tc>
        <w:tc>
          <w:tcPr>
            <w:tcW w:w="30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5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F24A93" w:rsidRPr="00F24A93" w:rsidRDefault="00F24A93" w:rsidP="002F79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5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2h30</w:t>
            </w:r>
          </w:p>
        </w:tc>
        <w:tc>
          <w:tcPr>
            <w:tcW w:w="58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37h30</w:t>
            </w:r>
          </w:p>
        </w:tc>
        <w:tc>
          <w:tcPr>
            <w:tcW w:w="63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37h30</w:t>
            </w:r>
          </w:p>
        </w:tc>
        <w:tc>
          <w:tcPr>
            <w:tcW w:w="38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100%</w:t>
            </w:r>
          </w:p>
        </w:tc>
        <w:tc>
          <w:tcPr>
            <w:tcW w:w="389"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p>
        </w:tc>
      </w:tr>
      <w:tr w:rsidR="00F24A93" w:rsidRPr="00F24A93" w:rsidTr="002F79C6">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6" w:space="0" w:color="auto"/>
            </w:tcBorders>
            <w:vAlign w:val="center"/>
            <w:hideMark/>
          </w:tcPr>
          <w:p w:rsidR="00F24A93" w:rsidRPr="00F24A93" w:rsidRDefault="00F24A93" w:rsidP="002F79C6">
            <w:pPr>
              <w:rPr>
                <w:rFonts w:asciiTheme="majorHAnsi" w:eastAsia="Calibri" w:hAnsiTheme="majorHAnsi" w:cs="Calibri"/>
                <w:color w:val="000000"/>
                <w:sz w:val="20"/>
                <w:szCs w:val="20"/>
                <w:lang w:eastAsia="en-US"/>
              </w:rPr>
            </w:pPr>
          </w:p>
        </w:tc>
        <w:tc>
          <w:tcPr>
            <w:tcW w:w="930"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Métré et Estimation</w:t>
            </w:r>
          </w:p>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trike/>
                <w:sz w:val="20"/>
                <w:szCs w:val="20"/>
                <w:lang w:eastAsia="en-US"/>
              </w:rPr>
            </w:pPr>
            <w:r w:rsidRPr="00F24A93">
              <w:rPr>
                <w:rFonts w:asciiTheme="majorHAnsi" w:eastAsia="Calibri" w:hAnsiTheme="majorHAnsi" w:cs="Calibri"/>
                <w:sz w:val="20"/>
                <w:szCs w:val="20"/>
                <w:lang w:eastAsia="en-US"/>
              </w:rPr>
              <w:t>des Prix</w:t>
            </w:r>
          </w:p>
        </w:tc>
        <w:tc>
          <w:tcPr>
            <w:tcW w:w="340"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w:t>
            </w:r>
          </w:p>
        </w:tc>
        <w:tc>
          <w:tcPr>
            <w:tcW w:w="192"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w:t>
            </w:r>
          </w:p>
        </w:tc>
        <w:tc>
          <w:tcPr>
            <w:tcW w:w="303"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6" w:space="0" w:color="auto"/>
              <w:left w:val="single" w:sz="6" w:space="0" w:color="auto"/>
              <w:right w:val="single" w:sz="6" w:space="0" w:color="auto"/>
            </w:tcBorders>
            <w:shd w:val="clear" w:color="auto" w:fill="DAEEF3" w:themeFill="accent5" w:themeFillTint="33"/>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p>
        </w:tc>
        <w:tc>
          <w:tcPr>
            <w:tcW w:w="258"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p>
        </w:tc>
        <w:tc>
          <w:tcPr>
            <w:tcW w:w="584"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22h30</w:t>
            </w:r>
          </w:p>
        </w:tc>
        <w:tc>
          <w:tcPr>
            <w:tcW w:w="636"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27h30</w:t>
            </w:r>
          </w:p>
        </w:tc>
        <w:tc>
          <w:tcPr>
            <w:tcW w:w="389" w:type="pct"/>
            <w:tcBorders>
              <w:top w:val="single" w:sz="6" w:space="0" w:color="auto"/>
              <w:left w:val="single" w:sz="6"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highlight w:val="yellow"/>
                <w:lang w:eastAsia="en-US"/>
              </w:rPr>
            </w:pPr>
          </w:p>
        </w:tc>
        <w:tc>
          <w:tcPr>
            <w:tcW w:w="389" w:type="pct"/>
            <w:tcBorders>
              <w:top w:val="single" w:sz="6" w:space="0" w:color="auto"/>
              <w:left w:val="single" w:sz="6" w:space="0" w:color="auto"/>
              <w:right w:val="single" w:sz="18"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0"/>
                <w:szCs w:val="20"/>
                <w:highlight w:val="yellow"/>
                <w:lang w:eastAsia="en-US"/>
              </w:rPr>
            </w:pPr>
            <w:r w:rsidRPr="00F24A93">
              <w:rPr>
                <w:rFonts w:asciiTheme="majorHAnsi" w:eastAsia="Calibri" w:hAnsiTheme="majorHAnsi" w:cs="Calibri"/>
                <w:sz w:val="20"/>
                <w:szCs w:val="20"/>
                <w:lang w:eastAsia="en-US"/>
              </w:rPr>
              <w:t>100%</w:t>
            </w:r>
          </w:p>
        </w:tc>
      </w:tr>
      <w:tr w:rsidR="00F24A93" w:rsidRPr="00F24A93" w:rsidTr="002F79C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top w:val="single" w:sz="18" w:space="0" w:color="auto"/>
              <w:left w:val="single" w:sz="18" w:space="0" w:color="auto"/>
              <w:bottom w:val="single" w:sz="18" w:space="0" w:color="auto"/>
              <w:right w:val="single" w:sz="4" w:space="0" w:color="auto"/>
            </w:tcBorders>
            <w:vAlign w:val="center"/>
            <w:hideMark/>
          </w:tcPr>
          <w:p w:rsidR="00F24A93" w:rsidRPr="00F24A93" w:rsidRDefault="00F24A93" w:rsidP="002F79C6">
            <w:pPr>
              <w:autoSpaceDE w:val="0"/>
              <w:autoSpaceDN w:val="0"/>
              <w:adjustRightInd w:val="0"/>
              <w:rPr>
                <w:rFonts w:asciiTheme="majorHAnsi" w:eastAsia="Calibri" w:hAnsiTheme="majorHAnsi" w:cs="Calibri"/>
                <w:color w:val="000000"/>
                <w:sz w:val="20"/>
                <w:szCs w:val="20"/>
              </w:rPr>
            </w:pPr>
            <w:r w:rsidRPr="00F24A93">
              <w:rPr>
                <w:rFonts w:asciiTheme="majorHAnsi" w:eastAsia="Calibri" w:hAnsiTheme="majorHAnsi" w:cs="Calibri"/>
                <w:b w:val="0"/>
                <w:bCs w:val="0"/>
                <w:color w:val="000000"/>
                <w:sz w:val="20"/>
                <w:szCs w:val="20"/>
              </w:rPr>
              <w:t>UE Découverte</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Code : UED 3.2</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Crédits : 2</w:t>
            </w:r>
          </w:p>
          <w:p w:rsidR="00F24A93" w:rsidRPr="00F24A93" w:rsidRDefault="00F24A93" w:rsidP="002F79C6">
            <w:pPr>
              <w:autoSpaceDE w:val="0"/>
              <w:autoSpaceDN w:val="0"/>
              <w:adjustRightInd w:val="0"/>
              <w:rPr>
                <w:rFonts w:asciiTheme="majorHAnsi" w:eastAsia="Calibri" w:hAnsiTheme="majorHAnsi" w:cs="Calibri"/>
                <w:color w:val="000000"/>
                <w:sz w:val="20"/>
                <w:szCs w:val="20"/>
                <w:lang w:eastAsia="en-US"/>
              </w:rPr>
            </w:pPr>
            <w:r w:rsidRPr="00F24A93">
              <w:rPr>
                <w:rFonts w:asciiTheme="majorHAnsi" w:eastAsia="Calibri" w:hAnsiTheme="majorHAnsi" w:cs="Calibri"/>
                <w:b w:val="0"/>
                <w:bCs w:val="0"/>
                <w:color w:val="000000"/>
                <w:sz w:val="20"/>
                <w:szCs w:val="20"/>
              </w:rPr>
              <w:t>Coefficients : 2</w:t>
            </w:r>
          </w:p>
        </w:tc>
        <w:tc>
          <w:tcPr>
            <w:tcW w:w="930"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F24A93" w:rsidRPr="00F24A93" w:rsidRDefault="00F24A93" w:rsidP="002F7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Voiries et Réseaux Divers</w:t>
            </w:r>
          </w:p>
        </w:tc>
        <w:tc>
          <w:tcPr>
            <w:tcW w:w="340" w:type="pct"/>
            <w:tcBorders>
              <w:top w:val="single" w:sz="18" w:space="0" w:color="auto"/>
              <w:left w:val="single" w:sz="4"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w:t>
            </w:r>
          </w:p>
        </w:tc>
        <w:tc>
          <w:tcPr>
            <w:tcW w:w="19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w:t>
            </w:r>
          </w:p>
        </w:tc>
        <w:tc>
          <w:tcPr>
            <w:tcW w:w="30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1h30</w:t>
            </w:r>
          </w:p>
        </w:tc>
        <w:tc>
          <w:tcPr>
            <w:tcW w:w="2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p>
        </w:tc>
        <w:tc>
          <w:tcPr>
            <w:tcW w:w="25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p>
        </w:tc>
        <w:tc>
          <w:tcPr>
            <w:tcW w:w="58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22h30</w:t>
            </w:r>
          </w:p>
        </w:tc>
        <w:tc>
          <w:tcPr>
            <w:tcW w:w="63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02h30</w:t>
            </w:r>
          </w:p>
        </w:tc>
        <w:tc>
          <w:tcPr>
            <w:tcW w:w="38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p>
        </w:tc>
        <w:tc>
          <w:tcPr>
            <w:tcW w:w="389"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Calibri" w:hAnsiTheme="majorHAnsi" w:cs="Calibri"/>
                <w:sz w:val="20"/>
                <w:szCs w:val="20"/>
                <w:lang w:eastAsia="en-US"/>
              </w:rPr>
              <w:t>100%</w:t>
            </w:r>
          </w:p>
        </w:tc>
      </w:tr>
      <w:tr w:rsidR="00F24A93" w:rsidRPr="00F24A93" w:rsidTr="002F79C6">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8" w:space="0" w:color="auto"/>
              <w:left w:val="single" w:sz="18" w:space="0" w:color="auto"/>
              <w:bottom w:val="single" w:sz="18" w:space="0" w:color="auto"/>
              <w:right w:val="single" w:sz="4" w:space="0" w:color="auto"/>
            </w:tcBorders>
            <w:vAlign w:val="center"/>
            <w:hideMark/>
          </w:tcPr>
          <w:p w:rsidR="00F24A93" w:rsidRPr="00F24A93" w:rsidRDefault="00F24A93" w:rsidP="002F79C6">
            <w:pPr>
              <w:rPr>
                <w:rFonts w:asciiTheme="majorHAnsi" w:eastAsia="Calibri" w:hAnsiTheme="majorHAnsi" w:cs="Calibri"/>
                <w:color w:val="000000"/>
                <w:sz w:val="20"/>
                <w:szCs w:val="20"/>
                <w:lang w:eastAsia="en-US"/>
              </w:rPr>
            </w:pPr>
          </w:p>
        </w:tc>
        <w:tc>
          <w:tcPr>
            <w:tcW w:w="0" w:type="auto"/>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sz w:val="20"/>
                <w:szCs w:val="20"/>
                <w:lang w:eastAsia="en-US"/>
              </w:rPr>
              <w:t>Organisation des chantiers</w:t>
            </w:r>
          </w:p>
        </w:tc>
        <w:tc>
          <w:tcPr>
            <w:tcW w:w="340" w:type="pct"/>
            <w:tcBorders>
              <w:top w:val="single" w:sz="6" w:space="0" w:color="auto"/>
              <w:left w:val="single" w:sz="4" w:space="0" w:color="auto"/>
              <w:bottom w:val="single" w:sz="18"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w:t>
            </w:r>
          </w:p>
        </w:tc>
        <w:tc>
          <w:tcPr>
            <w:tcW w:w="192"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w:t>
            </w:r>
          </w:p>
        </w:tc>
        <w:tc>
          <w:tcPr>
            <w:tcW w:w="303"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1h30</w:t>
            </w:r>
          </w:p>
        </w:tc>
        <w:tc>
          <w:tcPr>
            <w:tcW w:w="25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p>
        </w:tc>
        <w:tc>
          <w:tcPr>
            <w:tcW w:w="25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p>
        </w:tc>
        <w:tc>
          <w:tcPr>
            <w:tcW w:w="584"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22h30</w:t>
            </w:r>
          </w:p>
        </w:tc>
        <w:tc>
          <w:tcPr>
            <w:tcW w:w="636"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02h30</w:t>
            </w:r>
          </w:p>
        </w:tc>
        <w:tc>
          <w:tcPr>
            <w:tcW w:w="38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p>
        </w:tc>
        <w:tc>
          <w:tcPr>
            <w:tcW w:w="389" w:type="pct"/>
            <w:tcBorders>
              <w:top w:val="single" w:sz="6" w:space="0" w:color="auto"/>
              <w:left w:val="single" w:sz="6" w:space="0" w:color="auto"/>
              <w:bottom w:val="single" w:sz="18" w:space="0" w:color="auto"/>
              <w:right w:val="single" w:sz="18" w:space="0" w:color="auto"/>
            </w:tcBorders>
            <w:shd w:val="clear" w:color="auto" w:fill="FFFFFF" w:themeFill="background1"/>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100%</w:t>
            </w:r>
          </w:p>
        </w:tc>
      </w:tr>
      <w:tr w:rsidR="00F24A93" w:rsidRPr="00F24A93" w:rsidTr="002F79C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21" w:type="pct"/>
            <w:tcBorders>
              <w:top w:val="single" w:sz="18" w:space="0" w:color="auto"/>
              <w:left w:val="single" w:sz="18" w:space="0" w:color="auto"/>
              <w:bottom w:val="single" w:sz="18" w:space="0" w:color="auto"/>
              <w:right w:val="single" w:sz="6" w:space="0" w:color="auto"/>
            </w:tcBorders>
            <w:vAlign w:val="center"/>
            <w:hideMark/>
          </w:tcPr>
          <w:p w:rsidR="00F24A93" w:rsidRPr="00F24A93" w:rsidRDefault="00F24A93" w:rsidP="002F79C6">
            <w:pPr>
              <w:autoSpaceDE w:val="0"/>
              <w:autoSpaceDN w:val="0"/>
              <w:adjustRightInd w:val="0"/>
              <w:rPr>
                <w:rFonts w:asciiTheme="majorHAnsi" w:eastAsia="Calibri" w:hAnsiTheme="majorHAnsi" w:cs="Calibri"/>
                <w:color w:val="000000"/>
                <w:sz w:val="20"/>
                <w:szCs w:val="20"/>
              </w:rPr>
            </w:pPr>
            <w:r w:rsidRPr="00F24A93">
              <w:rPr>
                <w:rFonts w:asciiTheme="majorHAnsi" w:eastAsia="Calibri" w:hAnsiTheme="majorHAnsi" w:cs="Calibri"/>
                <w:b w:val="0"/>
                <w:bCs w:val="0"/>
                <w:color w:val="000000"/>
                <w:sz w:val="20"/>
                <w:szCs w:val="20"/>
              </w:rPr>
              <w:t>UE Transversale</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Code : UET 3.2</w:t>
            </w:r>
          </w:p>
          <w:p w:rsidR="00F24A93" w:rsidRPr="00F24A93" w:rsidRDefault="00F24A93" w:rsidP="002F79C6">
            <w:pPr>
              <w:autoSpaceDE w:val="0"/>
              <w:autoSpaceDN w:val="0"/>
              <w:adjustRightInd w:val="0"/>
              <w:rPr>
                <w:rFonts w:asciiTheme="majorHAnsi" w:eastAsia="Calibri" w:hAnsiTheme="majorHAnsi" w:cs="Calibri"/>
                <w:b w:val="0"/>
                <w:bCs w:val="0"/>
                <w:color w:val="000000"/>
                <w:sz w:val="20"/>
                <w:szCs w:val="20"/>
              </w:rPr>
            </w:pPr>
            <w:r w:rsidRPr="00F24A93">
              <w:rPr>
                <w:rFonts w:asciiTheme="majorHAnsi" w:eastAsia="Calibri" w:hAnsiTheme="majorHAnsi" w:cs="Calibri"/>
                <w:b w:val="0"/>
                <w:bCs w:val="0"/>
                <w:color w:val="000000"/>
                <w:sz w:val="20"/>
                <w:szCs w:val="20"/>
              </w:rPr>
              <w:t>Crédits : 1</w:t>
            </w:r>
          </w:p>
          <w:p w:rsidR="00F24A93" w:rsidRPr="00F24A93" w:rsidRDefault="00F24A93" w:rsidP="002F79C6">
            <w:pPr>
              <w:autoSpaceDE w:val="0"/>
              <w:autoSpaceDN w:val="0"/>
              <w:adjustRightInd w:val="0"/>
              <w:rPr>
                <w:rFonts w:asciiTheme="majorHAnsi" w:eastAsia="Calibri" w:hAnsiTheme="majorHAnsi" w:cs="Calibri"/>
                <w:color w:val="000000"/>
                <w:sz w:val="20"/>
                <w:szCs w:val="20"/>
                <w:lang w:eastAsia="en-US"/>
              </w:rPr>
            </w:pPr>
            <w:r w:rsidRPr="00F24A93">
              <w:rPr>
                <w:rFonts w:asciiTheme="majorHAnsi" w:eastAsia="Calibri" w:hAnsiTheme="majorHAnsi" w:cs="Calibri"/>
                <w:b w:val="0"/>
                <w:bCs w:val="0"/>
                <w:color w:val="000000"/>
                <w:sz w:val="20"/>
                <w:szCs w:val="20"/>
              </w:rPr>
              <w:t>Coefficients : 1</w:t>
            </w:r>
          </w:p>
        </w:tc>
        <w:tc>
          <w:tcPr>
            <w:tcW w:w="93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0"/>
                <w:szCs w:val="20"/>
                <w:lang w:eastAsia="en-US"/>
              </w:rPr>
            </w:pPr>
            <w:r w:rsidRPr="00F24A93">
              <w:rPr>
                <w:rFonts w:asciiTheme="majorHAnsi" w:eastAsia="Times New Roman" w:hAnsiTheme="majorHAnsi"/>
                <w:b/>
                <w:sz w:val="20"/>
                <w:szCs w:val="20"/>
              </w:rPr>
              <w:t xml:space="preserve">Projet professionnel </w:t>
            </w:r>
            <w:r w:rsidRPr="00F24A93">
              <w:rPr>
                <w:rFonts w:asciiTheme="majorBidi" w:hAnsiTheme="majorBidi" w:cstheme="majorBidi"/>
                <w:b/>
                <w:sz w:val="20"/>
                <w:szCs w:val="20"/>
              </w:rPr>
              <w:t>et gestion d’entreprise </w:t>
            </w:r>
          </w:p>
        </w:tc>
        <w:tc>
          <w:tcPr>
            <w:tcW w:w="340"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w:t>
            </w:r>
          </w:p>
        </w:tc>
        <w:tc>
          <w:tcPr>
            <w:tcW w:w="192"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w:t>
            </w:r>
          </w:p>
        </w:tc>
        <w:tc>
          <w:tcPr>
            <w:tcW w:w="303"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1h30</w:t>
            </w:r>
          </w:p>
        </w:tc>
        <w:tc>
          <w:tcPr>
            <w:tcW w:w="258"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p>
        </w:tc>
        <w:tc>
          <w:tcPr>
            <w:tcW w:w="258"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p>
        </w:tc>
        <w:tc>
          <w:tcPr>
            <w:tcW w:w="584"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22h30</w:t>
            </w:r>
          </w:p>
        </w:tc>
        <w:tc>
          <w:tcPr>
            <w:tcW w:w="636"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02h30</w:t>
            </w:r>
          </w:p>
        </w:tc>
        <w:tc>
          <w:tcPr>
            <w:tcW w:w="389" w:type="pct"/>
            <w:tcBorders>
              <w:top w:val="single" w:sz="18" w:space="0" w:color="auto"/>
              <w:left w:val="single" w:sz="6" w:space="0" w:color="auto"/>
              <w:bottom w:val="single" w:sz="18" w:space="0" w:color="auto"/>
              <w:right w:val="single" w:sz="6" w:space="0" w:color="auto"/>
            </w:tcBorders>
            <w:shd w:val="clear" w:color="auto" w:fill="DAEEF3" w:themeFill="accent5" w:themeFillTint="33"/>
            <w:vAlign w:val="center"/>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p>
        </w:tc>
        <w:tc>
          <w:tcPr>
            <w:tcW w:w="389" w:type="pct"/>
            <w:tcBorders>
              <w:top w:val="single" w:sz="18" w:space="0" w:color="auto"/>
              <w:left w:val="single" w:sz="6" w:space="0" w:color="auto"/>
              <w:bottom w:val="single" w:sz="18" w:space="0" w:color="auto"/>
              <w:right w:val="single" w:sz="18" w:space="0" w:color="auto"/>
            </w:tcBorders>
            <w:shd w:val="clear" w:color="auto" w:fill="DAEEF3" w:themeFill="accent5" w:themeFillTint="33"/>
            <w:vAlign w:val="center"/>
            <w:hideMark/>
          </w:tcPr>
          <w:p w:rsidR="00F24A93" w:rsidRPr="00F24A93" w:rsidRDefault="00F24A93" w:rsidP="002F79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lang w:eastAsia="en-US"/>
              </w:rPr>
              <w:t>100%</w:t>
            </w:r>
          </w:p>
        </w:tc>
      </w:tr>
      <w:tr w:rsidR="00F24A93" w:rsidRPr="00F24A93" w:rsidTr="002F79C6">
        <w:trPr>
          <w:trHeight w:val="288"/>
          <w:jc w:val="center"/>
        </w:trPr>
        <w:tc>
          <w:tcPr>
            <w:cnfStyle w:val="001000000000" w:firstRow="0" w:lastRow="0" w:firstColumn="1" w:lastColumn="0" w:oddVBand="0" w:evenVBand="0" w:oddHBand="0" w:evenHBand="0" w:firstRowFirstColumn="0" w:firstRowLastColumn="0" w:lastRowFirstColumn="0" w:lastRowLastColumn="0"/>
            <w:tcW w:w="721" w:type="pct"/>
            <w:tcBorders>
              <w:top w:val="single" w:sz="18" w:space="0" w:color="auto"/>
              <w:left w:val="single" w:sz="18" w:space="0" w:color="auto"/>
              <w:right w:val="single" w:sz="6" w:space="0" w:color="auto"/>
            </w:tcBorders>
            <w:vAlign w:val="center"/>
            <w:hideMark/>
          </w:tcPr>
          <w:p w:rsidR="00F24A93" w:rsidRPr="00F24A93" w:rsidRDefault="00F24A93" w:rsidP="002F79C6">
            <w:pPr>
              <w:autoSpaceDE w:val="0"/>
              <w:autoSpaceDN w:val="0"/>
              <w:adjustRightInd w:val="0"/>
              <w:rPr>
                <w:rFonts w:asciiTheme="majorHAnsi" w:eastAsia="Calibri" w:hAnsiTheme="majorHAnsi" w:cs="Calibri"/>
                <w:color w:val="000000"/>
                <w:sz w:val="20"/>
                <w:szCs w:val="20"/>
                <w:lang w:eastAsia="en-US"/>
              </w:rPr>
            </w:pPr>
            <w:r w:rsidRPr="00F24A93">
              <w:rPr>
                <w:rFonts w:asciiTheme="majorHAnsi" w:eastAsia="Calibri" w:hAnsiTheme="majorHAnsi" w:cs="Calibri"/>
                <w:color w:val="000000"/>
                <w:sz w:val="20"/>
                <w:szCs w:val="20"/>
              </w:rPr>
              <w:t>Total semestre 6</w:t>
            </w:r>
          </w:p>
        </w:tc>
        <w:tc>
          <w:tcPr>
            <w:tcW w:w="93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rsidR="00F24A93" w:rsidRPr="00F24A93" w:rsidRDefault="00F24A93" w:rsidP="002F79C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p>
        </w:tc>
        <w:tc>
          <w:tcPr>
            <w:tcW w:w="34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30</w:t>
            </w:r>
          </w:p>
        </w:tc>
        <w:tc>
          <w:tcPr>
            <w:tcW w:w="19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rPr>
              <w:t>17</w:t>
            </w:r>
          </w:p>
        </w:tc>
        <w:tc>
          <w:tcPr>
            <w:tcW w:w="30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rsidR="00F24A93" w:rsidRPr="00F24A93" w:rsidRDefault="00F24A93" w:rsidP="002F79C6">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0"/>
                <w:szCs w:val="20"/>
                <w:lang w:eastAsia="en-US"/>
              </w:rPr>
            </w:pPr>
            <w:r w:rsidRPr="00F24A93">
              <w:rPr>
                <w:rFonts w:asciiTheme="majorHAnsi" w:hAnsiTheme="majorHAnsi"/>
                <w:b/>
                <w:bCs/>
                <w:sz w:val="20"/>
                <w:szCs w:val="20"/>
                <w:lang w:eastAsia="en-US"/>
              </w:rPr>
              <w:t>13h30</w:t>
            </w:r>
          </w:p>
        </w:tc>
        <w:tc>
          <w:tcPr>
            <w:tcW w:w="25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lang w:eastAsia="en-US"/>
              </w:rPr>
              <w:t>6h00</w:t>
            </w:r>
          </w:p>
        </w:tc>
        <w:tc>
          <w:tcPr>
            <w:tcW w:w="258"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r w:rsidRPr="00F24A93">
              <w:rPr>
                <w:rFonts w:asciiTheme="majorHAnsi" w:eastAsia="Calibri" w:hAnsiTheme="majorHAnsi" w:cs="Calibri"/>
                <w:b/>
                <w:bCs/>
                <w:color w:val="000000"/>
                <w:sz w:val="20"/>
                <w:szCs w:val="20"/>
                <w:lang w:eastAsia="en-US"/>
              </w:rPr>
              <w:t>5h30</w:t>
            </w:r>
          </w:p>
        </w:tc>
        <w:tc>
          <w:tcPr>
            <w:tcW w:w="58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0"/>
                <w:szCs w:val="20"/>
                <w:lang w:eastAsia="en-US"/>
              </w:rPr>
            </w:pPr>
            <w:r w:rsidRPr="00F24A93">
              <w:rPr>
                <w:rFonts w:asciiTheme="majorHAnsi" w:eastAsia="Calibri" w:hAnsiTheme="majorHAnsi" w:cs="Calibri"/>
                <w:b/>
                <w:bCs/>
                <w:sz w:val="20"/>
                <w:szCs w:val="20"/>
              </w:rPr>
              <w:t>375h00</w:t>
            </w:r>
          </w:p>
        </w:tc>
        <w:tc>
          <w:tcPr>
            <w:tcW w:w="63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0"/>
                <w:szCs w:val="20"/>
                <w:lang w:eastAsia="en-US"/>
              </w:rPr>
            </w:pPr>
            <w:r w:rsidRPr="00F24A93">
              <w:rPr>
                <w:rFonts w:asciiTheme="majorHAnsi" w:eastAsia="Calibri" w:hAnsiTheme="majorHAnsi" w:cs="Calibri"/>
                <w:b/>
                <w:bCs/>
                <w:sz w:val="20"/>
                <w:szCs w:val="20"/>
              </w:rPr>
              <w:t>375h00</w:t>
            </w:r>
          </w:p>
        </w:tc>
        <w:tc>
          <w:tcPr>
            <w:tcW w:w="389"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p>
        </w:tc>
        <w:tc>
          <w:tcPr>
            <w:tcW w:w="389"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rsidR="00F24A93" w:rsidRPr="00F24A93" w:rsidRDefault="00F24A93" w:rsidP="002F79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color w:val="000000"/>
                <w:sz w:val="20"/>
                <w:szCs w:val="20"/>
                <w:lang w:eastAsia="en-US"/>
              </w:rPr>
            </w:pPr>
          </w:p>
        </w:tc>
      </w:tr>
    </w:tbl>
    <w:p w:rsidR="00F24A93" w:rsidRPr="000D6348" w:rsidRDefault="00F24A93" w:rsidP="00F24A93">
      <w:pPr>
        <w:rPr>
          <w:rFonts w:asciiTheme="majorHAnsi" w:hAnsiTheme="majorHAnsi" w:cs="Cambria"/>
          <w:sz w:val="22"/>
          <w:szCs w:val="22"/>
        </w:rPr>
        <w:sectPr w:rsidR="00F24A93" w:rsidRPr="000D6348" w:rsidSect="003E007B">
          <w:pgSz w:w="11906" w:h="16838"/>
          <w:pgMar w:top="1134" w:right="1134" w:bottom="1134" w:left="1134" w:header="709" w:footer="709" w:gutter="0"/>
          <w:pgBorders w:offsetFrom="page">
            <w:top w:val="threeDEmboss" w:sz="24" w:space="24" w:color="F79646" w:themeColor="accent6"/>
            <w:left w:val="threeDEmboss" w:sz="24" w:space="24" w:color="F79646" w:themeColor="accent6"/>
            <w:bottom w:val="threeDEngrave" w:sz="24" w:space="24" w:color="F79646" w:themeColor="accent6"/>
            <w:right w:val="threeDEngrave" w:sz="24" w:space="24" w:color="F79646" w:themeColor="accent6"/>
          </w:pgBorders>
          <w:cols w:space="720"/>
        </w:sectPr>
      </w:pPr>
      <w:r w:rsidRPr="0056512D">
        <w:rPr>
          <w:rFonts w:asciiTheme="majorHAnsi" w:eastAsiaTheme="minorHAnsi" w:hAnsiTheme="majorHAnsi" w:cstheme="minorBidi"/>
        </w:rPr>
        <w:t>Les modes d'évaluation présentés dans ces tableaux, ne sont donnés qu'à titre indicatif, l'équipe de formation de l'établissement peut proposer d'autres pondérations</w:t>
      </w:r>
    </w:p>
    <w:p w:rsidR="00F24A93" w:rsidRPr="000D6348" w:rsidRDefault="00F24A93" w:rsidP="00F24A93">
      <w:pPr>
        <w:pStyle w:val="matires"/>
      </w:pPr>
      <w:r w:rsidRPr="000D6348">
        <w:lastRenderedPageBreak/>
        <w:t>Semestre: 6</w:t>
      </w:r>
    </w:p>
    <w:p w:rsidR="00F24A93" w:rsidRPr="000D6348" w:rsidRDefault="00F24A93" w:rsidP="00F24A93">
      <w:pPr>
        <w:pStyle w:val="matires"/>
      </w:pPr>
      <w:r w:rsidRPr="000D6348">
        <w:t>Unité d’enseignement: UEF 3.2.2</w:t>
      </w:r>
    </w:p>
    <w:p w:rsidR="00F24A93" w:rsidRPr="000D6348" w:rsidRDefault="00F24A93" w:rsidP="00F24A93">
      <w:pPr>
        <w:pStyle w:val="matires"/>
      </w:pPr>
      <w:r w:rsidRPr="000D6348">
        <w:t>Matière 1: Béton armé 2</w:t>
      </w:r>
    </w:p>
    <w:p w:rsidR="00F24A93" w:rsidRPr="000D6348" w:rsidRDefault="00F24A93" w:rsidP="00F24A93">
      <w:pPr>
        <w:pStyle w:val="matires"/>
      </w:pPr>
      <w:r w:rsidRPr="000D6348">
        <w:t>VHS: 67h30 (Cours: 3h00, TD: 1h30)</w:t>
      </w:r>
    </w:p>
    <w:p w:rsidR="00F24A93" w:rsidRPr="000D6348" w:rsidRDefault="00F24A93" w:rsidP="00F24A93">
      <w:pPr>
        <w:pStyle w:val="matires"/>
      </w:pPr>
      <w:r w:rsidRPr="000D6348">
        <w:t>Crédits: 6</w:t>
      </w:r>
    </w:p>
    <w:p w:rsidR="00F24A93" w:rsidRPr="000D6348" w:rsidRDefault="00F24A93" w:rsidP="00F24A93">
      <w:pPr>
        <w:pStyle w:val="matires"/>
      </w:pPr>
      <w:r w:rsidRPr="000D6348">
        <w:t>Coefficient: 3</w:t>
      </w:r>
    </w:p>
    <w:p w:rsidR="00F24A93" w:rsidRPr="000D6348" w:rsidRDefault="00F24A93" w:rsidP="00F24A93">
      <w:pPr>
        <w:pStyle w:val="Titre1-Domaine"/>
      </w:pPr>
      <w:r w:rsidRPr="000D6348">
        <w:t>Objectifs de l’enseignement:</w:t>
      </w:r>
    </w:p>
    <w:p w:rsidR="00F24A93" w:rsidRPr="000D6348" w:rsidRDefault="00F24A93" w:rsidP="00F24A93">
      <w:pPr>
        <w:pStyle w:val="Contenu-CPNDST"/>
      </w:pPr>
      <w:r w:rsidRPr="000D6348">
        <w:t xml:space="preserve">Enseigner le dimensionnement des sections courantes (rectangulaires et en T) sous l'action des sollicitations simples et composées avec une prise en charge de l'action de l'effort tranchant et de la torsion. </w:t>
      </w:r>
    </w:p>
    <w:p w:rsidR="00F24A93" w:rsidRPr="000D6348" w:rsidRDefault="00F24A93" w:rsidP="00F24A93">
      <w:pPr>
        <w:pStyle w:val="Titre1-Domaine"/>
      </w:pPr>
      <w:r w:rsidRPr="000D6348">
        <w:t>Connaissances préalables recommandées:</w:t>
      </w:r>
    </w:p>
    <w:p w:rsidR="00F24A93" w:rsidRPr="000D6348" w:rsidRDefault="00F24A93" w:rsidP="00F24A93">
      <w:pPr>
        <w:pStyle w:val="Contenu-CPNDST"/>
      </w:pPr>
      <w:r w:rsidRPr="000D6348">
        <w:t>Résistance des matériaux, Matériaux de construction, Béton armé 1.</w:t>
      </w:r>
    </w:p>
    <w:p w:rsidR="00F24A93" w:rsidRPr="0044273F" w:rsidRDefault="00F24A93" w:rsidP="00F24A93">
      <w:pPr>
        <w:pStyle w:val="Titre1-Domaine"/>
        <w:rPr>
          <w:color w:val="000000"/>
        </w:rPr>
      </w:pPr>
      <w:r w:rsidRPr="000D6348">
        <w:t>Contenu de la matière:</w:t>
      </w:r>
    </w:p>
    <w:p w:rsidR="00F24A93" w:rsidRPr="00242D49" w:rsidRDefault="00F24A93" w:rsidP="00F24A93">
      <w:pPr>
        <w:pStyle w:val="Chap-Domaine"/>
      </w:pPr>
      <w:r w:rsidRPr="00242D49">
        <w:t xml:space="preserve">Chapitre 1. Calcul de sections en béton armé soumises à la flexion simple      </w:t>
      </w:r>
      <w:r>
        <w:tab/>
      </w:r>
      <w:r w:rsidRPr="00242D49">
        <w:t>(3 Semaines)</w:t>
      </w:r>
    </w:p>
    <w:p w:rsidR="00F24A93" w:rsidRPr="000D6348" w:rsidRDefault="00F24A93" w:rsidP="00F24A93">
      <w:pPr>
        <w:pStyle w:val="Contenu-CPNDST"/>
      </w:pPr>
      <w:r w:rsidRPr="000D6348">
        <w:t>Section rectangulaire et section en Té Etat limite ultime de résistance + état limite de service</w:t>
      </w:r>
    </w:p>
    <w:p w:rsidR="00F24A93" w:rsidRPr="00242D49" w:rsidRDefault="00F24A93" w:rsidP="00F24A93">
      <w:pPr>
        <w:pStyle w:val="Chap-Domaine"/>
      </w:pPr>
      <w:r w:rsidRPr="00242D49">
        <w:t xml:space="preserve"> Chapitre 2. Effort tranchant</w:t>
      </w:r>
      <w:r w:rsidRPr="00242D49">
        <w:tab/>
        <w:t>(3 Semaines)</w:t>
      </w:r>
    </w:p>
    <w:p w:rsidR="00F24A93" w:rsidRPr="000D6348" w:rsidRDefault="00F24A93" w:rsidP="00F24A93">
      <w:pPr>
        <w:pStyle w:val="Contenu-CPNDST"/>
      </w:pPr>
      <w:r w:rsidRPr="000D6348">
        <w:rPr>
          <w:bCs/>
        </w:rPr>
        <w:t>Calcul</w:t>
      </w:r>
      <w:r w:rsidRPr="000D6348">
        <w:t xml:space="preserve"> des armatures transversales, Vérifications dans les zones d'application des efforts concentrées, Vérification de la résistance au poinçonnement, Vérifications dans les zones de jonction avec l'âme des poutres.</w:t>
      </w:r>
    </w:p>
    <w:p w:rsidR="00F24A93" w:rsidRPr="00242D49" w:rsidRDefault="00F24A93" w:rsidP="00F24A93">
      <w:pPr>
        <w:pStyle w:val="Chap-Domaine"/>
      </w:pPr>
      <w:r w:rsidRPr="00242D49">
        <w:t>Chapitre 3. Calcul de sections en B.A soumises à la flexion composée</w:t>
      </w:r>
      <w:r w:rsidRPr="00242D49">
        <w:tab/>
        <w:t>(7 Semaines)</w:t>
      </w:r>
    </w:p>
    <w:p w:rsidR="00F24A93" w:rsidRPr="000D6348" w:rsidRDefault="00F24A93" w:rsidP="00F24A93">
      <w:pPr>
        <w:pStyle w:val="Contenu-CPNDST"/>
      </w:pPr>
      <w:r w:rsidRPr="000D6348">
        <w:t xml:space="preserve">Calcul des </w:t>
      </w:r>
      <w:r w:rsidRPr="000D6348">
        <w:rPr>
          <w:bCs/>
        </w:rPr>
        <w:t>sections</w:t>
      </w:r>
      <w:r w:rsidRPr="000D6348">
        <w:t xml:space="preserve"> aux états limites / section rectangulaires et sections en Té, Flambage des poteaux comprimés.</w:t>
      </w:r>
    </w:p>
    <w:p w:rsidR="00F24A93" w:rsidRPr="00242D49" w:rsidRDefault="00F24A93" w:rsidP="00F24A93">
      <w:pPr>
        <w:pStyle w:val="Chap-Domaine"/>
      </w:pPr>
      <w:r w:rsidRPr="00242D49">
        <w:t>Chapitre 4. Torsion</w:t>
      </w:r>
      <w:r w:rsidRPr="00242D49">
        <w:tab/>
        <w:t>(2 Semaines)</w:t>
      </w:r>
    </w:p>
    <w:p w:rsidR="00F24A93" w:rsidRPr="000D6348" w:rsidRDefault="00F24A93" w:rsidP="00F24A93">
      <w:pPr>
        <w:pStyle w:val="Contenu-CPNDST"/>
        <w:rPr>
          <w:b/>
          <w:bCs/>
        </w:rPr>
      </w:pPr>
      <w:r w:rsidRPr="000D6348">
        <w:t>Aperçu général sur le phénomène de torsion et justification du béton et des armatures (sections creuses et pleines)</w:t>
      </w:r>
      <w:r w:rsidRPr="000D6348">
        <w:rPr>
          <w:b/>
          <w:bCs/>
        </w:rPr>
        <w:t>.</w:t>
      </w:r>
    </w:p>
    <w:p w:rsidR="00C516E2" w:rsidRDefault="00C516E2" w:rsidP="00F24A93">
      <w:pPr>
        <w:pStyle w:val="Titre1-Domaine"/>
      </w:pPr>
    </w:p>
    <w:p w:rsidR="00F24A93" w:rsidRPr="000D6348" w:rsidRDefault="00F24A93" w:rsidP="00F24A93">
      <w:pPr>
        <w:pStyle w:val="Titre1-Domaine"/>
      </w:pPr>
      <w:r w:rsidRPr="000D6348">
        <w:t>Mode d’évaluation :</w:t>
      </w:r>
    </w:p>
    <w:p w:rsidR="00F24A93" w:rsidRPr="000D6348" w:rsidRDefault="00F24A93" w:rsidP="00F24A93">
      <w:pPr>
        <w:pStyle w:val="Contenu-CPNDST"/>
      </w:pPr>
      <w:r w:rsidRPr="000D6348">
        <w:t xml:space="preserve">Contrôle Continu : 40%; Examen: </w:t>
      </w:r>
      <w:r w:rsidRPr="000D6348">
        <w:rPr>
          <w:rFonts w:cs="Calibri"/>
          <w:bCs/>
        </w:rPr>
        <w:t>60%.</w:t>
      </w:r>
    </w:p>
    <w:p w:rsidR="00C516E2" w:rsidRDefault="00C516E2" w:rsidP="00F24A93">
      <w:pPr>
        <w:pStyle w:val="Titre1-Domaine"/>
      </w:pPr>
    </w:p>
    <w:p w:rsidR="00F24A93" w:rsidRPr="000D6348" w:rsidRDefault="00F24A93" w:rsidP="00F24A93">
      <w:pPr>
        <w:pStyle w:val="Titre1-Domaine"/>
      </w:pPr>
      <w:bookmarkStart w:id="0" w:name="_GoBack"/>
      <w:bookmarkEnd w:id="0"/>
      <w:r w:rsidRPr="000D6348">
        <w:t>Références bibliographiques:</w:t>
      </w:r>
    </w:p>
    <w:p w:rsidR="00F24A93" w:rsidRPr="00552102" w:rsidRDefault="00F24A93" w:rsidP="00F24A93">
      <w:pPr>
        <w:autoSpaceDE w:val="0"/>
        <w:autoSpaceDN w:val="0"/>
        <w:adjustRightInd w:val="0"/>
        <w:ind w:left="284" w:hanging="284"/>
        <w:jc w:val="both"/>
        <w:rPr>
          <w:rStyle w:val="Rfrenceple"/>
        </w:rPr>
      </w:pPr>
      <w:r w:rsidRPr="00552102">
        <w:rPr>
          <w:rStyle w:val="Rfrenceple"/>
        </w:rPr>
        <w:t>1.</w:t>
      </w:r>
      <w:r w:rsidRPr="00552102">
        <w:rPr>
          <w:rStyle w:val="Rfrenceple"/>
        </w:rPr>
        <w:tab/>
        <w:t>D.T. R-B.C.2-41, "Règles de conception et de calcul des structures en béton armé".</w:t>
      </w:r>
    </w:p>
    <w:p w:rsidR="00F24A93" w:rsidRPr="00552102" w:rsidRDefault="00F24A93" w:rsidP="00F24A93">
      <w:pPr>
        <w:autoSpaceDE w:val="0"/>
        <w:autoSpaceDN w:val="0"/>
        <w:adjustRightInd w:val="0"/>
        <w:ind w:left="284" w:hanging="284"/>
        <w:jc w:val="both"/>
        <w:rPr>
          <w:rStyle w:val="Rfrenceple"/>
        </w:rPr>
      </w:pPr>
      <w:r w:rsidRPr="00552102">
        <w:rPr>
          <w:rStyle w:val="Rfrenceple"/>
        </w:rPr>
        <w:t>2.</w:t>
      </w:r>
      <w:r w:rsidRPr="00552102">
        <w:rPr>
          <w:rStyle w:val="Rfrenceple"/>
        </w:rPr>
        <w:tab/>
        <w:t xml:space="preserve">Jean- Pierre </w:t>
      </w:r>
      <w:proofErr w:type="spellStart"/>
      <w:r w:rsidRPr="00552102">
        <w:rPr>
          <w:rStyle w:val="Rfrenceple"/>
        </w:rPr>
        <w:t>Mouguin</w:t>
      </w:r>
      <w:proofErr w:type="spellEnd"/>
      <w:r w:rsidRPr="00552102">
        <w:rPr>
          <w:rStyle w:val="Rfrenceple"/>
        </w:rPr>
        <w:t>, "Cours de béton armé B.A.E.L. 91", BERTI Edition.</w:t>
      </w:r>
    </w:p>
    <w:p w:rsidR="00F24A93" w:rsidRPr="00552102" w:rsidRDefault="00F24A93" w:rsidP="00F24A93">
      <w:pPr>
        <w:autoSpaceDE w:val="0"/>
        <w:autoSpaceDN w:val="0"/>
        <w:adjustRightInd w:val="0"/>
        <w:ind w:left="284" w:hanging="284"/>
        <w:jc w:val="both"/>
        <w:rPr>
          <w:rStyle w:val="Rfrenceple"/>
        </w:rPr>
      </w:pPr>
      <w:r w:rsidRPr="00552102">
        <w:rPr>
          <w:rStyle w:val="Rfrenceple"/>
        </w:rPr>
        <w:t>3.</w:t>
      </w:r>
      <w:r w:rsidRPr="00552102">
        <w:rPr>
          <w:rStyle w:val="Rfrenceple"/>
        </w:rPr>
        <w:tab/>
        <w:t xml:space="preserve">Jean </w:t>
      </w:r>
      <w:proofErr w:type="spellStart"/>
      <w:r w:rsidRPr="00552102">
        <w:rPr>
          <w:rStyle w:val="Rfrenceple"/>
        </w:rPr>
        <w:t>Perchat</w:t>
      </w:r>
      <w:proofErr w:type="spellEnd"/>
      <w:r w:rsidRPr="00552102">
        <w:rPr>
          <w:rStyle w:val="Rfrenceple"/>
        </w:rPr>
        <w:t xml:space="preserve"> et Jean Roux, "Maitrise du B.A.E.L. 91 et des D.T.U associés", EYROLLES.</w:t>
      </w:r>
    </w:p>
    <w:p w:rsidR="00F24A93" w:rsidRPr="00552102" w:rsidRDefault="00F24A93" w:rsidP="00F24A93">
      <w:pPr>
        <w:autoSpaceDE w:val="0"/>
        <w:autoSpaceDN w:val="0"/>
        <w:adjustRightInd w:val="0"/>
        <w:ind w:left="284" w:hanging="284"/>
        <w:jc w:val="both"/>
        <w:rPr>
          <w:rStyle w:val="Rfrenceple"/>
        </w:rPr>
      </w:pPr>
      <w:r w:rsidRPr="00552102">
        <w:rPr>
          <w:rStyle w:val="Rfrenceple"/>
        </w:rPr>
        <w:t>4.</w:t>
      </w:r>
      <w:r w:rsidRPr="00552102">
        <w:rPr>
          <w:rStyle w:val="Rfrenceple"/>
        </w:rPr>
        <w:tab/>
        <w:t xml:space="preserve">Jean </w:t>
      </w:r>
      <w:proofErr w:type="spellStart"/>
      <w:r w:rsidRPr="00552102">
        <w:rPr>
          <w:rStyle w:val="Rfrenceple"/>
        </w:rPr>
        <w:t>Perchat</w:t>
      </w:r>
      <w:proofErr w:type="spellEnd"/>
      <w:r w:rsidRPr="00552102">
        <w:rPr>
          <w:rStyle w:val="Rfrenceple"/>
        </w:rPr>
        <w:t xml:space="preserve"> et Jean Roux, "Pratique du B.A.E.L. 91 (Cours avec exercices corrigés)", EYROLLES </w:t>
      </w:r>
    </w:p>
    <w:p w:rsidR="00F24A93" w:rsidRPr="00552102" w:rsidRDefault="00F24A93" w:rsidP="00F24A93">
      <w:pPr>
        <w:autoSpaceDE w:val="0"/>
        <w:autoSpaceDN w:val="0"/>
        <w:adjustRightInd w:val="0"/>
        <w:ind w:left="284" w:hanging="284"/>
        <w:jc w:val="both"/>
        <w:rPr>
          <w:rStyle w:val="Rfrenceple"/>
        </w:rPr>
      </w:pPr>
      <w:r w:rsidRPr="00552102">
        <w:rPr>
          <w:rStyle w:val="Rfrenceple"/>
        </w:rPr>
        <w:t>5.</w:t>
      </w:r>
      <w:r w:rsidRPr="00552102">
        <w:rPr>
          <w:rStyle w:val="Rfrenceple"/>
        </w:rPr>
        <w:tab/>
        <w:t>Pierre Charon, "Exercice de béton armé selon les règles B.A.E.L. 83", EYROLLES 2ème édition.</w:t>
      </w:r>
    </w:p>
    <w:p w:rsidR="00F24A93" w:rsidRPr="000D6348" w:rsidRDefault="00F24A93" w:rsidP="00F24A93">
      <w:pPr>
        <w:rPr>
          <w:rFonts w:asciiTheme="majorHAnsi" w:hAnsiTheme="majorHAnsi"/>
        </w:rPr>
      </w:pPr>
    </w:p>
    <w:p w:rsidR="00D0268B" w:rsidRDefault="00D0268B"/>
    <w:sectPr w:rsidR="00D02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2177D"/>
    <w:multiLevelType w:val="hybridMultilevel"/>
    <w:tmpl w:val="F4AC15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14"/>
    <w:rsid w:val="00BA7414"/>
    <w:rsid w:val="00C516E2"/>
    <w:rsid w:val="00D0268B"/>
    <w:rsid w:val="00F24A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93"/>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Domaine">
    <w:name w:val="Tiret-Domaine"/>
    <w:basedOn w:val="Normal"/>
    <w:qFormat/>
    <w:rsid w:val="00F24A93"/>
    <w:pPr>
      <w:numPr>
        <w:numId w:val="1"/>
      </w:numPr>
      <w:autoSpaceDE w:val="0"/>
      <w:autoSpaceDN w:val="0"/>
      <w:adjustRightInd w:val="0"/>
      <w:jc w:val="both"/>
    </w:pPr>
    <w:rPr>
      <w:rFonts w:ascii="Calibri" w:hAnsi="Calibri" w:cs="Cambria"/>
      <w:sz w:val="22"/>
      <w:szCs w:val="22"/>
    </w:rPr>
  </w:style>
  <w:style w:type="paragraph" w:customStyle="1" w:styleId="Contenu-CPNDST">
    <w:name w:val="Contenu-CPNDST"/>
    <w:basedOn w:val="Normal"/>
    <w:qFormat/>
    <w:rsid w:val="00F24A93"/>
    <w:pPr>
      <w:ind w:left="142"/>
      <w:jc w:val="both"/>
    </w:pPr>
    <w:rPr>
      <w:rFonts w:ascii="Cambria" w:hAnsi="Cambria" w:cs="Cambria"/>
      <w:sz w:val="22"/>
      <w:szCs w:val="22"/>
    </w:rPr>
  </w:style>
  <w:style w:type="paragraph" w:customStyle="1" w:styleId="Titre1-Domaine">
    <w:name w:val="Titre 1 -Domaine"/>
    <w:basedOn w:val="Normal"/>
    <w:qFormat/>
    <w:rsid w:val="00F24A93"/>
    <w:pPr>
      <w:spacing w:before="120" w:line="276" w:lineRule="auto"/>
      <w:jc w:val="both"/>
    </w:pPr>
    <w:rPr>
      <w:rFonts w:ascii="Cambria" w:hAnsi="Cambria" w:cs="Calibri"/>
      <w:b/>
      <w:u w:val="thick" w:color="F79646"/>
    </w:rPr>
  </w:style>
  <w:style w:type="paragraph" w:customStyle="1" w:styleId="matires">
    <w:name w:val="matières"/>
    <w:basedOn w:val="Normal"/>
    <w:link w:val="matiresCar"/>
    <w:qFormat/>
    <w:rsid w:val="00F24A93"/>
    <w:pPr>
      <w:pBdr>
        <w:top w:val="single" w:sz="12" w:space="1" w:color="auto"/>
        <w:left w:val="single" w:sz="12" w:space="4" w:color="auto"/>
        <w:bottom w:val="single" w:sz="12" w:space="1" w:color="auto"/>
        <w:right w:val="single" w:sz="12" w:space="4" w:color="auto"/>
      </w:pBdr>
      <w:shd w:val="clear" w:color="auto" w:fill="DAEEF3"/>
      <w:spacing w:line="276" w:lineRule="auto"/>
      <w:jc w:val="both"/>
    </w:pPr>
    <w:rPr>
      <w:rFonts w:ascii="Cambria" w:hAnsi="Cambria" w:cs="Calibri"/>
      <w:b/>
    </w:rPr>
  </w:style>
  <w:style w:type="character" w:customStyle="1" w:styleId="matiresCar">
    <w:name w:val="matières Car"/>
    <w:basedOn w:val="Policepardfaut"/>
    <w:link w:val="matires"/>
    <w:rsid w:val="00F24A93"/>
    <w:rPr>
      <w:rFonts w:ascii="Cambria" w:eastAsia="SimSun" w:hAnsi="Cambria" w:cs="Calibri"/>
      <w:b/>
      <w:sz w:val="24"/>
      <w:szCs w:val="24"/>
      <w:shd w:val="clear" w:color="auto" w:fill="DAEEF3"/>
      <w:lang w:eastAsia="zh-CN"/>
    </w:rPr>
  </w:style>
  <w:style w:type="paragraph" w:customStyle="1" w:styleId="Chap-Domaine">
    <w:name w:val="Chap-Domaine"/>
    <w:basedOn w:val="Normal"/>
    <w:qFormat/>
    <w:rsid w:val="00F24A93"/>
    <w:pPr>
      <w:tabs>
        <w:tab w:val="right" w:pos="9638"/>
      </w:tabs>
      <w:autoSpaceDE w:val="0"/>
      <w:autoSpaceDN w:val="0"/>
      <w:adjustRightInd w:val="0"/>
      <w:spacing w:before="60"/>
      <w:contextualSpacing/>
      <w:jc w:val="both"/>
    </w:pPr>
    <w:rPr>
      <w:rFonts w:ascii="Calibri" w:hAnsi="Calibri" w:cs="Cambria"/>
      <w:b/>
      <w:bCs/>
    </w:rPr>
  </w:style>
  <w:style w:type="character" w:styleId="Rfrenceple">
    <w:name w:val="Subtle Reference"/>
    <w:aliases w:val="Référence Domaine ST"/>
    <w:uiPriority w:val="31"/>
    <w:qFormat/>
    <w:rsid w:val="00F24A93"/>
    <w:rPr>
      <w:rFonts w:ascii="Cambria" w:hAnsi="Cambria"/>
      <w:sz w:val="20"/>
      <w:szCs w:val="20"/>
    </w:rPr>
  </w:style>
  <w:style w:type="table" w:styleId="Tramemoyenne2-Accent6">
    <w:name w:val="Medium Shading 2 Accent 6"/>
    <w:basedOn w:val="TableauNormal"/>
    <w:uiPriority w:val="64"/>
    <w:rsid w:val="00F24A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93"/>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Domaine">
    <w:name w:val="Tiret-Domaine"/>
    <w:basedOn w:val="Normal"/>
    <w:qFormat/>
    <w:rsid w:val="00F24A93"/>
    <w:pPr>
      <w:numPr>
        <w:numId w:val="1"/>
      </w:numPr>
      <w:autoSpaceDE w:val="0"/>
      <w:autoSpaceDN w:val="0"/>
      <w:adjustRightInd w:val="0"/>
      <w:jc w:val="both"/>
    </w:pPr>
    <w:rPr>
      <w:rFonts w:ascii="Calibri" w:hAnsi="Calibri" w:cs="Cambria"/>
      <w:sz w:val="22"/>
      <w:szCs w:val="22"/>
    </w:rPr>
  </w:style>
  <w:style w:type="paragraph" w:customStyle="1" w:styleId="Contenu-CPNDST">
    <w:name w:val="Contenu-CPNDST"/>
    <w:basedOn w:val="Normal"/>
    <w:qFormat/>
    <w:rsid w:val="00F24A93"/>
    <w:pPr>
      <w:ind w:left="142"/>
      <w:jc w:val="both"/>
    </w:pPr>
    <w:rPr>
      <w:rFonts w:ascii="Cambria" w:hAnsi="Cambria" w:cs="Cambria"/>
      <w:sz w:val="22"/>
      <w:szCs w:val="22"/>
    </w:rPr>
  </w:style>
  <w:style w:type="paragraph" w:customStyle="1" w:styleId="Titre1-Domaine">
    <w:name w:val="Titre 1 -Domaine"/>
    <w:basedOn w:val="Normal"/>
    <w:qFormat/>
    <w:rsid w:val="00F24A93"/>
    <w:pPr>
      <w:spacing w:before="120" w:line="276" w:lineRule="auto"/>
      <w:jc w:val="both"/>
    </w:pPr>
    <w:rPr>
      <w:rFonts w:ascii="Cambria" w:hAnsi="Cambria" w:cs="Calibri"/>
      <w:b/>
      <w:u w:val="thick" w:color="F79646"/>
    </w:rPr>
  </w:style>
  <w:style w:type="paragraph" w:customStyle="1" w:styleId="matires">
    <w:name w:val="matières"/>
    <w:basedOn w:val="Normal"/>
    <w:link w:val="matiresCar"/>
    <w:qFormat/>
    <w:rsid w:val="00F24A93"/>
    <w:pPr>
      <w:pBdr>
        <w:top w:val="single" w:sz="12" w:space="1" w:color="auto"/>
        <w:left w:val="single" w:sz="12" w:space="4" w:color="auto"/>
        <w:bottom w:val="single" w:sz="12" w:space="1" w:color="auto"/>
        <w:right w:val="single" w:sz="12" w:space="4" w:color="auto"/>
      </w:pBdr>
      <w:shd w:val="clear" w:color="auto" w:fill="DAEEF3"/>
      <w:spacing w:line="276" w:lineRule="auto"/>
      <w:jc w:val="both"/>
    </w:pPr>
    <w:rPr>
      <w:rFonts w:ascii="Cambria" w:hAnsi="Cambria" w:cs="Calibri"/>
      <w:b/>
    </w:rPr>
  </w:style>
  <w:style w:type="character" w:customStyle="1" w:styleId="matiresCar">
    <w:name w:val="matières Car"/>
    <w:basedOn w:val="Policepardfaut"/>
    <w:link w:val="matires"/>
    <w:rsid w:val="00F24A93"/>
    <w:rPr>
      <w:rFonts w:ascii="Cambria" w:eastAsia="SimSun" w:hAnsi="Cambria" w:cs="Calibri"/>
      <w:b/>
      <w:sz w:val="24"/>
      <w:szCs w:val="24"/>
      <w:shd w:val="clear" w:color="auto" w:fill="DAEEF3"/>
      <w:lang w:eastAsia="zh-CN"/>
    </w:rPr>
  </w:style>
  <w:style w:type="paragraph" w:customStyle="1" w:styleId="Chap-Domaine">
    <w:name w:val="Chap-Domaine"/>
    <w:basedOn w:val="Normal"/>
    <w:qFormat/>
    <w:rsid w:val="00F24A93"/>
    <w:pPr>
      <w:tabs>
        <w:tab w:val="right" w:pos="9638"/>
      </w:tabs>
      <w:autoSpaceDE w:val="0"/>
      <w:autoSpaceDN w:val="0"/>
      <w:adjustRightInd w:val="0"/>
      <w:spacing w:before="60"/>
      <w:contextualSpacing/>
      <w:jc w:val="both"/>
    </w:pPr>
    <w:rPr>
      <w:rFonts w:ascii="Calibri" w:hAnsi="Calibri" w:cs="Cambria"/>
      <w:b/>
      <w:bCs/>
    </w:rPr>
  </w:style>
  <w:style w:type="character" w:styleId="Rfrenceple">
    <w:name w:val="Subtle Reference"/>
    <w:aliases w:val="Référence Domaine ST"/>
    <w:uiPriority w:val="31"/>
    <w:qFormat/>
    <w:rsid w:val="00F24A93"/>
    <w:rPr>
      <w:rFonts w:ascii="Cambria" w:hAnsi="Cambria"/>
      <w:sz w:val="20"/>
      <w:szCs w:val="20"/>
    </w:rPr>
  </w:style>
  <w:style w:type="table" w:styleId="Tramemoyenne2-Accent6">
    <w:name w:val="Medium Shading 2 Accent 6"/>
    <w:basedOn w:val="TableauNormal"/>
    <w:uiPriority w:val="64"/>
    <w:rsid w:val="00F24A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2730</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2021-03-20T22:23:00Z</dcterms:created>
  <dcterms:modified xsi:type="dcterms:W3CDTF">2023-01-10T21:34:00Z</dcterms:modified>
</cp:coreProperties>
</file>