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FD" w:rsidRPr="009E04CD" w:rsidRDefault="008D1FFD" w:rsidP="008D1FFD">
      <w:pPr>
        <w:bidi/>
        <w:jc w:val="center"/>
        <w:rPr>
          <w:rFonts w:cs="Arabic Transparent" w:hint="cs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9E04CD">
        <w:rPr>
          <w:rFonts w:cs="Arabic Transparent" w:hint="cs"/>
          <w:b/>
          <w:bCs/>
          <w:sz w:val="40"/>
          <w:szCs w:val="40"/>
          <w:u w:val="single"/>
          <w:rtl/>
          <w:lang w:bidi="ar-DZ"/>
        </w:rPr>
        <w:t>السداسي</w:t>
      </w:r>
      <w:proofErr w:type="gramEnd"/>
      <w:r w:rsidRPr="009E04CD">
        <w:rPr>
          <w:rFonts w:cs="Arabic Transparent" w:hint="cs"/>
          <w:b/>
          <w:bCs/>
          <w:sz w:val="40"/>
          <w:szCs w:val="40"/>
          <w:u w:val="single"/>
          <w:rtl/>
          <w:lang w:bidi="ar-DZ"/>
        </w:rPr>
        <w:t xml:space="preserve"> الثاني</w:t>
      </w:r>
    </w:p>
    <w:p w:rsidR="008D1FFD" w:rsidRPr="00E2262B" w:rsidRDefault="008D1FFD" w:rsidP="008D1FFD">
      <w:pPr>
        <w:bidi/>
        <w:jc w:val="both"/>
        <w:rPr>
          <w:rFonts w:cs="Arabic Transparent" w:hint="cs"/>
          <w:bCs/>
          <w:sz w:val="28"/>
          <w:szCs w:val="28"/>
          <w:rtl/>
          <w:lang w:bidi="ar-DZ"/>
        </w:rPr>
      </w:pPr>
    </w:p>
    <w:p w:rsidR="008D1FFD" w:rsidRPr="00E2262B" w:rsidRDefault="008D1FFD" w:rsidP="008D1FFD">
      <w:pPr>
        <w:shd w:val="clear" w:color="auto" w:fill="F2DBDB"/>
        <w:bidi/>
        <w:ind w:left="-1"/>
        <w:jc w:val="both"/>
        <w:rPr>
          <w:rFonts w:cs="Arabic Transparent" w:hint="cs"/>
          <w:bCs/>
          <w:sz w:val="32"/>
          <w:szCs w:val="32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السداسي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r>
        <w:rPr>
          <w:rFonts w:cs="Arabic Transparent" w:hint="cs"/>
          <w:bCs/>
          <w:sz w:val="32"/>
          <w:szCs w:val="32"/>
          <w:rtl/>
          <w:lang w:bidi="ar-DZ"/>
        </w:rPr>
        <w:t>الثاني</w:t>
      </w:r>
    </w:p>
    <w:p w:rsidR="008D1FFD" w:rsidRPr="00E2262B" w:rsidRDefault="008D1FFD" w:rsidP="008D1FFD">
      <w:pPr>
        <w:shd w:val="clear" w:color="auto" w:fill="F2DBDB"/>
        <w:bidi/>
        <w:ind w:left="-1"/>
        <w:jc w:val="both"/>
        <w:rPr>
          <w:rFonts w:cs="Arabic Transparent" w:hint="cs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>اسم الوحدة: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Arabic Transparent" w:hint="cs"/>
          <w:bCs/>
          <w:sz w:val="32"/>
          <w:szCs w:val="32"/>
          <w:rtl/>
          <w:lang w:bidi="ar-DZ"/>
        </w:rPr>
        <w:t>وحدة</w:t>
      </w:r>
      <w:proofErr w:type="gram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التعليم الأساسية</w:t>
      </w:r>
    </w:p>
    <w:p w:rsidR="008D1FFD" w:rsidRPr="00E2262B" w:rsidRDefault="008D1FFD" w:rsidP="008D1FFD">
      <w:pPr>
        <w:shd w:val="clear" w:color="auto" w:fill="F2DBDB"/>
        <w:bidi/>
        <w:ind w:left="-1"/>
        <w:jc w:val="both"/>
        <w:rPr>
          <w:rFonts w:cs="Arabic Transparent" w:hint="cs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>اسم المادة: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r w:rsidRPr="00B84EF5">
        <w:rPr>
          <w:rFonts w:hint="cs"/>
          <w:bCs/>
          <w:sz w:val="28"/>
          <w:szCs w:val="28"/>
          <w:rtl/>
        </w:rPr>
        <w:t>الت</w:t>
      </w:r>
      <w:r>
        <w:rPr>
          <w:rFonts w:hint="cs"/>
          <w:bCs/>
          <w:sz w:val="28"/>
          <w:szCs w:val="28"/>
          <w:rtl/>
        </w:rPr>
        <w:t>ن</w:t>
      </w:r>
      <w:r w:rsidRPr="00B84EF5">
        <w:rPr>
          <w:rFonts w:hint="cs"/>
          <w:bCs/>
          <w:sz w:val="28"/>
          <w:szCs w:val="28"/>
          <w:rtl/>
        </w:rPr>
        <w:t>ظيم الحديث للمؤسسة</w:t>
      </w:r>
    </w:p>
    <w:p w:rsidR="008D1FFD" w:rsidRPr="00E2262B" w:rsidRDefault="008D1FFD" w:rsidP="008D1FFD">
      <w:pPr>
        <w:shd w:val="clear" w:color="auto" w:fill="F2DBDB"/>
        <w:bidi/>
        <w:ind w:left="-1"/>
        <w:jc w:val="both"/>
        <w:rPr>
          <w:rFonts w:cs="Arabic Transparent" w:hint="cs"/>
          <w:bCs/>
          <w:sz w:val="32"/>
          <w:szCs w:val="32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الرصيد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5</w:t>
      </w:r>
    </w:p>
    <w:p w:rsidR="008D1FFD" w:rsidRPr="00E2262B" w:rsidRDefault="008D1FFD" w:rsidP="008D1FFD">
      <w:pPr>
        <w:shd w:val="clear" w:color="auto" w:fill="F2DBDB"/>
        <w:bidi/>
        <w:ind w:left="-1"/>
        <w:jc w:val="both"/>
        <w:rPr>
          <w:rFonts w:cs="Arabic Transparent" w:hint="cs"/>
          <w:bCs/>
          <w:sz w:val="28"/>
          <w:szCs w:val="28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المعامل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2</w:t>
      </w:r>
    </w:p>
    <w:p w:rsidR="008D1FFD" w:rsidRDefault="008D1FFD" w:rsidP="008D1FFD">
      <w:pPr>
        <w:bidi/>
        <w:ind w:left="-1"/>
        <w:jc w:val="both"/>
        <w:rPr>
          <w:rFonts w:cs="Arabic Transparent" w:hint="cs"/>
          <w:bCs/>
          <w:sz w:val="28"/>
          <w:szCs w:val="28"/>
          <w:rtl/>
          <w:lang w:bidi="ar-DZ"/>
        </w:rPr>
      </w:pPr>
    </w:p>
    <w:p w:rsidR="008D1FFD" w:rsidRPr="00986FF2" w:rsidRDefault="008D1FFD" w:rsidP="008D1FFD">
      <w:pPr>
        <w:bidi/>
        <w:ind w:left="-1"/>
        <w:jc w:val="both"/>
        <w:rPr>
          <w:rFonts w:cs="Arabic Transparent" w:hint="cs"/>
          <w:b/>
          <w:sz w:val="28"/>
          <w:szCs w:val="28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أهداف</w:t>
      </w:r>
      <w:proofErr w:type="gram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التعليم: </w:t>
      </w:r>
      <w:r w:rsidRPr="00E2262B">
        <w:rPr>
          <w:rFonts w:cs="Arabic Transparent" w:hint="cs"/>
          <w:b/>
          <w:sz w:val="28"/>
          <w:szCs w:val="28"/>
          <w:rtl/>
          <w:lang w:bidi="ar-DZ"/>
        </w:rPr>
        <w:t>(</w:t>
      </w:r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E2262B">
        <w:rPr>
          <w:rFonts w:cs="Arabic Transparent" w:hint="cs"/>
          <w:b/>
          <w:sz w:val="28"/>
          <w:szCs w:val="28"/>
          <w:rtl/>
          <w:lang w:bidi="ar-DZ"/>
        </w:rPr>
        <w:t>)</w:t>
      </w:r>
    </w:p>
    <w:p w:rsidR="008D1FFD" w:rsidRPr="00986FF2" w:rsidRDefault="008D1FFD" w:rsidP="008D1FFD">
      <w:pPr>
        <w:bidi/>
        <w:jc w:val="both"/>
        <w:rPr>
          <w:rFonts w:cs="Arabic Transparent" w:hint="cs"/>
          <w:b/>
          <w:sz w:val="28"/>
          <w:szCs w:val="28"/>
          <w:rtl/>
          <w:lang w:bidi="ar-DZ"/>
        </w:rPr>
      </w:pPr>
      <w:r w:rsidRPr="00986FF2">
        <w:rPr>
          <w:rFonts w:cs="Arabic Transparent" w:hint="cs"/>
          <w:b/>
          <w:sz w:val="28"/>
          <w:szCs w:val="28"/>
          <w:rtl/>
          <w:lang w:bidi="ar-DZ"/>
        </w:rPr>
        <w:t xml:space="preserve">تهدف هذه المادة إلى التعرف على المؤسسة كتنظيم حديث منفتح على المحيط الخارجي، وتتأثر بجملة من العوامل </w:t>
      </w:r>
      <w:proofErr w:type="gramStart"/>
      <w:r w:rsidRPr="00986FF2">
        <w:rPr>
          <w:rFonts w:cs="Arabic Transparent" w:hint="cs"/>
          <w:b/>
          <w:sz w:val="28"/>
          <w:szCs w:val="28"/>
          <w:rtl/>
          <w:lang w:bidi="ar-DZ"/>
        </w:rPr>
        <w:t>الداخلية</w:t>
      </w:r>
      <w:proofErr w:type="gramEnd"/>
      <w:r w:rsidRPr="00986FF2">
        <w:rPr>
          <w:rFonts w:cs="Arabic Transparent" w:hint="cs"/>
          <w:b/>
          <w:sz w:val="28"/>
          <w:szCs w:val="28"/>
          <w:rtl/>
          <w:lang w:bidi="ar-DZ"/>
        </w:rPr>
        <w:t xml:space="preserve"> والخارجية.</w:t>
      </w:r>
    </w:p>
    <w:p w:rsidR="008D1FFD" w:rsidRPr="00986FF2" w:rsidRDefault="008D1FFD" w:rsidP="008D1FFD">
      <w:pPr>
        <w:bidi/>
        <w:ind w:left="-1"/>
        <w:jc w:val="both"/>
        <w:rPr>
          <w:rFonts w:cs="Arabic Transparent" w:hint="cs"/>
          <w:b/>
          <w:sz w:val="28"/>
          <w:szCs w:val="28"/>
          <w:rtl/>
          <w:lang w:bidi="ar-DZ"/>
        </w:rPr>
      </w:pPr>
    </w:p>
    <w:p w:rsidR="008D1FFD" w:rsidRPr="00E2262B" w:rsidRDefault="008D1FFD" w:rsidP="008D1FFD">
      <w:pPr>
        <w:bidi/>
        <w:ind w:left="-1"/>
        <w:jc w:val="both"/>
        <w:rPr>
          <w:rFonts w:cs="Arabic Transparent" w:hint="cs"/>
          <w:bCs/>
          <w:sz w:val="28"/>
          <w:szCs w:val="28"/>
          <w:rtl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E2262B">
        <w:rPr>
          <w:rFonts w:cs="Arabic Transparent" w:hint="cs"/>
          <w:bCs/>
          <w:sz w:val="28"/>
          <w:szCs w:val="28"/>
          <w:lang w:bidi="ar-DZ"/>
        </w:rPr>
        <w:t>:</w:t>
      </w: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 w:rsidRPr="00E2262B">
        <w:rPr>
          <w:rFonts w:cs="Arabic Transparent" w:hint="cs"/>
          <w:b/>
          <w:sz w:val="28"/>
          <w:szCs w:val="28"/>
          <w:rtl/>
          <w:lang w:bidi="ar-DZ"/>
        </w:rPr>
        <w:t>(</w:t>
      </w:r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وصف تفصيلي للمعرف المطلوبة والتي تمكن الطالب من مواصلة هذا التعليم، سطرين على الأكثر).  </w:t>
      </w:r>
    </w:p>
    <w:p w:rsidR="008D1FFD" w:rsidRDefault="008D1FFD" w:rsidP="008D1FFD">
      <w:pPr>
        <w:bidi/>
        <w:ind w:left="-1"/>
        <w:jc w:val="both"/>
        <w:rPr>
          <w:rFonts w:cs="Arabic Transparent" w:hint="cs"/>
          <w:bCs/>
          <w:sz w:val="28"/>
          <w:szCs w:val="28"/>
          <w:rtl/>
          <w:lang w:bidi="ar-DZ"/>
        </w:rPr>
      </w:pPr>
    </w:p>
    <w:p w:rsidR="008D1FFD" w:rsidRPr="00E2262B" w:rsidRDefault="008D1FFD" w:rsidP="008D1FFD">
      <w:pPr>
        <w:bidi/>
        <w:ind w:left="-1"/>
        <w:jc w:val="both"/>
        <w:rPr>
          <w:rFonts w:cs="Arabic Transparent" w:hint="cs"/>
          <w:bCs/>
          <w:sz w:val="28"/>
          <w:szCs w:val="28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طريقة</w:t>
      </w:r>
      <w:proofErr w:type="gram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التقييم: مراقبة مستمرة، امتحان.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.. </w:t>
      </w:r>
      <w:proofErr w:type="spell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إلخ</w:t>
      </w:r>
      <w:proofErr w:type="spell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8D1FFD" w:rsidRPr="00E2262B" w:rsidRDefault="008D1FFD" w:rsidP="008D1FFD">
      <w:pPr>
        <w:bidi/>
        <w:ind w:left="-1"/>
        <w:jc w:val="both"/>
        <w:rPr>
          <w:rFonts w:cs="Arabic Transparent" w:hint="cs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>امتحان كتابي + مراقبة مستمرة</w:t>
      </w:r>
    </w:p>
    <w:p w:rsidR="008D1FFD" w:rsidRPr="009E04CD" w:rsidRDefault="008D1FFD" w:rsidP="008D1FFD">
      <w:pPr>
        <w:bidi/>
        <w:spacing w:line="276" w:lineRule="auto"/>
        <w:rPr>
          <w:rFonts w:eastAsia="Calibri" w:hint="cs"/>
          <w:sz w:val="28"/>
          <w:szCs w:val="28"/>
          <w:rtl/>
          <w:lang w:eastAsia="en-US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>محتوى المادة: (إجبارية تحديد المحتوى المفصل لكل مادة مع الإشارة إلى العمل الشخصي للطالب)</w:t>
      </w:r>
      <w:r w:rsidRPr="00E2262B">
        <w:rPr>
          <w:rFonts w:ascii="Arial" w:hAnsi="Arial" w:cs="Arial"/>
          <w:b/>
        </w:rPr>
        <w:t xml:space="preserve"> </w:t>
      </w:r>
    </w:p>
    <w:p w:rsidR="008D1FFD" w:rsidRPr="00986FF2" w:rsidRDefault="008D1FFD" w:rsidP="008D1FFD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86FF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مفهوم المؤسسة</w:t>
      </w:r>
    </w:p>
    <w:p w:rsidR="008D1FFD" w:rsidRPr="00AF60E7" w:rsidRDefault="008D1FFD" w:rsidP="008D1FFD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F60E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مفهوم التنظيم  الحديث للمؤسسة</w:t>
      </w:r>
    </w:p>
    <w:p w:rsidR="008D1FFD" w:rsidRDefault="008D1FFD" w:rsidP="008D1FFD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 w:rsidRPr="00AF60E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العوامل المتحكمة في التنظيم الحديث للمؤسسة: </w:t>
      </w:r>
      <w:proofErr w:type="gramStart"/>
      <w:r w:rsidRPr="00AF60E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القيادة</w:t>
      </w:r>
      <w:proofErr w:type="gramEnd"/>
      <w:r w:rsidRPr="00AF60E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، الفاعلية التنظيمية، الثقافة التنظيمية، التكنولوجيا، المحيط....)</w:t>
      </w:r>
    </w:p>
    <w:p w:rsidR="008D1FFD" w:rsidRPr="00462AC0" w:rsidRDefault="008D1FFD" w:rsidP="008D1FFD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06E8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البناء التنظيمي في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المؤسسة. (الأنماط التقليدية+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</w:t>
      </w:r>
      <w:r w:rsidRPr="00906E8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نماط الحديثة)</w:t>
      </w:r>
    </w:p>
    <w:p w:rsidR="008D1FFD" w:rsidRPr="00385AF8" w:rsidRDefault="008D1FFD" w:rsidP="008D1FFD">
      <w:pPr>
        <w:bidi/>
        <w:ind w:left="-1"/>
        <w:jc w:val="both"/>
        <w:rPr>
          <w:rFonts w:cs="Arabic Transparent"/>
          <w:b/>
          <w:sz w:val="28"/>
          <w:szCs w:val="28"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المراجع: </w:t>
      </w:r>
      <w:r w:rsidRPr="00E2262B">
        <w:rPr>
          <w:rFonts w:cs="Arabic Transparent" w:hint="cs"/>
          <w:b/>
          <w:sz w:val="28"/>
          <w:szCs w:val="28"/>
          <w:rtl/>
          <w:lang w:bidi="ar-DZ"/>
        </w:rPr>
        <w:t>(كتب</w:t>
      </w:r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>، ومطبوعات، مواقع انترنت،</w:t>
      </w:r>
      <w:r w:rsidRPr="00E2262B">
        <w:rPr>
          <w:rFonts w:cs="Arabic Transparent" w:hint="cs"/>
          <w:b/>
          <w:sz w:val="28"/>
          <w:szCs w:val="28"/>
          <w:rtl/>
          <w:lang w:bidi="ar-DZ"/>
        </w:rPr>
        <w:t xml:space="preserve"> </w:t>
      </w:r>
      <w:proofErr w:type="spellStart"/>
      <w:r w:rsidRPr="00E2262B">
        <w:rPr>
          <w:rFonts w:cs="Arabic Transparent" w:hint="cs"/>
          <w:b/>
          <w:sz w:val="28"/>
          <w:szCs w:val="28"/>
          <w:rtl/>
          <w:lang w:bidi="ar-DZ"/>
        </w:rPr>
        <w:t>إلخ</w:t>
      </w:r>
      <w:proofErr w:type="spellEnd"/>
      <w:r w:rsidRPr="00E2262B">
        <w:rPr>
          <w:rFonts w:cs="Arabic Transparent" w:hint="cs"/>
          <w:b/>
          <w:sz w:val="28"/>
          <w:szCs w:val="28"/>
          <w:rtl/>
          <w:lang w:bidi="ar-DZ"/>
        </w:rPr>
        <w:t>)</w:t>
      </w:r>
    </w:p>
    <w:p w:rsidR="008D1FFD" w:rsidRPr="008A098E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bidi/>
        <w:jc w:val="both"/>
        <w:rPr>
          <w:rFonts w:eastAsia="Times New Roman" w:cs="Simplified Arabic"/>
          <w:sz w:val="28"/>
          <w:szCs w:val="30"/>
          <w:rtl/>
          <w:lang w:val="en-US" w:eastAsia="en-US" w:bidi="ar-DZ"/>
        </w:rPr>
      </w:pP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أحمد صقر عاشور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 xml:space="preserve">: </w:t>
      </w:r>
      <w:r w:rsidRPr="00385AF8">
        <w:rPr>
          <w:rFonts w:eastAsia="Times New Roman" w:hint="cs"/>
          <w:b/>
          <w:bCs/>
          <w:sz w:val="28"/>
          <w:szCs w:val="28"/>
          <w:rtl/>
          <w:lang w:val="en-US" w:eastAsia="en-US" w:bidi="ar-DZ"/>
        </w:rPr>
        <w:t>السلوك الإنساني في المنظمات،</w:t>
      </w: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 xml:space="preserve"> دار المعرفة الجامعية، </w:t>
      </w:r>
      <w:proofErr w:type="gramStart"/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الإسكندرية</w:t>
      </w:r>
      <w:proofErr w:type="gramEnd"/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، مصر،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 xml:space="preserve"> 198</w:t>
      </w:r>
      <w:r w:rsidRPr="00385AF8">
        <w:rPr>
          <w:rFonts w:eastAsia="Times New Roman" w:cs="Simplified Arabic"/>
          <w:sz w:val="28"/>
          <w:szCs w:val="30"/>
          <w:rtl/>
          <w:lang w:val="en-US" w:eastAsia="en-US" w:bidi="ar-DZ"/>
        </w:rPr>
        <w:t>6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>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bidi/>
        <w:jc w:val="both"/>
        <w:rPr>
          <w:rFonts w:eastAsia="Times New Roman" w:cs="Simplified Arabic"/>
          <w:sz w:val="28"/>
          <w:szCs w:val="30"/>
          <w:lang w:val="en-US" w:eastAsia="en-US" w:bidi="ar-DZ"/>
        </w:rPr>
      </w:pPr>
      <w:r w:rsidRPr="00385AF8">
        <w:rPr>
          <w:rFonts w:eastAsia="Times New Roman" w:hint="cs"/>
          <w:sz w:val="28"/>
          <w:szCs w:val="28"/>
          <w:rtl/>
          <w:lang w:eastAsia="en-US" w:bidi="ar-DZ"/>
        </w:rPr>
        <w:t>أحمد ماهر</w:t>
      </w:r>
      <w:r w:rsidRPr="00385AF8">
        <w:rPr>
          <w:rFonts w:eastAsia="Times New Roman" w:cs="Simplified Arabic" w:hint="cs"/>
          <w:sz w:val="28"/>
          <w:szCs w:val="30"/>
          <w:rtl/>
          <w:lang w:eastAsia="en-US" w:bidi="ar-DZ"/>
        </w:rPr>
        <w:t xml:space="preserve">: </w:t>
      </w:r>
      <w:r w:rsidRPr="00385AF8">
        <w:rPr>
          <w:rFonts w:eastAsia="Times New Roman" w:hint="cs"/>
          <w:b/>
          <w:bCs/>
          <w:sz w:val="28"/>
          <w:szCs w:val="28"/>
          <w:rtl/>
          <w:lang w:eastAsia="en-US" w:bidi="ar-DZ"/>
        </w:rPr>
        <w:t>السلوك التنظيمي مدخل لبناء المهارات</w:t>
      </w:r>
      <w:r w:rsidRPr="00385AF8">
        <w:rPr>
          <w:rFonts w:eastAsia="Times New Roman" w:hint="cs"/>
          <w:sz w:val="28"/>
          <w:szCs w:val="28"/>
          <w:rtl/>
          <w:lang w:eastAsia="en-US" w:bidi="ar-DZ"/>
        </w:rPr>
        <w:t xml:space="preserve">، الدار </w:t>
      </w:r>
      <w:proofErr w:type="gramStart"/>
      <w:r w:rsidRPr="00385AF8">
        <w:rPr>
          <w:rFonts w:eastAsia="Times New Roman" w:hint="cs"/>
          <w:sz w:val="28"/>
          <w:szCs w:val="28"/>
          <w:rtl/>
          <w:lang w:eastAsia="en-US" w:bidi="ar-DZ"/>
        </w:rPr>
        <w:t>الجامعية</w:t>
      </w:r>
      <w:proofErr w:type="gramEnd"/>
      <w:r w:rsidRPr="00385AF8">
        <w:rPr>
          <w:rFonts w:eastAsia="Times New Roman" w:hint="cs"/>
          <w:sz w:val="28"/>
          <w:szCs w:val="28"/>
          <w:rtl/>
          <w:lang w:eastAsia="en-US" w:bidi="ar-DZ"/>
        </w:rPr>
        <w:t xml:space="preserve"> للنشر والتوزيع، الطبعة الثامنة، الإسكندرية، </w:t>
      </w:r>
      <w:r w:rsidRPr="00385AF8">
        <w:rPr>
          <w:rFonts w:eastAsia="Times New Roman" w:cs="Simplified Arabic" w:hint="cs"/>
          <w:sz w:val="28"/>
          <w:szCs w:val="30"/>
          <w:rtl/>
          <w:lang w:eastAsia="en-US" w:bidi="ar-DZ"/>
        </w:rPr>
        <w:t>2002.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autoSpaceDE w:val="0"/>
        <w:autoSpaceDN w:val="0"/>
        <w:bidi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en-US" w:eastAsia="fr-FR"/>
        </w:rPr>
      </w:pPr>
      <w:r w:rsidRPr="00385AF8">
        <w:rPr>
          <w:rFonts w:eastAsia="Calibri" w:hint="cs"/>
          <w:color w:val="000000"/>
          <w:sz w:val="28"/>
          <w:szCs w:val="28"/>
          <w:rtl/>
          <w:lang w:val="en-US" w:eastAsia="fr-FR"/>
        </w:rPr>
        <w:t xml:space="preserve">بلقاسم سلاطنية وإسماعيل </w:t>
      </w:r>
      <w:proofErr w:type="spellStart"/>
      <w:r w:rsidRPr="00385AF8">
        <w:rPr>
          <w:rFonts w:eastAsia="Calibri" w:hint="cs"/>
          <w:color w:val="000000"/>
          <w:sz w:val="28"/>
          <w:szCs w:val="28"/>
          <w:rtl/>
          <w:lang w:val="en-US" w:eastAsia="fr-FR"/>
        </w:rPr>
        <w:t>قيرة</w:t>
      </w:r>
      <w:proofErr w:type="spellEnd"/>
      <w:r w:rsidRPr="00385AF8">
        <w:rPr>
          <w:rFonts w:eastAsia="Calibri" w:hint="cs"/>
          <w:color w:val="000000"/>
          <w:sz w:val="28"/>
          <w:szCs w:val="28"/>
          <w:rtl/>
          <w:lang w:val="en-US" w:eastAsia="fr-FR"/>
        </w:rPr>
        <w:t>: التنظيم الحديث للمؤسسة (التصور والتنظيم)، دار الفجر للنشر والتوزيع، القاهرة، 2008.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1278"/>
        </w:tabs>
        <w:bidi/>
        <w:spacing w:line="276" w:lineRule="auto"/>
        <w:jc w:val="both"/>
        <w:rPr>
          <w:rFonts w:eastAsia="Times New Roman"/>
          <w:sz w:val="28"/>
          <w:szCs w:val="28"/>
          <w:rtl/>
          <w:lang w:val="en-US" w:eastAsia="en-US" w:bidi="ar-DZ"/>
        </w:rPr>
      </w:pPr>
      <w:r w:rsidRPr="00385AF8">
        <w:rPr>
          <w:rFonts w:eastAsia="Times New Roman"/>
          <w:sz w:val="28"/>
          <w:szCs w:val="28"/>
          <w:lang w:val="en-US" w:eastAsia="en-US" w:bidi="ar-DZ"/>
        </w:rPr>
        <w:t xml:space="preserve"> </w:t>
      </w:r>
      <w:r w:rsidRPr="00385AF8">
        <w:rPr>
          <w:rFonts w:eastAsia="Times New Roman"/>
          <w:sz w:val="28"/>
          <w:szCs w:val="28"/>
          <w:rtl/>
          <w:lang w:val="en-US" w:eastAsia="en-US" w:bidi="ar-DZ"/>
        </w:rPr>
        <w:t xml:space="preserve"> حسين عبد الحميد </w:t>
      </w:r>
      <w:proofErr w:type="spellStart"/>
      <w:r w:rsidRPr="00385AF8">
        <w:rPr>
          <w:rFonts w:eastAsia="Times New Roman"/>
          <w:sz w:val="28"/>
          <w:szCs w:val="28"/>
          <w:rtl/>
          <w:lang w:val="en-US" w:eastAsia="en-US" w:bidi="ar-DZ"/>
        </w:rPr>
        <w:t>رشوان</w:t>
      </w:r>
      <w:proofErr w:type="spellEnd"/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:</w:t>
      </w:r>
      <w:r w:rsidRPr="00385AF8">
        <w:rPr>
          <w:rFonts w:eastAsia="Times New Roman"/>
          <w:sz w:val="28"/>
          <w:szCs w:val="28"/>
          <w:rtl/>
          <w:lang w:val="en-US" w:eastAsia="en-US" w:bidi="ar-DZ"/>
        </w:rPr>
        <w:t xml:space="preserve"> </w:t>
      </w:r>
      <w:r w:rsidRPr="00385AF8">
        <w:rPr>
          <w:rFonts w:eastAsia="Times New Roman"/>
          <w:b/>
          <w:bCs/>
          <w:sz w:val="28"/>
          <w:szCs w:val="28"/>
          <w:rtl/>
          <w:lang w:val="en-US" w:eastAsia="en-US" w:bidi="ar-DZ"/>
        </w:rPr>
        <w:t>علم اجتماع التنظيم</w:t>
      </w:r>
      <w:r w:rsidRPr="00385AF8">
        <w:rPr>
          <w:rFonts w:eastAsia="Times New Roman"/>
          <w:sz w:val="28"/>
          <w:szCs w:val="28"/>
          <w:rtl/>
          <w:lang w:val="en-US" w:eastAsia="en-US" w:bidi="ar-DZ"/>
        </w:rPr>
        <w:t>، مؤسسة شباب الجامعة، الإسكندرية، مصر، 2004.</w:t>
      </w:r>
    </w:p>
    <w:p w:rsidR="008D1FFD" w:rsidRPr="00385AF8" w:rsidRDefault="008D1FFD" w:rsidP="008D1FFD">
      <w:pPr>
        <w:numPr>
          <w:ilvl w:val="0"/>
          <w:numId w:val="1"/>
        </w:numPr>
        <w:bidi/>
        <w:spacing w:after="200" w:line="276" w:lineRule="auto"/>
        <w:contextualSpacing/>
        <w:rPr>
          <w:rFonts w:eastAsia="Calibri"/>
          <w:color w:val="000000"/>
          <w:sz w:val="28"/>
          <w:szCs w:val="28"/>
          <w:rtl/>
          <w:lang w:val="en-US" w:eastAsia="fr-FR" w:bidi="ar-DZ"/>
        </w:rPr>
      </w:pPr>
      <w:r w:rsidRPr="00385AF8">
        <w:rPr>
          <w:rFonts w:eastAsia="Calibri" w:hint="cs"/>
          <w:color w:val="000000"/>
          <w:sz w:val="28"/>
          <w:szCs w:val="28"/>
          <w:rtl/>
          <w:lang w:val="en-US" w:eastAsia="fr-FR" w:bidi="ar-DZ"/>
        </w:rPr>
        <w:t xml:space="preserve">السيد </w:t>
      </w:r>
      <w:proofErr w:type="gramStart"/>
      <w:r w:rsidRPr="00385AF8">
        <w:rPr>
          <w:rFonts w:eastAsia="Calibri" w:hint="cs"/>
          <w:color w:val="000000"/>
          <w:sz w:val="28"/>
          <w:szCs w:val="28"/>
          <w:rtl/>
          <w:lang w:val="en-US" w:eastAsia="fr-FR" w:bidi="ar-DZ"/>
        </w:rPr>
        <w:t>الحسيني</w:t>
      </w:r>
      <w:proofErr w:type="gramEnd"/>
      <w:r w:rsidRPr="00385AF8">
        <w:rPr>
          <w:rFonts w:eastAsia="Calibri" w:hint="cs"/>
          <w:b/>
          <w:bCs/>
          <w:sz w:val="28"/>
          <w:szCs w:val="28"/>
          <w:rtl/>
          <w:lang w:val="en-US" w:eastAsia="en-US" w:bidi="ar-DZ"/>
        </w:rPr>
        <w:t>: النظرية الاجتماعية ودراسة التنظيم</w:t>
      </w:r>
      <w:r w:rsidRPr="00385AF8">
        <w:rPr>
          <w:rFonts w:eastAsia="Calibri" w:hint="cs"/>
          <w:color w:val="000000"/>
          <w:sz w:val="28"/>
          <w:szCs w:val="28"/>
          <w:rtl/>
          <w:lang w:val="en-US" w:eastAsia="fr-FR" w:bidi="ar-DZ"/>
        </w:rPr>
        <w:t>، ط4، دار المعارف، مصر، 1983</w:t>
      </w:r>
    </w:p>
    <w:p w:rsidR="008D1FFD" w:rsidRPr="00385AF8" w:rsidRDefault="008D1FFD" w:rsidP="008D1FFD">
      <w:pPr>
        <w:numPr>
          <w:ilvl w:val="0"/>
          <w:numId w:val="1"/>
        </w:numPr>
        <w:bidi/>
        <w:spacing w:after="200" w:line="276" w:lineRule="auto"/>
        <w:contextualSpacing/>
        <w:rPr>
          <w:rFonts w:eastAsia="Calibri"/>
          <w:color w:val="000000"/>
          <w:sz w:val="28"/>
          <w:szCs w:val="28"/>
          <w:rtl/>
          <w:lang w:val="en-US" w:eastAsia="fr-FR" w:bidi="ar-DZ"/>
        </w:rPr>
      </w:pPr>
      <w:proofErr w:type="gramStart"/>
      <w:r w:rsidRPr="00385AF8">
        <w:rPr>
          <w:rFonts w:eastAsia="Calibri" w:hint="cs"/>
          <w:color w:val="000000"/>
          <w:sz w:val="28"/>
          <w:szCs w:val="28"/>
          <w:rtl/>
          <w:lang w:val="en-US" w:eastAsia="fr-FR" w:bidi="ar-DZ"/>
        </w:rPr>
        <w:t>طلعت</w:t>
      </w:r>
      <w:proofErr w:type="gramEnd"/>
      <w:r w:rsidRPr="00385AF8">
        <w:rPr>
          <w:rFonts w:eastAsia="Calibri" w:hint="cs"/>
          <w:color w:val="000000"/>
          <w:sz w:val="28"/>
          <w:szCs w:val="28"/>
          <w:rtl/>
          <w:lang w:val="en-US" w:eastAsia="fr-FR" w:bidi="ar-DZ"/>
        </w:rPr>
        <w:t xml:space="preserve"> إبراهيم لطفي: </w:t>
      </w:r>
      <w:r w:rsidRPr="00385AF8">
        <w:rPr>
          <w:rFonts w:eastAsia="Calibri" w:hint="cs"/>
          <w:b/>
          <w:bCs/>
          <w:sz w:val="28"/>
          <w:szCs w:val="28"/>
          <w:rtl/>
          <w:lang w:val="en-US" w:eastAsia="en-US" w:bidi="ar-DZ"/>
        </w:rPr>
        <w:t>علم اجتماع التنظيم</w:t>
      </w:r>
      <w:r w:rsidRPr="00385AF8">
        <w:rPr>
          <w:rFonts w:eastAsia="Calibri" w:hint="cs"/>
          <w:color w:val="000000"/>
          <w:sz w:val="28"/>
          <w:szCs w:val="28"/>
          <w:rtl/>
          <w:lang w:val="en-US" w:eastAsia="fr-FR" w:bidi="ar-DZ"/>
        </w:rPr>
        <w:t>، دار الغريب، القاهرة، مصر، 2007</w:t>
      </w:r>
    </w:p>
    <w:p w:rsidR="008D1FFD" w:rsidRPr="00385AF8" w:rsidRDefault="008D1FFD" w:rsidP="008D1FFD">
      <w:pPr>
        <w:numPr>
          <w:ilvl w:val="0"/>
          <w:numId w:val="1"/>
        </w:numPr>
        <w:bidi/>
        <w:spacing w:after="200" w:line="276" w:lineRule="auto"/>
        <w:contextualSpacing/>
        <w:rPr>
          <w:rFonts w:eastAsia="Calibri"/>
          <w:color w:val="000000"/>
          <w:sz w:val="28"/>
          <w:szCs w:val="28"/>
          <w:rtl/>
          <w:lang w:val="en-US" w:eastAsia="fr-FR" w:bidi="ar-DZ"/>
        </w:rPr>
      </w:pPr>
      <w:r w:rsidRPr="00385AF8">
        <w:rPr>
          <w:rFonts w:eastAsia="Calibri" w:hint="cs"/>
          <w:color w:val="000000"/>
          <w:sz w:val="28"/>
          <w:szCs w:val="28"/>
          <w:rtl/>
          <w:lang w:val="en-US" w:eastAsia="fr-FR" w:bidi="ar-DZ"/>
        </w:rPr>
        <w:lastRenderedPageBreak/>
        <w:t xml:space="preserve">عبد الله محمد عبد الرحمان: </w:t>
      </w:r>
      <w:r w:rsidRPr="00385AF8">
        <w:rPr>
          <w:rFonts w:eastAsia="Calibri" w:hint="cs"/>
          <w:b/>
          <w:bCs/>
          <w:sz w:val="28"/>
          <w:szCs w:val="28"/>
          <w:rtl/>
          <w:lang w:val="en-US" w:eastAsia="en-US" w:bidi="ar-DZ"/>
        </w:rPr>
        <w:t>النظرية في علم الاجتماع</w:t>
      </w:r>
      <w:r w:rsidRPr="00385AF8">
        <w:rPr>
          <w:rFonts w:eastAsia="Calibri" w:hint="cs"/>
          <w:color w:val="000000"/>
          <w:sz w:val="28"/>
          <w:szCs w:val="28"/>
          <w:rtl/>
          <w:lang w:val="en-US" w:eastAsia="fr-FR" w:bidi="ar-DZ"/>
        </w:rPr>
        <w:t>،النظرية السوسيولوجية المعاصرة، ج2، ط2، دار المعرفة الجامعية، مصر، 2006</w:t>
      </w:r>
    </w:p>
    <w:p w:rsidR="008D1FFD" w:rsidRPr="008A098E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bidi/>
        <w:spacing w:line="276" w:lineRule="auto"/>
        <w:jc w:val="both"/>
        <w:rPr>
          <w:rFonts w:eastAsia="Times New Roman" w:cs="Simplified Arabic"/>
          <w:sz w:val="28"/>
          <w:szCs w:val="30"/>
          <w:lang w:val="en-US" w:eastAsia="en-US" w:bidi="ar-DZ"/>
        </w:rPr>
      </w:pP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عبد الله محمد عبد الرحمان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 xml:space="preserve">: </w:t>
      </w:r>
      <w:r w:rsidRPr="00385AF8">
        <w:rPr>
          <w:rFonts w:eastAsia="Times New Roman" w:hint="cs"/>
          <w:b/>
          <w:bCs/>
          <w:sz w:val="28"/>
          <w:szCs w:val="28"/>
          <w:rtl/>
          <w:lang w:val="en-US" w:eastAsia="en-US" w:bidi="ar-DZ"/>
        </w:rPr>
        <w:t>سوسيولوجيا التنظيم</w:t>
      </w: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، ط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>1</w:t>
      </w: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 xml:space="preserve">، دار المعارف، إسكندرية، 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>1987.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bidi/>
        <w:spacing w:line="276" w:lineRule="auto"/>
        <w:jc w:val="both"/>
        <w:rPr>
          <w:rFonts w:eastAsia="Times New Roman" w:cs="Simplified Arabic"/>
          <w:sz w:val="28"/>
          <w:szCs w:val="30"/>
          <w:rtl/>
          <w:lang w:val="en-US" w:eastAsia="en-US" w:bidi="ar-DZ"/>
        </w:rPr>
      </w:pP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عمّار بوحوش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 xml:space="preserve">: </w:t>
      </w:r>
      <w:r w:rsidRPr="00385AF8">
        <w:rPr>
          <w:rFonts w:eastAsia="Times New Roman" w:hint="cs"/>
          <w:b/>
          <w:bCs/>
          <w:sz w:val="28"/>
          <w:szCs w:val="28"/>
          <w:rtl/>
          <w:lang w:val="en-US" w:eastAsia="en-US" w:bidi="ar-DZ"/>
        </w:rPr>
        <w:t>الاتجاهات الحديثة في علم الإدارة،</w:t>
      </w: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 xml:space="preserve"> ط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>2</w:t>
      </w: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 xml:space="preserve">، دار البصائر، </w:t>
      </w:r>
      <w:proofErr w:type="gramStart"/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الجزائر</w:t>
      </w:r>
      <w:proofErr w:type="gramEnd"/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 xml:space="preserve">، 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>2008.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bidi/>
        <w:jc w:val="both"/>
        <w:rPr>
          <w:rFonts w:eastAsia="Times New Roman" w:cs="Simplified Arabic"/>
          <w:sz w:val="28"/>
          <w:szCs w:val="30"/>
          <w:rtl/>
          <w:lang w:eastAsia="en-US" w:bidi="ar-DZ"/>
        </w:rPr>
      </w:pP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فاروق مدّاس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 xml:space="preserve">: </w:t>
      </w:r>
      <w:proofErr w:type="gramStart"/>
      <w:r w:rsidRPr="00385AF8">
        <w:rPr>
          <w:rFonts w:eastAsia="Times New Roman" w:hint="cs"/>
          <w:b/>
          <w:bCs/>
          <w:sz w:val="28"/>
          <w:szCs w:val="28"/>
          <w:rtl/>
          <w:lang w:val="en-US" w:eastAsia="en-US" w:bidi="ar-DZ"/>
        </w:rPr>
        <w:t>التنظيم</w:t>
      </w:r>
      <w:proofErr w:type="gramEnd"/>
      <w:r w:rsidRPr="00385AF8">
        <w:rPr>
          <w:rFonts w:eastAsia="Times New Roman" w:hint="cs"/>
          <w:b/>
          <w:bCs/>
          <w:sz w:val="28"/>
          <w:szCs w:val="28"/>
          <w:rtl/>
          <w:lang w:val="en-US" w:eastAsia="en-US" w:bidi="ar-DZ"/>
        </w:rPr>
        <w:t xml:space="preserve"> وعلاقات العمل،</w:t>
      </w: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 xml:space="preserve"> دار مدني، الجزائر، دون تاريخ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 xml:space="preserve">. 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autoSpaceDE w:val="0"/>
        <w:autoSpaceDN w:val="0"/>
        <w:bidi/>
        <w:adjustRightInd w:val="0"/>
        <w:contextualSpacing/>
        <w:jc w:val="both"/>
        <w:rPr>
          <w:rFonts w:eastAsia="Calibri"/>
          <w:color w:val="000000"/>
          <w:sz w:val="28"/>
          <w:szCs w:val="28"/>
          <w:rtl/>
          <w:lang w:val="en-US" w:eastAsia="fr-FR"/>
        </w:rPr>
      </w:pPr>
      <w:r w:rsidRPr="00385AF8">
        <w:rPr>
          <w:rFonts w:eastAsia="Calibri" w:hint="cs"/>
          <w:color w:val="000000"/>
          <w:sz w:val="28"/>
          <w:szCs w:val="28"/>
          <w:rtl/>
          <w:lang w:val="en-US" w:eastAsia="fr-FR"/>
        </w:rPr>
        <w:t>محمد المهدي بن عيسى</w:t>
      </w:r>
      <w:r w:rsidRPr="00385AF8">
        <w:rPr>
          <w:rFonts w:eastAsia="Calibri" w:hint="cs"/>
          <w:b/>
          <w:bCs/>
          <w:color w:val="000000"/>
          <w:sz w:val="28"/>
          <w:szCs w:val="28"/>
          <w:rtl/>
          <w:lang w:val="en-US" w:eastAsia="fr-FR"/>
        </w:rPr>
        <w:t xml:space="preserve">:علم اجتماع التنظيم </w:t>
      </w:r>
      <w:r w:rsidRPr="00385AF8">
        <w:rPr>
          <w:rFonts w:eastAsia="Calibri" w:hint="cs"/>
          <w:color w:val="000000"/>
          <w:sz w:val="28"/>
          <w:szCs w:val="28"/>
          <w:rtl/>
          <w:lang w:val="en-US" w:eastAsia="fr-FR"/>
        </w:rPr>
        <w:t xml:space="preserve">من سوسيولوجيا العمل إلى سوسيولوجيا المؤسسة، ط1، مطبعة </w:t>
      </w:r>
      <w:proofErr w:type="spellStart"/>
      <w:r w:rsidRPr="00385AF8">
        <w:rPr>
          <w:rFonts w:eastAsia="Calibri" w:hint="cs"/>
          <w:color w:val="000000"/>
          <w:sz w:val="28"/>
          <w:szCs w:val="28"/>
          <w:rtl/>
          <w:lang w:val="en-US" w:eastAsia="fr-FR"/>
        </w:rPr>
        <w:t>إمبابلاست</w:t>
      </w:r>
      <w:proofErr w:type="spellEnd"/>
      <w:r w:rsidRPr="00385AF8">
        <w:rPr>
          <w:rFonts w:eastAsia="Calibri" w:hint="cs"/>
          <w:color w:val="000000"/>
          <w:sz w:val="28"/>
          <w:szCs w:val="28"/>
          <w:rtl/>
          <w:lang w:val="en-US" w:eastAsia="fr-FR"/>
        </w:rPr>
        <w:t>، الجزائر، 2010.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bidi/>
        <w:jc w:val="both"/>
        <w:rPr>
          <w:rFonts w:eastAsia="Times New Roman" w:cs="Simplified Arabic"/>
          <w:sz w:val="28"/>
          <w:szCs w:val="30"/>
          <w:rtl/>
          <w:lang w:val="en-US" w:eastAsia="en-US" w:bidi="ar-DZ"/>
        </w:rPr>
      </w:pP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>محمد علي سالم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 xml:space="preserve">: </w:t>
      </w:r>
      <w:proofErr w:type="gramStart"/>
      <w:r w:rsidRPr="00385AF8">
        <w:rPr>
          <w:rFonts w:eastAsia="Times New Roman" w:hint="cs"/>
          <w:b/>
          <w:bCs/>
          <w:sz w:val="28"/>
          <w:szCs w:val="28"/>
          <w:rtl/>
          <w:lang w:val="en-US" w:eastAsia="en-US" w:bidi="ar-DZ"/>
        </w:rPr>
        <w:t>نظرية</w:t>
      </w:r>
      <w:proofErr w:type="gramEnd"/>
      <w:r w:rsidRPr="00385AF8">
        <w:rPr>
          <w:rFonts w:eastAsia="Times New Roman" w:hint="cs"/>
          <w:b/>
          <w:bCs/>
          <w:sz w:val="28"/>
          <w:szCs w:val="28"/>
          <w:rtl/>
          <w:lang w:val="en-US" w:eastAsia="en-US" w:bidi="ar-DZ"/>
        </w:rPr>
        <w:t xml:space="preserve"> التنظيم،</w:t>
      </w: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 xml:space="preserve"> ط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>1</w:t>
      </w:r>
      <w:r w:rsidRPr="00385AF8">
        <w:rPr>
          <w:rFonts w:eastAsia="Times New Roman" w:hint="cs"/>
          <w:sz w:val="28"/>
          <w:szCs w:val="28"/>
          <w:rtl/>
          <w:lang w:val="en-US" w:eastAsia="en-US" w:bidi="ar-DZ"/>
        </w:rPr>
        <w:t xml:space="preserve">، دار البداية ناشرون وموزعون، الأردن، عمّان، 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>2009.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bidi/>
        <w:jc w:val="both"/>
        <w:rPr>
          <w:rFonts w:eastAsia="Times New Roman"/>
          <w:sz w:val="28"/>
          <w:szCs w:val="28"/>
          <w:rtl/>
          <w:lang w:val="en-US" w:eastAsia="en-US" w:bidi="ar-DZ"/>
        </w:rPr>
      </w:pP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مصطفى</w:t>
      </w:r>
      <w:r w:rsidRPr="00385AF8">
        <w:rPr>
          <w:rFonts w:eastAsia="Times New Roman"/>
          <w:color w:val="000000"/>
          <w:sz w:val="28"/>
          <w:szCs w:val="28"/>
          <w:lang w:val="en-US" w:eastAsia="fr-FR" w:bidi="ar-DZ"/>
        </w:rPr>
        <w:t xml:space="preserve"> </w:t>
      </w: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كامل،</w:t>
      </w:r>
      <w:r w:rsidRPr="00385AF8">
        <w:rPr>
          <w:rFonts w:eastAsia="Times New Roman"/>
          <w:color w:val="000000"/>
          <w:sz w:val="28"/>
          <w:szCs w:val="28"/>
          <w:lang w:val="en-US" w:eastAsia="fr-FR" w:bidi="ar-DZ"/>
        </w:rPr>
        <w:t xml:space="preserve"> </w:t>
      </w:r>
      <w:proofErr w:type="gramStart"/>
      <w:r w:rsidRPr="00385AF8">
        <w:rPr>
          <w:rFonts w:eastAsia="Times New Roman"/>
          <w:b/>
          <w:bCs/>
          <w:color w:val="000000"/>
          <w:sz w:val="28"/>
          <w:szCs w:val="28"/>
          <w:rtl/>
          <w:lang w:val="en-US" w:eastAsia="fr-FR" w:bidi="ar-DZ"/>
        </w:rPr>
        <w:t>إدارة</w:t>
      </w:r>
      <w:proofErr w:type="gramEnd"/>
      <w:r w:rsidRPr="00385AF8">
        <w:rPr>
          <w:rFonts w:eastAsia="Times New Roman"/>
          <w:b/>
          <w:bCs/>
          <w:color w:val="000000"/>
          <w:sz w:val="28"/>
          <w:szCs w:val="28"/>
          <w:lang w:val="en-US" w:eastAsia="fr-FR" w:bidi="ar-DZ"/>
        </w:rPr>
        <w:t xml:space="preserve"> </w:t>
      </w:r>
      <w:r w:rsidRPr="00385AF8">
        <w:rPr>
          <w:rFonts w:eastAsia="Times New Roman"/>
          <w:b/>
          <w:bCs/>
          <w:color w:val="000000"/>
          <w:sz w:val="28"/>
          <w:szCs w:val="28"/>
          <w:rtl/>
          <w:lang w:val="en-US" w:eastAsia="fr-FR" w:bidi="ar-DZ"/>
        </w:rPr>
        <w:t>الموارد</w:t>
      </w:r>
      <w:r w:rsidRPr="00385AF8">
        <w:rPr>
          <w:rFonts w:eastAsia="Times New Roman"/>
          <w:b/>
          <w:bCs/>
          <w:color w:val="000000"/>
          <w:sz w:val="28"/>
          <w:szCs w:val="28"/>
          <w:lang w:val="en-US" w:eastAsia="fr-FR" w:bidi="ar-DZ"/>
        </w:rPr>
        <w:t xml:space="preserve"> </w:t>
      </w:r>
      <w:r w:rsidRPr="00385AF8">
        <w:rPr>
          <w:rFonts w:eastAsia="Times New Roman"/>
          <w:b/>
          <w:bCs/>
          <w:color w:val="000000"/>
          <w:sz w:val="28"/>
          <w:szCs w:val="28"/>
          <w:rtl/>
          <w:lang w:val="en-US" w:eastAsia="fr-FR" w:bidi="ar-DZ"/>
        </w:rPr>
        <w:t>البشرية</w:t>
      </w: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،</w:t>
      </w:r>
      <w:r w:rsidRPr="00385AF8">
        <w:rPr>
          <w:rFonts w:eastAsia="Times New Roman"/>
          <w:color w:val="000000"/>
          <w:sz w:val="28"/>
          <w:szCs w:val="28"/>
          <w:lang w:val="en-US" w:eastAsia="fr-FR" w:bidi="ar-DZ"/>
        </w:rPr>
        <w:t xml:space="preserve"> </w:t>
      </w: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الشركة</w:t>
      </w:r>
      <w:r w:rsidRPr="00385AF8">
        <w:rPr>
          <w:rFonts w:eastAsia="Times New Roman"/>
          <w:color w:val="000000"/>
          <w:sz w:val="28"/>
          <w:szCs w:val="28"/>
          <w:lang w:val="en-US" w:eastAsia="fr-FR" w:bidi="ar-DZ"/>
        </w:rPr>
        <w:t xml:space="preserve"> </w:t>
      </w: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العربية</w:t>
      </w:r>
      <w:r w:rsidRPr="00385AF8">
        <w:rPr>
          <w:rFonts w:eastAsia="Times New Roman"/>
          <w:color w:val="000000"/>
          <w:sz w:val="28"/>
          <w:szCs w:val="28"/>
          <w:lang w:val="en-US" w:eastAsia="fr-FR" w:bidi="ar-DZ"/>
        </w:rPr>
        <w:t xml:space="preserve"> </w:t>
      </w: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للنشر</w:t>
      </w:r>
      <w:r w:rsidRPr="00385AF8">
        <w:rPr>
          <w:rFonts w:eastAsia="Times New Roman"/>
          <w:color w:val="000000"/>
          <w:sz w:val="28"/>
          <w:szCs w:val="28"/>
          <w:lang w:val="en-US" w:eastAsia="fr-FR" w:bidi="ar-DZ"/>
        </w:rPr>
        <w:t xml:space="preserve"> </w:t>
      </w: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والتوزيع،</w:t>
      </w:r>
      <w:r w:rsidRPr="00385AF8">
        <w:rPr>
          <w:rFonts w:eastAsia="Times New Roman"/>
          <w:color w:val="000000"/>
          <w:sz w:val="28"/>
          <w:szCs w:val="28"/>
          <w:lang w:val="en-US" w:eastAsia="fr-FR" w:bidi="ar-DZ"/>
        </w:rPr>
        <w:t xml:space="preserve"> </w:t>
      </w: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القاهرة،</w:t>
      </w:r>
      <w:r w:rsidRPr="00385AF8">
        <w:rPr>
          <w:rFonts w:eastAsia="Times New Roman"/>
          <w:color w:val="000000"/>
          <w:sz w:val="28"/>
          <w:szCs w:val="28"/>
          <w:lang w:val="en-US" w:eastAsia="fr-FR" w:bidi="ar-DZ"/>
        </w:rPr>
        <w:t xml:space="preserve"> 1994</w:t>
      </w:r>
      <w:r w:rsidRPr="00385AF8">
        <w:rPr>
          <w:rFonts w:eastAsia="Times New Roman"/>
          <w:color w:val="000000"/>
          <w:sz w:val="28"/>
          <w:szCs w:val="28"/>
          <w:rtl/>
          <w:lang w:val="en-US" w:eastAsia="fr-FR" w:bidi="ar-DZ"/>
        </w:rPr>
        <w:t>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right" w:pos="427"/>
          <w:tab w:val="right" w:pos="569"/>
        </w:tabs>
        <w:bidi/>
        <w:jc w:val="both"/>
        <w:rPr>
          <w:rFonts w:eastAsia="Times New Roman"/>
          <w:sz w:val="28"/>
          <w:szCs w:val="28"/>
          <w:lang w:val="en-US" w:eastAsia="en-US" w:bidi="ar-DZ"/>
        </w:rPr>
      </w:pPr>
      <w:r w:rsidRPr="00385AF8">
        <w:rPr>
          <w:rFonts w:eastAsia="Times New Roman"/>
          <w:sz w:val="28"/>
          <w:szCs w:val="28"/>
          <w:rtl/>
          <w:lang w:val="en-US" w:eastAsia="en-US" w:bidi="ar-DZ"/>
        </w:rPr>
        <w:t>ناصر</w:t>
      </w:r>
      <w:r w:rsidRPr="00385AF8">
        <w:rPr>
          <w:rFonts w:eastAsia="Times New Roman"/>
          <w:sz w:val="28"/>
          <w:szCs w:val="28"/>
          <w:vertAlign w:val="superscript"/>
          <w:lang w:val="en-US" w:eastAsia="en-US" w:bidi="ar-DZ"/>
        </w:rPr>
        <w:t xml:space="preserve"> </w:t>
      </w:r>
      <w:proofErr w:type="spellStart"/>
      <w:r w:rsidRPr="00385AF8">
        <w:rPr>
          <w:rFonts w:eastAsia="Times New Roman"/>
          <w:sz w:val="28"/>
          <w:szCs w:val="28"/>
          <w:rtl/>
          <w:lang w:val="en-US" w:eastAsia="en-US" w:bidi="ar-DZ"/>
        </w:rPr>
        <w:t>دادي</w:t>
      </w:r>
      <w:proofErr w:type="spellEnd"/>
      <w:r w:rsidRPr="00385AF8">
        <w:rPr>
          <w:rFonts w:eastAsia="Times New Roman"/>
          <w:sz w:val="28"/>
          <w:szCs w:val="28"/>
          <w:rtl/>
          <w:lang w:val="en-US" w:eastAsia="en-US" w:bidi="ar-DZ"/>
        </w:rPr>
        <w:t xml:space="preserve"> عدون، </w:t>
      </w:r>
      <w:r w:rsidRPr="00385AF8">
        <w:rPr>
          <w:rFonts w:eastAsia="Times New Roman" w:hint="cs"/>
          <w:b/>
          <w:bCs/>
          <w:sz w:val="28"/>
          <w:szCs w:val="28"/>
          <w:rtl/>
          <w:lang w:val="en-US" w:eastAsia="en-US" w:bidi="ar-DZ"/>
        </w:rPr>
        <w:t>اقتصاد</w:t>
      </w:r>
      <w:r w:rsidRPr="00385AF8">
        <w:rPr>
          <w:rFonts w:eastAsia="Times New Roman"/>
          <w:b/>
          <w:bCs/>
          <w:sz w:val="28"/>
          <w:szCs w:val="28"/>
          <w:rtl/>
          <w:lang w:val="en-US" w:eastAsia="en-US" w:bidi="ar-DZ"/>
        </w:rPr>
        <w:t xml:space="preserve"> المؤسسة</w:t>
      </w:r>
      <w:r w:rsidRPr="00385AF8">
        <w:rPr>
          <w:rFonts w:eastAsia="Times New Roman"/>
          <w:sz w:val="28"/>
          <w:szCs w:val="28"/>
          <w:rtl/>
          <w:lang w:val="en-US" w:eastAsia="en-US" w:bidi="ar-DZ"/>
        </w:rPr>
        <w:t>، دار المحمدية العامة، الطبعة الأولى الجزائر، 1998.</w:t>
      </w:r>
    </w:p>
    <w:p w:rsidR="008D1FFD" w:rsidRPr="00385AF8" w:rsidRDefault="008D1FFD" w:rsidP="008D1FFD">
      <w:pPr>
        <w:tabs>
          <w:tab w:val="right" w:pos="852"/>
        </w:tabs>
        <w:autoSpaceDE w:val="0"/>
        <w:autoSpaceDN w:val="0"/>
        <w:bidi/>
        <w:adjustRightInd w:val="0"/>
        <w:jc w:val="both"/>
        <w:rPr>
          <w:b/>
          <w:bCs/>
          <w:color w:val="FF0000"/>
          <w:sz w:val="28"/>
          <w:szCs w:val="28"/>
          <w:rtl/>
          <w:lang w:eastAsia="fr-FR"/>
        </w:rPr>
      </w:pPr>
      <w:r w:rsidRPr="00385AF8">
        <w:rPr>
          <w:rFonts w:hint="cs"/>
          <w:b/>
          <w:bCs/>
          <w:color w:val="FF0000"/>
          <w:sz w:val="28"/>
          <w:szCs w:val="28"/>
          <w:rtl/>
          <w:lang w:eastAsia="fr-FR"/>
        </w:rPr>
        <w:t>- قائمة المراجع باللغة الأجنبية:</w:t>
      </w:r>
    </w:p>
    <w:p w:rsidR="008D1FFD" w:rsidRPr="00385AF8" w:rsidRDefault="008D1FFD" w:rsidP="008D1FFD">
      <w:pPr>
        <w:numPr>
          <w:ilvl w:val="0"/>
          <w:numId w:val="1"/>
        </w:numPr>
        <w:tabs>
          <w:tab w:val="left" w:pos="426"/>
          <w:tab w:val="right" w:pos="852"/>
        </w:tabs>
        <w:jc w:val="both"/>
        <w:rPr>
          <w:rFonts w:eastAsia="Calibri"/>
          <w:sz w:val="28"/>
          <w:szCs w:val="28"/>
          <w:rtl/>
          <w:lang w:eastAsia="en-US" w:bidi="ar-DZ"/>
        </w:rPr>
      </w:pPr>
      <w:r w:rsidRPr="00385AF8">
        <w:rPr>
          <w:rFonts w:eastAsia="Times New Roman" w:hint="cs"/>
          <w:sz w:val="28"/>
          <w:szCs w:val="28"/>
          <w:rtl/>
          <w:lang w:eastAsia="en-US" w:bidi="ar-DZ"/>
        </w:rPr>
        <w:t xml:space="preserve"> </w:t>
      </w:r>
      <w:r w:rsidRPr="00385AF8">
        <w:rPr>
          <w:rFonts w:eastAsia="Calibri"/>
          <w:sz w:val="28"/>
          <w:szCs w:val="28"/>
          <w:lang w:eastAsia="en-US" w:bidi="ar-DZ"/>
        </w:rPr>
        <w:t xml:space="preserve">Frédéric Leroy : </w:t>
      </w:r>
      <w:r w:rsidRPr="00385AF8">
        <w:rPr>
          <w:rFonts w:eastAsia="Calibri"/>
          <w:b/>
          <w:bCs/>
          <w:sz w:val="28"/>
          <w:szCs w:val="28"/>
          <w:lang w:eastAsia="en-US" w:bidi="ar-DZ"/>
        </w:rPr>
        <w:t xml:space="preserve">Les stratégies de l’entreprise, </w:t>
      </w:r>
      <w:proofErr w:type="spellStart"/>
      <w:r w:rsidRPr="00385AF8">
        <w:rPr>
          <w:rFonts w:eastAsia="Calibri"/>
          <w:sz w:val="28"/>
          <w:szCs w:val="28"/>
          <w:lang w:eastAsia="en-US" w:bidi="ar-DZ"/>
        </w:rPr>
        <w:t>Dunod</w:t>
      </w:r>
      <w:proofErr w:type="spellEnd"/>
      <w:r w:rsidRPr="00385AF8">
        <w:rPr>
          <w:rFonts w:eastAsia="Calibri"/>
          <w:sz w:val="28"/>
          <w:szCs w:val="28"/>
          <w:lang w:eastAsia="en-US" w:bidi="ar-DZ"/>
        </w:rPr>
        <w:t>, Paris, 2001.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left" w:pos="426"/>
          <w:tab w:val="right" w:pos="852"/>
        </w:tabs>
        <w:jc w:val="both"/>
        <w:rPr>
          <w:rFonts w:eastAsia="Times New Roman"/>
          <w:sz w:val="28"/>
          <w:szCs w:val="28"/>
          <w:lang w:eastAsia="en-US" w:bidi="ar-DZ"/>
        </w:rPr>
      </w:pPr>
      <w:r w:rsidRPr="00385AF8">
        <w:rPr>
          <w:rFonts w:eastAsia="Calibri"/>
          <w:sz w:val="28"/>
          <w:szCs w:val="28"/>
          <w:lang w:eastAsia="en-US" w:bidi="ar-DZ"/>
        </w:rPr>
        <w:t>G</w:t>
      </w:r>
      <w:r w:rsidRPr="00385AF8">
        <w:rPr>
          <w:rFonts w:eastAsia="Times New Roman"/>
          <w:sz w:val="28"/>
          <w:szCs w:val="28"/>
          <w:lang w:eastAsia="en-US" w:bidi="ar-DZ"/>
        </w:rPr>
        <w:t xml:space="preserve">ille </w:t>
      </w:r>
      <w:proofErr w:type="spellStart"/>
      <w:proofErr w:type="gramStart"/>
      <w:r w:rsidRPr="00385AF8">
        <w:rPr>
          <w:rFonts w:eastAsia="Times New Roman"/>
          <w:sz w:val="28"/>
          <w:szCs w:val="28"/>
          <w:lang w:eastAsia="en-US" w:bidi="ar-DZ"/>
        </w:rPr>
        <w:t>Faur</w:t>
      </w:r>
      <w:proofErr w:type="spellEnd"/>
      <w:r w:rsidRPr="00385AF8">
        <w:rPr>
          <w:rFonts w:eastAsia="Times New Roman"/>
          <w:sz w:val="28"/>
          <w:szCs w:val="28"/>
          <w:lang w:eastAsia="en-US" w:bidi="ar-DZ"/>
        </w:rPr>
        <w:t> ,</w:t>
      </w:r>
      <w:proofErr w:type="gramEnd"/>
      <w:r w:rsidRPr="00385AF8">
        <w:rPr>
          <w:rFonts w:eastAsia="Times New Roman"/>
          <w:sz w:val="28"/>
          <w:szCs w:val="28"/>
          <w:lang w:eastAsia="en-US" w:bidi="ar-DZ"/>
        </w:rPr>
        <w:t xml:space="preserve"> </w:t>
      </w:r>
      <w:r w:rsidRPr="00385AF8">
        <w:rPr>
          <w:rFonts w:eastAsia="Times New Roman"/>
          <w:b/>
          <w:bCs/>
          <w:sz w:val="28"/>
          <w:szCs w:val="28"/>
          <w:lang w:eastAsia="en-US" w:bidi="ar-DZ"/>
        </w:rPr>
        <w:t>structure, organisation et efficacité de l’entreprise,</w:t>
      </w:r>
      <w:r w:rsidRPr="00385AF8">
        <w:rPr>
          <w:rFonts w:eastAsia="Times New Roman"/>
          <w:sz w:val="28"/>
          <w:szCs w:val="28"/>
          <w:lang w:eastAsia="en-US" w:bidi="ar-DZ"/>
        </w:rPr>
        <w:t xml:space="preserve"> Edition </w:t>
      </w:r>
      <w:proofErr w:type="spellStart"/>
      <w:r w:rsidRPr="00385AF8">
        <w:rPr>
          <w:rFonts w:eastAsia="Times New Roman"/>
          <w:sz w:val="28"/>
          <w:szCs w:val="28"/>
          <w:lang w:eastAsia="en-US" w:bidi="ar-DZ"/>
        </w:rPr>
        <w:t>Dunod</w:t>
      </w:r>
      <w:proofErr w:type="spellEnd"/>
      <w:r w:rsidRPr="00385AF8">
        <w:rPr>
          <w:rFonts w:eastAsia="Times New Roman"/>
          <w:sz w:val="28"/>
          <w:szCs w:val="28"/>
          <w:lang w:eastAsia="en-US" w:bidi="ar-DZ"/>
        </w:rPr>
        <w:t>, Paris, 1991.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left" w:pos="426"/>
          <w:tab w:val="right" w:pos="852"/>
        </w:tabs>
        <w:jc w:val="both"/>
        <w:rPr>
          <w:rFonts w:eastAsia="Times New Roman" w:cs="Simplified Arabic"/>
          <w:sz w:val="28"/>
          <w:szCs w:val="30"/>
          <w:lang w:eastAsia="en-US" w:bidi="ar-DZ"/>
        </w:rPr>
      </w:pPr>
      <w:r w:rsidRPr="00385AF8">
        <w:rPr>
          <w:rFonts w:eastAsia="Times New Roman" w:cs="Simplified Arabic"/>
          <w:sz w:val="28"/>
          <w:szCs w:val="30"/>
          <w:lang w:eastAsia="en-US" w:bidi="ar-DZ"/>
        </w:rPr>
        <w:t xml:space="preserve">Jean Michel plane : </w:t>
      </w:r>
      <w:r w:rsidRPr="00385AF8">
        <w:rPr>
          <w:rFonts w:eastAsia="Times New Roman" w:cs="Simplified Arabic"/>
          <w:b/>
          <w:bCs/>
          <w:sz w:val="28"/>
          <w:szCs w:val="30"/>
          <w:lang w:eastAsia="en-US" w:bidi="ar-DZ"/>
        </w:rPr>
        <w:t>théorie des organisations</w:t>
      </w:r>
      <w:r w:rsidRPr="00385AF8">
        <w:rPr>
          <w:rFonts w:eastAsia="Times New Roman" w:cs="Simplified Arabic"/>
          <w:sz w:val="28"/>
          <w:szCs w:val="30"/>
          <w:lang w:eastAsia="en-US" w:bidi="ar-DZ"/>
        </w:rPr>
        <w:t xml:space="preserve">, </w:t>
      </w:r>
      <w:proofErr w:type="spellStart"/>
      <w:r w:rsidRPr="00385AF8">
        <w:rPr>
          <w:rFonts w:eastAsia="Calibri"/>
          <w:sz w:val="28"/>
          <w:szCs w:val="28"/>
          <w:lang w:eastAsia="en-US" w:bidi="ar-DZ"/>
        </w:rPr>
        <w:t>Dunod</w:t>
      </w:r>
      <w:proofErr w:type="spellEnd"/>
      <w:r w:rsidRPr="00385AF8">
        <w:rPr>
          <w:rFonts w:eastAsia="Times New Roman" w:cs="Simplified Arabic"/>
          <w:sz w:val="28"/>
          <w:szCs w:val="30"/>
          <w:lang w:eastAsia="en-US" w:bidi="ar-DZ"/>
        </w:rPr>
        <w:t xml:space="preserve">, paris, 2 </w:t>
      </w:r>
      <w:proofErr w:type="spellStart"/>
      <w:r w:rsidRPr="00385AF8">
        <w:rPr>
          <w:rFonts w:eastAsia="Times New Roman" w:cs="Simplified Arabic"/>
          <w:sz w:val="28"/>
          <w:szCs w:val="30"/>
          <w:vertAlign w:val="superscript"/>
          <w:lang w:eastAsia="en-US" w:bidi="ar-DZ"/>
        </w:rPr>
        <w:t>éme</w:t>
      </w:r>
      <w:proofErr w:type="spellEnd"/>
      <w:r w:rsidRPr="00385AF8">
        <w:rPr>
          <w:rFonts w:eastAsia="Times New Roman" w:cs="Simplified Arabic" w:hint="cs"/>
          <w:sz w:val="28"/>
          <w:szCs w:val="30"/>
          <w:vertAlign w:val="superscript"/>
          <w:rtl/>
          <w:lang w:eastAsia="en-US" w:bidi="ar-DZ"/>
        </w:rPr>
        <w:t xml:space="preserve"> </w:t>
      </w:r>
      <w:r w:rsidRPr="00385AF8">
        <w:rPr>
          <w:rFonts w:eastAsia="Times New Roman" w:cs="Simplified Arabic"/>
          <w:sz w:val="28"/>
          <w:szCs w:val="30"/>
          <w:lang w:eastAsia="en-US" w:bidi="ar-DZ"/>
        </w:rPr>
        <w:t xml:space="preserve">édition, 2003. </w:t>
      </w:r>
    </w:p>
    <w:p w:rsidR="008D1FFD" w:rsidRPr="00385AF8" w:rsidRDefault="008D1FFD" w:rsidP="008D1FFD">
      <w:pPr>
        <w:numPr>
          <w:ilvl w:val="0"/>
          <w:numId w:val="1"/>
        </w:numPr>
        <w:tabs>
          <w:tab w:val="left" w:pos="426"/>
          <w:tab w:val="right" w:pos="852"/>
        </w:tabs>
        <w:ind w:right="-1"/>
        <w:jc w:val="both"/>
        <w:rPr>
          <w:rFonts w:eastAsia="Times New Roman"/>
          <w:sz w:val="28"/>
          <w:szCs w:val="28"/>
          <w:lang w:eastAsia="en-US" w:bidi="ar-DZ"/>
        </w:rPr>
      </w:pPr>
      <w:proofErr w:type="spellStart"/>
      <w:r w:rsidRPr="00385AF8">
        <w:rPr>
          <w:rFonts w:eastAsia="Times New Roman"/>
          <w:sz w:val="28"/>
          <w:szCs w:val="28"/>
          <w:lang w:eastAsia="en-US" w:bidi="ar-DZ"/>
        </w:rPr>
        <w:t>Koudri</w:t>
      </w:r>
      <w:proofErr w:type="spellEnd"/>
      <w:r w:rsidRPr="00385AF8">
        <w:rPr>
          <w:rFonts w:eastAsia="Times New Roman"/>
          <w:sz w:val="28"/>
          <w:szCs w:val="28"/>
          <w:lang w:eastAsia="en-US" w:bidi="ar-DZ"/>
        </w:rPr>
        <w:t xml:space="preserve">  Ahmed,</w:t>
      </w:r>
      <w:r w:rsidRPr="00385AF8">
        <w:rPr>
          <w:rFonts w:eastAsia="Times New Roman" w:hint="cs"/>
          <w:sz w:val="28"/>
          <w:szCs w:val="28"/>
          <w:rtl/>
          <w:lang w:eastAsia="en-US" w:bidi="ar-DZ"/>
        </w:rPr>
        <w:t xml:space="preserve"> </w:t>
      </w:r>
      <w:r w:rsidRPr="00385AF8">
        <w:rPr>
          <w:rFonts w:eastAsia="Times New Roman"/>
          <w:sz w:val="28"/>
          <w:szCs w:val="28"/>
          <w:lang w:eastAsia="en-US" w:bidi="ar-DZ"/>
        </w:rPr>
        <w:t>L’enseignement et la recherche en management  en Algérie </w:t>
      </w:r>
      <w:proofErr w:type="gramStart"/>
      <w:r w:rsidRPr="00385AF8">
        <w:rPr>
          <w:rFonts w:eastAsia="Times New Roman"/>
          <w:sz w:val="28"/>
          <w:szCs w:val="28"/>
          <w:lang w:eastAsia="en-US" w:bidi="ar-DZ"/>
        </w:rPr>
        <w:t>:un</w:t>
      </w:r>
      <w:proofErr w:type="gramEnd"/>
      <w:r w:rsidRPr="00385AF8">
        <w:rPr>
          <w:rFonts w:eastAsia="Times New Roman"/>
          <w:sz w:val="28"/>
          <w:szCs w:val="28"/>
          <w:lang w:eastAsia="en-US" w:bidi="ar-DZ"/>
        </w:rPr>
        <w:t xml:space="preserve"> anachronisme patent, </w:t>
      </w:r>
      <w:r w:rsidRPr="00385AF8">
        <w:rPr>
          <w:rFonts w:eastAsia="Times New Roman"/>
          <w:b/>
          <w:bCs/>
          <w:sz w:val="28"/>
          <w:szCs w:val="28"/>
          <w:lang w:eastAsia="en-US" w:bidi="ar-DZ"/>
        </w:rPr>
        <w:t>administration et management</w:t>
      </w:r>
      <w:r w:rsidRPr="00385AF8">
        <w:rPr>
          <w:rFonts w:eastAsia="Times New Roman"/>
          <w:sz w:val="28"/>
          <w:szCs w:val="28"/>
          <w:lang w:eastAsia="en-US" w:bidi="ar-DZ"/>
        </w:rPr>
        <w:t xml:space="preserve">, école nationale </w:t>
      </w:r>
      <w:proofErr w:type="spellStart"/>
      <w:r w:rsidRPr="00385AF8">
        <w:rPr>
          <w:rFonts w:eastAsia="Times New Roman"/>
          <w:sz w:val="28"/>
          <w:szCs w:val="28"/>
          <w:lang w:eastAsia="en-US" w:bidi="ar-DZ"/>
        </w:rPr>
        <w:t>superieur</w:t>
      </w:r>
      <w:proofErr w:type="spellEnd"/>
      <w:r w:rsidRPr="00385AF8">
        <w:rPr>
          <w:rFonts w:eastAsia="Times New Roman"/>
          <w:sz w:val="28"/>
          <w:szCs w:val="28"/>
          <w:lang w:eastAsia="en-US" w:bidi="ar-DZ"/>
        </w:rPr>
        <w:t xml:space="preserve"> d’administration et de gestion,</w:t>
      </w:r>
      <w:r w:rsidRPr="00385AF8">
        <w:rPr>
          <w:rFonts w:eastAsia="Times New Roman"/>
          <w:b/>
          <w:bCs/>
          <w:sz w:val="28"/>
          <w:szCs w:val="28"/>
          <w:lang w:eastAsia="en-US" w:bidi="ar-DZ"/>
        </w:rPr>
        <w:t xml:space="preserve"> №</w:t>
      </w:r>
      <w:r w:rsidRPr="00385AF8">
        <w:rPr>
          <w:rFonts w:eastAsia="Times New Roman"/>
          <w:sz w:val="28"/>
          <w:szCs w:val="28"/>
          <w:lang w:eastAsia="en-US" w:bidi="ar-DZ"/>
        </w:rPr>
        <w:t>1</w:t>
      </w:r>
      <w:r w:rsidRPr="00385AF8">
        <w:rPr>
          <w:rFonts w:eastAsia="Times New Roman"/>
          <w:b/>
          <w:bCs/>
          <w:sz w:val="28"/>
          <w:szCs w:val="28"/>
          <w:lang w:eastAsia="en-US" w:bidi="ar-DZ"/>
        </w:rPr>
        <w:t>,</w:t>
      </w:r>
      <w:r w:rsidRPr="00385AF8">
        <w:rPr>
          <w:rFonts w:eastAsia="Times New Roman"/>
          <w:sz w:val="28"/>
          <w:szCs w:val="28"/>
          <w:lang w:eastAsia="en-US" w:bidi="ar-DZ"/>
        </w:rPr>
        <w:t xml:space="preserve"> 1995.    </w:t>
      </w:r>
    </w:p>
    <w:p w:rsidR="008D1FFD" w:rsidRPr="00385AF8" w:rsidRDefault="008D1FFD" w:rsidP="008D1FFD">
      <w:pPr>
        <w:numPr>
          <w:ilvl w:val="0"/>
          <w:numId w:val="1"/>
        </w:numPr>
        <w:tabs>
          <w:tab w:val="left" w:pos="426"/>
          <w:tab w:val="right" w:pos="852"/>
        </w:tabs>
        <w:jc w:val="both"/>
        <w:rPr>
          <w:rFonts w:eastAsia="Times New Roman"/>
          <w:sz w:val="28"/>
          <w:szCs w:val="28"/>
          <w:lang w:eastAsia="en-US" w:bidi="ar-DZ"/>
        </w:rPr>
      </w:pPr>
      <w:r w:rsidRPr="00385AF8">
        <w:rPr>
          <w:rFonts w:eastAsia="Times New Roman"/>
          <w:sz w:val="28"/>
          <w:szCs w:val="28"/>
          <w:lang w:eastAsia="en-US" w:bidi="ar-DZ"/>
        </w:rPr>
        <w:t xml:space="preserve">Michel Crozier, et Erhard </w:t>
      </w:r>
      <w:proofErr w:type="spellStart"/>
      <w:r w:rsidRPr="00385AF8">
        <w:rPr>
          <w:rFonts w:eastAsia="Times New Roman"/>
          <w:sz w:val="28"/>
          <w:szCs w:val="28"/>
          <w:lang w:eastAsia="en-US" w:bidi="ar-DZ"/>
        </w:rPr>
        <w:t>Fridberg</w:t>
      </w:r>
      <w:proofErr w:type="spellEnd"/>
      <w:r w:rsidRPr="00385AF8">
        <w:rPr>
          <w:rFonts w:eastAsia="Times New Roman"/>
          <w:sz w:val="28"/>
          <w:szCs w:val="28"/>
          <w:lang w:eastAsia="en-US" w:bidi="ar-DZ"/>
        </w:rPr>
        <w:t xml:space="preserve"> : </w:t>
      </w:r>
      <w:r w:rsidRPr="00385AF8">
        <w:rPr>
          <w:rFonts w:eastAsia="Times New Roman"/>
          <w:b/>
          <w:bCs/>
          <w:sz w:val="28"/>
          <w:szCs w:val="28"/>
          <w:lang w:eastAsia="en-US" w:bidi="ar-DZ"/>
        </w:rPr>
        <w:t>l’acteur et le système</w:t>
      </w:r>
      <w:r w:rsidRPr="00385AF8">
        <w:rPr>
          <w:rFonts w:eastAsia="Times New Roman"/>
          <w:sz w:val="28"/>
          <w:szCs w:val="28"/>
          <w:lang w:eastAsia="en-US" w:bidi="ar-DZ"/>
        </w:rPr>
        <w:t>, édition du seuil, paris 1977.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left" w:pos="426"/>
          <w:tab w:val="right" w:pos="852"/>
        </w:tabs>
        <w:jc w:val="both"/>
        <w:rPr>
          <w:rFonts w:eastAsia="Times New Roman" w:cs="Simplified Arabic"/>
          <w:sz w:val="28"/>
          <w:szCs w:val="30"/>
          <w:lang w:eastAsia="en-US" w:bidi="ar-DZ"/>
        </w:rPr>
      </w:pPr>
      <w:r w:rsidRPr="00385AF8">
        <w:rPr>
          <w:rFonts w:eastAsia="Times New Roman" w:cs="Simplified Arabic"/>
          <w:sz w:val="28"/>
          <w:szCs w:val="30"/>
          <w:lang w:eastAsia="en-US" w:bidi="ar-DZ"/>
        </w:rPr>
        <w:t xml:space="preserve">Philippe </w:t>
      </w:r>
      <w:proofErr w:type="spellStart"/>
      <w:r w:rsidRPr="00385AF8">
        <w:rPr>
          <w:rFonts w:eastAsia="Times New Roman" w:cs="Simplified Arabic"/>
          <w:sz w:val="28"/>
          <w:szCs w:val="30"/>
          <w:lang w:eastAsia="en-US" w:bidi="ar-DZ"/>
        </w:rPr>
        <w:t>Bernoux</w:t>
      </w:r>
      <w:proofErr w:type="spellEnd"/>
      <w:r w:rsidRPr="00385AF8">
        <w:rPr>
          <w:rFonts w:eastAsia="Times New Roman" w:cs="Simplified Arabic"/>
          <w:b/>
          <w:bCs/>
          <w:sz w:val="28"/>
          <w:szCs w:val="30"/>
          <w:lang w:eastAsia="en-US" w:bidi="ar-DZ"/>
        </w:rPr>
        <w:t>, la sociologie des organisations</w:t>
      </w:r>
      <w:r w:rsidRPr="00385AF8">
        <w:rPr>
          <w:rFonts w:eastAsia="Times New Roman" w:cs="Simplified Arabic"/>
          <w:sz w:val="28"/>
          <w:szCs w:val="30"/>
          <w:lang w:eastAsia="en-US" w:bidi="ar-DZ"/>
        </w:rPr>
        <w:t>, édition, du seuil, 6</w:t>
      </w:r>
      <w:r w:rsidRPr="00385AF8">
        <w:rPr>
          <w:rFonts w:eastAsia="Times New Roman" w:cs="Simplified Arabic"/>
          <w:sz w:val="28"/>
          <w:szCs w:val="30"/>
          <w:vertAlign w:val="superscript"/>
          <w:lang w:eastAsia="en-US" w:bidi="ar-DZ"/>
        </w:rPr>
        <w:t xml:space="preserve">eme </w:t>
      </w:r>
      <w:r w:rsidRPr="00385AF8">
        <w:rPr>
          <w:rFonts w:eastAsia="Times New Roman" w:cs="Simplified Arabic"/>
          <w:sz w:val="28"/>
          <w:szCs w:val="30"/>
          <w:lang w:eastAsia="en-US" w:bidi="ar-DZ"/>
        </w:rPr>
        <w:t>édition, 2003</w:t>
      </w:r>
      <w:r w:rsidRPr="00385AF8">
        <w:rPr>
          <w:rFonts w:eastAsia="Times New Roman" w:cs="Simplified Arabic" w:hint="cs"/>
          <w:sz w:val="28"/>
          <w:szCs w:val="30"/>
          <w:rtl/>
          <w:lang w:val="en-US" w:eastAsia="en-US" w:bidi="ar-DZ"/>
        </w:rPr>
        <w:t>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left" w:pos="426"/>
          <w:tab w:val="right" w:pos="852"/>
        </w:tabs>
        <w:jc w:val="both"/>
        <w:rPr>
          <w:rFonts w:eastAsia="Times New Roman"/>
          <w:sz w:val="28"/>
          <w:szCs w:val="28"/>
          <w:lang w:eastAsia="en-US" w:bidi="ar-DZ"/>
        </w:rPr>
      </w:pPr>
      <w:r w:rsidRPr="00385AF8">
        <w:rPr>
          <w:rFonts w:eastAsia="Times New Roman"/>
          <w:sz w:val="28"/>
          <w:szCs w:val="28"/>
          <w:lang w:eastAsia="en-US" w:bidi="ar-DZ"/>
        </w:rPr>
        <w:t>Philippe scieur </w:t>
      </w:r>
      <w:r w:rsidRPr="00385AF8">
        <w:rPr>
          <w:rFonts w:eastAsia="Times New Roman"/>
          <w:b/>
          <w:bCs/>
          <w:sz w:val="28"/>
          <w:szCs w:val="28"/>
          <w:lang w:eastAsia="en-US" w:bidi="ar-DZ"/>
        </w:rPr>
        <w:t>: sociologie des organisations</w:t>
      </w:r>
      <w:r w:rsidRPr="00385AF8">
        <w:rPr>
          <w:rFonts w:eastAsia="Times New Roman"/>
          <w:sz w:val="28"/>
          <w:szCs w:val="28"/>
          <w:lang w:eastAsia="en-US" w:bidi="ar-DZ"/>
        </w:rPr>
        <w:t>, 2</w:t>
      </w:r>
      <w:r w:rsidRPr="00385AF8">
        <w:rPr>
          <w:rFonts w:eastAsia="Times New Roman"/>
          <w:sz w:val="28"/>
          <w:szCs w:val="28"/>
          <w:vertAlign w:val="superscript"/>
          <w:lang w:eastAsia="en-US" w:bidi="ar-DZ"/>
        </w:rPr>
        <w:t xml:space="preserve">eme </w:t>
      </w:r>
      <w:r w:rsidRPr="00385AF8">
        <w:rPr>
          <w:rFonts w:eastAsia="Times New Roman"/>
          <w:sz w:val="28"/>
          <w:szCs w:val="28"/>
          <w:lang w:eastAsia="en-US" w:bidi="ar-DZ"/>
        </w:rPr>
        <w:t>édition, Armand colin, paris, France, 2008.</w:t>
      </w:r>
    </w:p>
    <w:p w:rsidR="008D1FFD" w:rsidRPr="00385AF8" w:rsidRDefault="008D1FFD" w:rsidP="008D1FFD">
      <w:pPr>
        <w:numPr>
          <w:ilvl w:val="0"/>
          <w:numId w:val="1"/>
        </w:numPr>
        <w:tabs>
          <w:tab w:val="left" w:pos="426"/>
          <w:tab w:val="right" w:pos="852"/>
        </w:tabs>
        <w:jc w:val="both"/>
        <w:rPr>
          <w:rFonts w:eastAsia="Times New Roman" w:cs="Simplified Arabic"/>
          <w:sz w:val="28"/>
          <w:szCs w:val="30"/>
          <w:lang w:eastAsia="en-US" w:bidi="ar-DZ"/>
        </w:rPr>
      </w:pPr>
      <w:r w:rsidRPr="00385AF8">
        <w:rPr>
          <w:rFonts w:eastAsia="Times New Roman" w:cs="Simplified Arabic" w:hint="cs"/>
          <w:sz w:val="28"/>
          <w:szCs w:val="30"/>
          <w:rtl/>
          <w:lang w:eastAsia="en-US" w:bidi="ar-DZ"/>
        </w:rPr>
        <w:t xml:space="preserve"> </w:t>
      </w:r>
      <w:r w:rsidRPr="00385AF8">
        <w:rPr>
          <w:rFonts w:eastAsia="Times New Roman" w:cs="Simplified Arabic"/>
          <w:sz w:val="28"/>
          <w:szCs w:val="30"/>
          <w:lang w:eastAsia="en-US" w:bidi="ar-DZ"/>
        </w:rPr>
        <w:t>Pierre-jean Simon</w:t>
      </w:r>
      <w:r w:rsidRPr="00385AF8">
        <w:rPr>
          <w:rFonts w:eastAsia="Times New Roman" w:cs="Simplified Arabic"/>
          <w:b/>
          <w:bCs/>
          <w:sz w:val="28"/>
          <w:szCs w:val="30"/>
          <w:lang w:eastAsia="en-US" w:bidi="ar-DZ"/>
        </w:rPr>
        <w:t>: Histoire de la sociologie</w:t>
      </w:r>
      <w:r w:rsidRPr="00385AF8">
        <w:rPr>
          <w:rFonts w:eastAsia="Times New Roman" w:cs="Simplified Arabic"/>
          <w:sz w:val="28"/>
          <w:szCs w:val="30"/>
          <w:lang w:eastAsia="en-US" w:bidi="ar-DZ"/>
        </w:rPr>
        <w:t>, 1</w:t>
      </w:r>
      <w:r w:rsidRPr="00385AF8">
        <w:rPr>
          <w:rFonts w:eastAsia="Times New Roman" w:cs="Simplified Arabic"/>
          <w:sz w:val="28"/>
          <w:szCs w:val="30"/>
          <w:vertAlign w:val="superscript"/>
          <w:lang w:eastAsia="en-US" w:bidi="ar-DZ"/>
        </w:rPr>
        <w:t>er</w:t>
      </w:r>
      <w:r w:rsidRPr="00385AF8">
        <w:rPr>
          <w:rFonts w:eastAsia="Times New Roman" w:cs="Simplified Arabic"/>
          <w:sz w:val="28"/>
          <w:szCs w:val="30"/>
          <w:lang w:eastAsia="en-US" w:bidi="ar-DZ"/>
        </w:rPr>
        <w:t>edition, Quadrige/PUF, paris, France, 2002</w:t>
      </w:r>
      <w:r w:rsidRPr="00385AF8">
        <w:rPr>
          <w:rFonts w:eastAsia="Times New Roman" w:cs="Simplified Arabic" w:hint="cs"/>
          <w:sz w:val="28"/>
          <w:szCs w:val="30"/>
          <w:rtl/>
          <w:lang w:eastAsia="en-US" w:bidi="ar-DZ"/>
        </w:rPr>
        <w:t xml:space="preserve">. </w:t>
      </w:r>
    </w:p>
    <w:p w:rsidR="001A06D2" w:rsidRPr="008D1FFD" w:rsidRDefault="001A06D2" w:rsidP="008D1FFD">
      <w:pPr>
        <w:bidi/>
      </w:pPr>
    </w:p>
    <w:sectPr w:rsidR="001A06D2" w:rsidRPr="008D1FFD" w:rsidSect="001A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1C8"/>
    <w:multiLevelType w:val="hybridMultilevel"/>
    <w:tmpl w:val="96164340"/>
    <w:lvl w:ilvl="0" w:tplc="4356BD54">
      <w:numFmt w:val="bullet"/>
      <w:lvlText w:val="-"/>
      <w:lvlJc w:val="left"/>
      <w:pPr>
        <w:ind w:left="719" w:hanging="360"/>
      </w:pPr>
      <w:rPr>
        <w:rFonts w:ascii="Times New Roman" w:eastAsia="Calibri" w:hAnsi="Times New Roman" w:cs="Times New Roman"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6467114B"/>
    <w:multiLevelType w:val="hybridMultilevel"/>
    <w:tmpl w:val="E0326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FFD"/>
    <w:rsid w:val="001A06D2"/>
    <w:rsid w:val="002734C7"/>
    <w:rsid w:val="0065248B"/>
    <w:rsid w:val="008D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</cp:revision>
  <dcterms:created xsi:type="dcterms:W3CDTF">2022-02-19T19:53:00Z</dcterms:created>
  <dcterms:modified xsi:type="dcterms:W3CDTF">2022-02-19T19:54:00Z</dcterms:modified>
</cp:coreProperties>
</file>