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99" w:rsidRPr="00AD7482" w:rsidRDefault="00B96F18" w:rsidP="005C0B67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rto="http://schemas.microsoft.com/office/word/2006/arto"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5C0B67">
        <w:rPr>
          <w:rFonts w:ascii="Sakkal Majalla" w:hAnsi="Sakkal Majalla" w:cs="Sakkal Majalla" w:hint="cs"/>
          <w:sz w:val="32"/>
          <w:szCs w:val="32"/>
          <w:rtl/>
        </w:rPr>
        <w:t xml:space="preserve"> العلوم الاقتصادية، التجارية وعلوم التسيير</w:t>
      </w:r>
    </w:p>
    <w:p w:rsidR="00325742" w:rsidRPr="00FA6602" w:rsidRDefault="00912F20" w:rsidP="00FA6602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5C0B67">
        <w:rPr>
          <w:rFonts w:ascii="Sakkal Majalla" w:hAnsi="Sakkal Majalla" w:cs="Sakkal Majalla" w:hint="cs"/>
          <w:sz w:val="32"/>
          <w:szCs w:val="32"/>
          <w:rtl/>
        </w:rPr>
        <w:t xml:space="preserve"> العلوم المالية والمحاسبة</w:t>
      </w:r>
    </w:p>
    <w:p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"/>
        <w:gridCol w:w="1457"/>
        <w:gridCol w:w="2399"/>
        <w:gridCol w:w="2393"/>
        <w:gridCol w:w="120"/>
        <w:gridCol w:w="2274"/>
      </w:tblGrid>
      <w:tr w:rsidR="00A936A6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:rsidTr="00401E6E">
        <w:trPr>
          <w:trHeight w:val="51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7A4D6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7A4D6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العلوم الاقتصادية، التجارية وعلوم التسيير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5C0B6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C0B67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العلوم المالية والمحاسبة</w:t>
            </w:r>
          </w:p>
        </w:tc>
      </w:tr>
      <w:tr w:rsidR="00A936A6" w:rsidTr="00401E6E">
        <w:trPr>
          <w:trHeight w:val="42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5C0B6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C0B6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C0B6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5C0B6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5C0B6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C0B67">
              <w:rPr>
                <w:rFonts w:ascii="Sakkal Majalla" w:hAnsi="Sakkal Majalla" w:cs="Sakkal Majalla" w:hint="cs"/>
                <w:sz w:val="32"/>
                <w:szCs w:val="32"/>
                <w:rtl/>
              </w:rPr>
              <w:t>محاسبة وجباية</w:t>
            </w:r>
          </w:p>
        </w:tc>
      </w:tr>
      <w:tr w:rsidR="00A936A6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A936A6" w:rsidRPr="00EB0B19" w:rsidRDefault="00325742" w:rsidP="005C0B6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</w:t>
            </w:r>
            <w:r w:rsidR="005C0B6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2022-2023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936A6" w:rsidRPr="00EB0B19" w:rsidRDefault="00325742" w:rsidP="00AC0AF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AC0AFA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</w:t>
            </w:r>
            <w:r w:rsidR="00AC0AFA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0AFA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AC0AFA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AC0AFA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AC0AFA"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5C0B67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الخامس </w:t>
            </w:r>
            <w:r w:rsidR="00AC0AFA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C0AFA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AC0AFA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AC0AFA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AC0AFA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AC0AFA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5C0B67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السادس</w:t>
            </w:r>
          </w:p>
        </w:tc>
      </w:tr>
      <w:tr w:rsidR="00325742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EB0B19" w:rsidRDefault="00325742" w:rsidP="00AC0AF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AC0AF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المحاسبة العمومية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EB0B19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</w: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FA660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:rsidTr="00401E6E">
        <w:trPr>
          <w:trHeight w:val="529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325742" w:rsidRPr="00002581" w:rsidRDefault="00325742" w:rsidP="00FA660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FA6602">
              <w:rPr>
                <w:rFonts w:ascii="Sakkal Majalla" w:hAnsi="Sakkal Majalla" w:cs="Sakkal Majalla" w:hint="cs"/>
                <w:sz w:val="32"/>
                <w:szCs w:val="32"/>
                <w:rtl/>
              </w:rPr>
              <w:t>نعيمة زعرور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FA660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:rsidTr="00401E6E">
        <w:trPr>
          <w:trHeight w:val="542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FA660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3B060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4D215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المادة:</w:t>
            </w:r>
            <w:r w:rsidR="00621E0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D2159">
              <w:rPr>
                <w:rFonts w:ascii="Sakkal Majalla" w:hAnsi="Sakkal Majalla" w:cs="Sakkal Majalla"/>
                <w:sz w:val="28"/>
                <w:szCs w:val="28"/>
              </w:rPr>
              <w:t>04</w:t>
            </w:r>
            <w:r w:rsidR="00621E0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سنوات</w:t>
            </w:r>
          </w:p>
        </w:tc>
      </w:tr>
      <w:tr w:rsidR="00325742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:rsidTr="00EB6A9C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إبراهيم السيد المليجي. (2002). </w:t>
            </w:r>
            <w:r w:rsidRPr="00850AA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المحاسبة في الوحدات الحكومية.</w:t>
            </w: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الاسكندرية: مؤسسة النيل العربية طباعة نشر توزيع.</w:t>
            </w:r>
          </w:p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إبراهيم عبد القدوس مفضل. (2013). </w:t>
            </w:r>
            <w:r w:rsidRPr="00850AA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المحاسبة الحكومية.</w:t>
            </w: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صنعاء، اليمن: مركز جامعة العلوم والتكنولوجيا للكتاب الجامعي.</w:t>
            </w:r>
          </w:p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إسماعيل حسن أحمرو. (2003). </w:t>
            </w:r>
            <w:r w:rsidRPr="00850AA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المحاسبة الحكومية من التقليد إلى التقليد.</w:t>
            </w: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عمان: دار المسيرة.</w:t>
            </w:r>
          </w:p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العربي بوعمران محمد. (2017). </w:t>
            </w:r>
            <w:r w:rsidRPr="00850AA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المحاسبة العمومية دروس مع أسئلة وتمارين محلولة.</w:t>
            </w: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الجزائر: الصفحات الزرقاء.</w:t>
            </w:r>
          </w:p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المرسي السيد حجازي. (2009). </w:t>
            </w:r>
            <w:r w:rsidRPr="00850AA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مبادئ الاقتصاد العام الموازنة العامة الايرادات العامة القروض.</w:t>
            </w: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الاسكندرية: الدار الجامعية.</w:t>
            </w:r>
          </w:p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المهني, المؤسسة العامة للتعليم الفني والتدريب. (بدون سنة). </w:t>
            </w:r>
            <w:r w:rsidRPr="00850AA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محاسبة حكومية.</w:t>
            </w:r>
            <w:r w:rsidRPr="00850AA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المملكة العربية السعودية: الادارة العامة لتصميم وتطوير المناهج.</w:t>
            </w:r>
          </w:p>
          <w:p w:rsid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lang w:bidi="ar-DZ"/>
              </w:rPr>
            </w:pPr>
            <w:r w:rsidRPr="0060188D"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  <w:lang w:bidi="ar-DZ"/>
              </w:rPr>
              <w:t xml:space="preserve"> </w:t>
            </w:r>
            <w:r w:rsidRPr="0060188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الجمهورية الجزائرية الديمقراطية الشعبية. (المؤرخ في 24 محرم 1411 الموافق لـ 15 أوت 1990). </w:t>
            </w:r>
            <w:r w:rsidRPr="0060188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قانون رقم 21/90 المتعلقبالمحاسبة العمومية.</w:t>
            </w:r>
            <w:r w:rsidRPr="0060188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الجزائر.</w:t>
            </w:r>
          </w:p>
          <w:p w:rsidR="0060188D" w:rsidRPr="0060188D" w:rsidRDefault="0060188D" w:rsidP="0060188D">
            <w:pPr>
              <w:pStyle w:val="Bibliography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</w:pPr>
            <w:r w:rsidRPr="0060188D"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  <w:lang w:bidi="ar-DZ"/>
              </w:rPr>
              <w:t xml:space="preserve"> </w:t>
            </w:r>
            <w:r w:rsidRPr="0060188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المرسوم التنفيذي رقم 97- 268. (المؤرخ في 16 ربيع الأول عام 1488 الموافق لـ 21/07/1997). </w:t>
            </w:r>
            <w:r w:rsidRPr="0060188D">
              <w:rPr>
                <w:rFonts w:ascii="Traditional Arabic" w:hAnsi="Traditional Arabic" w:cs="Traditional Arabic"/>
                <w:i/>
                <w:iCs/>
                <w:noProof/>
                <w:sz w:val="32"/>
                <w:szCs w:val="32"/>
                <w:rtl/>
                <w:lang w:bidi="ar-DZ"/>
              </w:rPr>
              <w:t>الإجراءات المتعلقة بالإلتزام بالنفقات العمومية وتنفيذها ويضبط صلاحيات الآمرين بالصرف ومسؤولياتهم.</w:t>
            </w:r>
            <w:r w:rsidRPr="0060188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t xml:space="preserve"> </w:t>
            </w:r>
            <w:r w:rsidRPr="0060188D">
              <w:rPr>
                <w:rFonts w:ascii="Traditional Arabic" w:hAnsi="Traditional Arabic" w:cs="Traditional Arabic"/>
                <w:noProof/>
                <w:sz w:val="32"/>
                <w:szCs w:val="32"/>
                <w:rtl/>
                <w:lang w:bidi="ar-DZ"/>
              </w:rPr>
              <w:lastRenderedPageBreak/>
              <w:t>الجزائر: الجزائر.</w:t>
            </w:r>
          </w:p>
          <w:p w:rsidR="0060188D" w:rsidRPr="0060188D" w:rsidRDefault="0060188D" w:rsidP="0060188D">
            <w:pPr>
              <w:bidi/>
              <w:rPr>
                <w:rtl/>
                <w:lang w:bidi="ar-DZ"/>
              </w:rPr>
            </w:pPr>
          </w:p>
        </w:tc>
      </w:tr>
      <w:tr w:rsidR="00325742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المستمر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:rsidTr="00401E6E">
        <w:trPr>
          <w:trHeight w:val="362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pStyle w:val="ListParagraph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325742" w:rsidTr="00401E6E">
        <w:trPr>
          <w:trHeight w:val="345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ListParagraph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401E6E">
        <w:trPr>
          <w:trHeight w:val="320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ListParagraph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401E6E">
        <w:trPr>
          <w:trHeight w:val="394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:rsidR="00325742" w:rsidRDefault="00325742" w:rsidP="00325742">
            <w:pPr>
              <w:pStyle w:val="ListParagraph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للتقييم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الامتحانات (وفقا للقرارين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1D2A20" w:rsidRDefault="001D2A20" w:rsidP="001D2A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D2A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امتحان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:rsidTr="00401E6E">
        <w:trPr>
          <w:trHeight w:val="385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:rsidTr="00401E6E">
        <w:trPr>
          <w:trHeight w:val="484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785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0"/>
        <w:gridCol w:w="1276"/>
        <w:gridCol w:w="1559"/>
      </w:tblGrid>
      <w:tr w:rsidR="006A2010" w:rsidRPr="00401E6E" w:rsidTr="00D6269F">
        <w:tc>
          <w:tcPr>
            <w:tcW w:w="9785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توزيعالمحتوى</w:t>
            </w:r>
          </w:p>
        </w:tc>
      </w:tr>
      <w:tr w:rsidR="00401E6E" w:rsidRPr="00401E6E" w:rsidTr="00D6269F">
        <w:tc>
          <w:tcPr>
            <w:tcW w:w="6950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6269F" w:rsidRDefault="00127236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المحور الأول: ماهية المحاسبة العمومية ( تعريف، مجال تطبيقها، خصائصها، أهدافها)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:rsidR="00401E6E" w:rsidRPr="006A2010" w:rsidRDefault="00401E6E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60188D"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28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6269F" w:rsidRDefault="00127236" w:rsidP="00D6269F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تابع </w:t>
            </w:r>
            <w:r w:rsidR="00981E2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لمحور</w:t>
            </w:r>
            <w:r w:rsidR="00981E2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الأول: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ماهية المحاسبة العمومية ( أوجه الشبه والاختلاف بين المحاسبة العمومية والمحاسبة العامة ، أسس القياس في المحاسبة العمومية)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:rsidR="00401E6E" w:rsidRPr="006A2010" w:rsidRDefault="00401E6E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60188D">
              <w:rPr>
                <w:rFonts w:ascii="Sakkal Majalla" w:hAnsi="Sakkal Majalla" w:cs="Sakkal Majalla"/>
                <w:sz w:val="24"/>
                <w:szCs w:val="24"/>
              </w:rPr>
              <w:t>02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6269F" w:rsidRDefault="00127236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تمرين شامل عن أسس القياس</w:t>
            </w:r>
            <w:r w:rsidR="004D215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+</w:t>
            </w:r>
            <w:r w:rsidR="004D2159" w:rsidRPr="00127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المحور الثاني: موازنة الدولة (تعريف، مبادئ، مكونات)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:rsidR="00401E6E" w:rsidRPr="006A2010" w:rsidRDefault="0060188D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5A25D2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1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127236" w:rsidRDefault="004D2159" w:rsidP="004D2159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تابع ل</w:t>
            </w:r>
            <w:r w:rsidRPr="001272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لمحور الثاني: موازنة الدولة (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مراحل إعدادها، خصائصها، الأنواع، مراحل تنفيذ الميزانية العمومية)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:rsidR="00401E6E" w:rsidRPr="006A2010" w:rsidRDefault="0060188D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18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D6269F" w:rsidRDefault="004D2159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 w:rsidRPr="00981E2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المحور الثالث: مبادئ المحاسبة العمومية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:rsidR="00D6269F" w:rsidRPr="006A2010" w:rsidRDefault="0060188D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25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981E22" w:rsidRDefault="004D2159" w:rsidP="00D6269F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المحور الرابع: أعوان المحاسبة العمومية (الأمر بالصرف: التعريف، الأنواع، التعيين والمسؤوليات)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:rsidR="00D6269F" w:rsidRPr="006A2010" w:rsidRDefault="0060188D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5A25D2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03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D6269F" w:rsidRDefault="004D2159" w:rsidP="00D6269F">
            <w:pPr>
              <w:tabs>
                <w:tab w:val="right" w:pos="749"/>
                <w:tab w:val="right" w:pos="998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المحور الرابع: أعوان المحاسبة العمومية (المحاسب العمومي: التعريف، الأنواع، التعيين والمسؤوليات) المراقب المالي.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:rsidR="00D6269F" w:rsidRPr="006A2010" w:rsidRDefault="0060188D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5A25D2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5A25D2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0</w:t>
            </w:r>
          </w:p>
        </w:tc>
      </w:tr>
      <w:tr w:rsidR="004D2159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159" w:rsidRPr="00D6269F" w:rsidRDefault="004D2159" w:rsidP="00EB6A9C">
            <w:pPr>
              <w:tabs>
                <w:tab w:val="right" w:pos="749"/>
                <w:tab w:val="right" w:pos="998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المحور الخامس: التنظيم التقني للمحاسبة العمومية (التنظيم، القواعد، الاطار)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D2159" w:rsidRPr="006A2010" w:rsidRDefault="004D2159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D2159" w:rsidRPr="006A2010" w:rsidRDefault="004D2159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8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D2159" w:rsidRPr="006A2010" w:rsidRDefault="004D2159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17</w:t>
            </w:r>
          </w:p>
        </w:tc>
      </w:tr>
      <w:tr w:rsidR="005A25D2" w:rsidRPr="006A2010" w:rsidTr="005A25D2">
        <w:tc>
          <w:tcPr>
            <w:tcW w:w="9785" w:type="dxa"/>
            <w:gridSpan w:val="3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:rsidR="005A25D2" w:rsidRPr="00330525" w:rsidRDefault="005A25D2" w:rsidP="004D215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الاجازة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الربيعية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من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</w:t>
            </w:r>
            <w:r w:rsidR="004D215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/202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الى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0</w:t>
            </w:r>
            <w:r w:rsidR="004D215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6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/0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4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/2023</w:t>
            </w:r>
          </w:p>
        </w:tc>
      </w:tr>
      <w:tr w:rsidR="00981E22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1E22" w:rsidRPr="00D6269F" w:rsidRDefault="00EB6A9C" w:rsidP="00981E22">
            <w:pPr>
              <w:tabs>
                <w:tab w:val="right" w:pos="749"/>
                <w:tab w:val="right" w:pos="998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المحور الخامس: التنظيم التقني للمحاسبة العمومية ( الوضعيات "البطاقات" المالية لأعوان المحاسبة العمومية)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981E22" w:rsidRPr="006A2010" w:rsidRDefault="00981E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981E22" w:rsidRPr="006A2010" w:rsidRDefault="00981E2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9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981E22" w:rsidRPr="006A2010" w:rsidRDefault="00981E2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4D2159">
              <w:rPr>
                <w:rFonts w:ascii="Sakkal Majalla" w:hAnsi="Sakkal Majalla" w:cs="Sakkal Majalla"/>
                <w:sz w:val="24"/>
                <w:szCs w:val="24"/>
              </w:rPr>
              <w:t>7</w:t>
            </w:r>
          </w:p>
        </w:tc>
      </w:tr>
      <w:tr w:rsidR="005A25D2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5D2" w:rsidRPr="00D6269F" w:rsidRDefault="00EB6A9C" w:rsidP="00D6269F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تابع المحور الخامس: التنظيم التقني للمحاسبة العمومية ( باقي البطاقات المالية)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10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</w:p>
        </w:tc>
      </w:tr>
      <w:tr w:rsidR="005A25D2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5D2" w:rsidRPr="00D6269F" w:rsidRDefault="00EB6A9C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تمرين شامل عن البطاقات المالية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1</w:t>
            </w:r>
          </w:p>
        </w:tc>
      </w:tr>
      <w:tr w:rsidR="005A25D2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5D2" w:rsidRPr="00D6269F" w:rsidRDefault="00EB6A9C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المحور السادس: محاسبة عمليات الصرف والتحصيل (محاسبة الصرف، محاسبة التحصيل، التنسيب المحاسبي)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28</w:t>
            </w:r>
          </w:p>
        </w:tc>
      </w:tr>
      <w:tr w:rsidR="005A25D2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5D2" w:rsidRPr="00FA6602" w:rsidRDefault="00EB6A9C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تمرين عن التنسيب المحاسبي لعمليات الدفع والتحصيل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5</w:t>
            </w:r>
          </w:p>
        </w:tc>
      </w:tr>
      <w:tr w:rsidR="005A25D2" w:rsidRPr="006A2010" w:rsidTr="00D6269F">
        <w:trPr>
          <w:trHeight w:val="715"/>
        </w:trPr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5D2" w:rsidRPr="00FA6602" w:rsidRDefault="00EB6A9C" w:rsidP="00D6269F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تمرين شامل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5A25D2" w:rsidRPr="006A2010" w:rsidRDefault="005A25D2" w:rsidP="00EB6A9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</w:t>
            </w:r>
            <w:r w:rsidR="00127236">
              <w:rPr>
                <w:rFonts w:ascii="Sakkal Majalla" w:hAnsi="Sakkal Majalla" w:cs="Sakkal Majalla"/>
                <w:sz w:val="24"/>
                <w:szCs w:val="24"/>
              </w:rPr>
              <w:t>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="00EB6A9C">
              <w:rPr>
                <w:rFonts w:ascii="Sakkal Majalla" w:hAnsi="Sakkal Majalla" w:cs="Sakkal Majalla"/>
                <w:sz w:val="24"/>
                <w:szCs w:val="24"/>
              </w:rPr>
              <w:t>2</w:t>
            </w:r>
          </w:p>
        </w:tc>
      </w:tr>
      <w:tr w:rsidR="005A25D2" w:rsidRPr="006A2010" w:rsidTr="00D6269F">
        <w:tc>
          <w:tcPr>
            <w:tcW w:w="9785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A25D2" w:rsidRPr="00330525" w:rsidRDefault="005A25D2" w:rsidP="0042051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الامتحانات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: من  </w:t>
            </w:r>
            <w:r w:rsidR="00EB6A9C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18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</w:t>
            </w:r>
            <w:r w:rsidR="001272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</w:t>
            </w:r>
            <w:r w:rsidR="00EB6A9C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5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/2023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 w:rsidR="0042051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30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</w:t>
            </w:r>
            <w:r w:rsidR="001272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</w:t>
            </w:r>
            <w:r w:rsidR="0042051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5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/2023</w:t>
            </w:r>
          </w:p>
        </w:tc>
      </w:tr>
    </w:tbl>
    <w:p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 w:hint="cs"/>
          <w:sz w:val="15"/>
          <w:szCs w:val="15"/>
          <w:lang w:bidi="ar-DZ"/>
        </w:rPr>
      </w:pPr>
    </w:p>
    <w:p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 w:hint="cs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bookmarkStart w:id="1" w:name="_GoBack"/>
      <w:bookmarkEnd w:id="1"/>
    </w:p>
    <w:sectPr w:rsidR="009C1401" w:rsidRPr="004E7552" w:rsidSect="00B96F18">
      <w:footerReference w:type="default" r:id="rId9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FC" w:rsidRDefault="00B53AFC" w:rsidP="000E0F7E">
      <w:pPr>
        <w:spacing w:after="0" w:line="240" w:lineRule="auto"/>
      </w:pPr>
      <w:r>
        <w:separator/>
      </w:r>
    </w:p>
  </w:endnote>
  <w:endnote w:type="continuationSeparator" w:id="0">
    <w:p w:rsidR="00B53AFC" w:rsidRDefault="00B53AFC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F18" w:rsidRPr="00B96F18" w:rsidRDefault="00B96F18" w:rsidP="002E05CF">
    <w:pPr>
      <w:pStyle w:val="Footer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3B0608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="003B0608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816BCD">
      <w:rPr>
        <w:rFonts w:ascii="Sakkal Majalla" w:hAnsi="Sakkal Majalla" w:cs="Sakkal Majalla"/>
        <w:noProof/>
        <w:sz w:val="32"/>
        <w:szCs w:val="32"/>
        <w:rtl/>
      </w:rPr>
      <w:t>3</w:t>
    </w:r>
    <w:r w:rsidR="003B0608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SECTIONPAGES  \* MERGEFORMAT">
      <w:r w:rsidR="00816BCD" w:rsidRPr="00816BCD">
        <w:rPr>
          <w:rFonts w:ascii="Sakkal Majalla" w:hAnsi="Sakkal Majalla" w:cs="Sakkal Majalla"/>
          <w:noProof/>
          <w:sz w:val="32"/>
          <w:szCs w:val="32"/>
        </w:rPr>
        <w:t>3</w:t>
      </w:r>
    </w:fldSimple>
  </w:p>
  <w:p w:rsidR="00B96F18" w:rsidRDefault="00B96F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FC" w:rsidRDefault="00B53AFC" w:rsidP="000E0F7E">
      <w:pPr>
        <w:spacing w:after="0" w:line="240" w:lineRule="auto"/>
      </w:pPr>
      <w:r>
        <w:separator/>
      </w:r>
    </w:p>
  </w:footnote>
  <w:footnote w:type="continuationSeparator" w:id="0">
    <w:p w:rsidR="00B53AFC" w:rsidRDefault="00B53AFC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F24514"/>
    <w:multiLevelType w:val="hybridMultilevel"/>
    <w:tmpl w:val="836675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F7795"/>
    <w:multiLevelType w:val="hybridMultilevel"/>
    <w:tmpl w:val="917E1B08"/>
    <w:lvl w:ilvl="0" w:tplc="D828FE0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585868"/>
    <w:multiLevelType w:val="hybridMultilevel"/>
    <w:tmpl w:val="D674D0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B2BA0"/>
    <w:multiLevelType w:val="hybridMultilevel"/>
    <w:tmpl w:val="F1480A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0"/>
  </w:num>
  <w:num w:numId="5">
    <w:abstractNumId w:val="12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57"/>
    <w:rsid w:val="00002581"/>
    <w:rsid w:val="00002608"/>
    <w:rsid w:val="00003CCF"/>
    <w:rsid w:val="00027402"/>
    <w:rsid w:val="00061BDA"/>
    <w:rsid w:val="00076D0E"/>
    <w:rsid w:val="0009103E"/>
    <w:rsid w:val="000A09DC"/>
    <w:rsid w:val="000B74E8"/>
    <w:rsid w:val="000E0F7E"/>
    <w:rsid w:val="000E6DA2"/>
    <w:rsid w:val="001165D3"/>
    <w:rsid w:val="00127236"/>
    <w:rsid w:val="001C5DFE"/>
    <w:rsid w:val="001D2A20"/>
    <w:rsid w:val="001F2DAE"/>
    <w:rsid w:val="00220A57"/>
    <w:rsid w:val="00242405"/>
    <w:rsid w:val="002B220F"/>
    <w:rsid w:val="002B2A23"/>
    <w:rsid w:val="002E05CF"/>
    <w:rsid w:val="003152B3"/>
    <w:rsid w:val="00325742"/>
    <w:rsid w:val="00330525"/>
    <w:rsid w:val="00336991"/>
    <w:rsid w:val="003B0608"/>
    <w:rsid w:val="003D3D03"/>
    <w:rsid w:val="003D79E7"/>
    <w:rsid w:val="00401E6E"/>
    <w:rsid w:val="004078E1"/>
    <w:rsid w:val="00420516"/>
    <w:rsid w:val="004314F6"/>
    <w:rsid w:val="004C55BC"/>
    <w:rsid w:val="004D1BDD"/>
    <w:rsid w:val="004D2159"/>
    <w:rsid w:val="004E7552"/>
    <w:rsid w:val="004F3E4D"/>
    <w:rsid w:val="004F5A04"/>
    <w:rsid w:val="00582932"/>
    <w:rsid w:val="005A25D2"/>
    <w:rsid w:val="005C0B67"/>
    <w:rsid w:val="005D0181"/>
    <w:rsid w:val="005E7915"/>
    <w:rsid w:val="0060188D"/>
    <w:rsid w:val="0061108C"/>
    <w:rsid w:val="006128D7"/>
    <w:rsid w:val="00621E00"/>
    <w:rsid w:val="006365C6"/>
    <w:rsid w:val="006A2010"/>
    <w:rsid w:val="006F6BE8"/>
    <w:rsid w:val="00723D3D"/>
    <w:rsid w:val="00742492"/>
    <w:rsid w:val="007A4D65"/>
    <w:rsid w:val="00807CB7"/>
    <w:rsid w:val="00816BCD"/>
    <w:rsid w:val="00817A4D"/>
    <w:rsid w:val="00840087"/>
    <w:rsid w:val="00842318"/>
    <w:rsid w:val="008F03D9"/>
    <w:rsid w:val="008F1ADD"/>
    <w:rsid w:val="009060A0"/>
    <w:rsid w:val="00910B0C"/>
    <w:rsid w:val="00912F20"/>
    <w:rsid w:val="00917C85"/>
    <w:rsid w:val="00950D98"/>
    <w:rsid w:val="00981E22"/>
    <w:rsid w:val="00990E9C"/>
    <w:rsid w:val="00995790"/>
    <w:rsid w:val="009A2FA5"/>
    <w:rsid w:val="009A7FE4"/>
    <w:rsid w:val="009C1401"/>
    <w:rsid w:val="00A936A6"/>
    <w:rsid w:val="00AC0AFA"/>
    <w:rsid w:val="00AC1F1D"/>
    <w:rsid w:val="00AD55E1"/>
    <w:rsid w:val="00AD7482"/>
    <w:rsid w:val="00B052C7"/>
    <w:rsid w:val="00B327CE"/>
    <w:rsid w:val="00B53AFC"/>
    <w:rsid w:val="00B96F18"/>
    <w:rsid w:val="00C107C2"/>
    <w:rsid w:val="00C32118"/>
    <w:rsid w:val="00C56B50"/>
    <w:rsid w:val="00CB7C99"/>
    <w:rsid w:val="00CE59FF"/>
    <w:rsid w:val="00D50EAB"/>
    <w:rsid w:val="00D6269F"/>
    <w:rsid w:val="00D62FBD"/>
    <w:rsid w:val="00D73A46"/>
    <w:rsid w:val="00DC6F29"/>
    <w:rsid w:val="00E033B2"/>
    <w:rsid w:val="00E15A7D"/>
    <w:rsid w:val="00E258FD"/>
    <w:rsid w:val="00E26E78"/>
    <w:rsid w:val="00E30310"/>
    <w:rsid w:val="00E632C4"/>
    <w:rsid w:val="00EB0B19"/>
    <w:rsid w:val="00EB6A9C"/>
    <w:rsid w:val="00ED14B5"/>
    <w:rsid w:val="00F240D3"/>
    <w:rsid w:val="00F30457"/>
    <w:rsid w:val="00FA3692"/>
    <w:rsid w:val="00FA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457"/>
  </w:style>
  <w:style w:type="paragraph" w:styleId="ListParagraph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14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692"/>
  </w:style>
  <w:style w:type="table" w:styleId="TableGrid">
    <w:name w:val="Table Grid"/>
    <w:basedOn w:val="Table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96F18"/>
  </w:style>
  <w:style w:type="paragraph" w:styleId="Bibliography">
    <w:name w:val="Bibliography"/>
    <w:basedOn w:val="Normal"/>
    <w:next w:val="Normal"/>
    <w:uiPriority w:val="37"/>
    <w:unhideWhenUsed/>
    <w:rsid w:val="00601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457"/>
  </w:style>
  <w:style w:type="paragraph" w:styleId="ListParagraph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14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692"/>
  </w:style>
  <w:style w:type="table" w:styleId="TableGrid">
    <w:name w:val="Table Grid"/>
    <w:basedOn w:val="Table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96F18"/>
  </w:style>
  <w:style w:type="paragraph" w:styleId="Bibliography">
    <w:name w:val="Bibliography"/>
    <w:basedOn w:val="Normal"/>
    <w:next w:val="Normal"/>
    <w:uiPriority w:val="37"/>
    <w:unhideWhenUsed/>
    <w:rsid w:val="00601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AGES1</cp:lastModifiedBy>
  <cp:revision>2</cp:revision>
  <cp:lastPrinted>2022-09-17T21:08:00Z</cp:lastPrinted>
  <dcterms:created xsi:type="dcterms:W3CDTF">2023-02-23T20:28:00Z</dcterms:created>
  <dcterms:modified xsi:type="dcterms:W3CDTF">2024-02-25T09:48:00Z</dcterms:modified>
</cp:coreProperties>
</file>