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545" w:rsidRPr="000447DF" w:rsidRDefault="00434545" w:rsidP="00434545">
      <w:pPr>
        <w:shd w:val="clear" w:color="auto" w:fill="D9D9D9" w:themeFill="background1" w:themeFillShade="D9"/>
        <w:spacing w:line="276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0447DF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المحاضرة ال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ثانية</w:t>
      </w:r>
      <w:r w:rsidRPr="000447DF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: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أبعاد و</w:t>
      </w:r>
      <w:r w:rsidRPr="000447DF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أهمية الاختيار المهني </w:t>
      </w:r>
    </w:p>
    <w:p w:rsidR="00434545" w:rsidRDefault="00434545" w:rsidP="00434545">
      <w:pPr>
        <w:bidi/>
        <w:spacing w:line="276" w:lineRule="auto"/>
      </w:pPr>
    </w:p>
    <w:p w:rsidR="00434545" w:rsidRPr="003D48D6" w:rsidRDefault="00434545" w:rsidP="00434545">
      <w:pPr>
        <w:bidi/>
        <w:spacing w:line="276" w:lineRule="auto"/>
      </w:pPr>
    </w:p>
    <w:p w:rsidR="00434545" w:rsidRPr="003D48D6" w:rsidRDefault="00434545" w:rsidP="00434545">
      <w:pPr>
        <w:bidi/>
        <w:spacing w:line="276" w:lineRule="auto"/>
      </w:pPr>
    </w:p>
    <w:p w:rsidR="00434545" w:rsidRDefault="00434545" w:rsidP="00434545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b w:val="0"/>
          <w:bCs/>
          <w:szCs w:val="28"/>
        </w:rPr>
      </w:pPr>
      <w:r w:rsidRPr="00867B98">
        <w:rPr>
          <w:rFonts w:ascii="Simplified Arabic" w:hAnsi="Simplified Arabic" w:cs="Simplified Arabic" w:hint="cs"/>
          <w:b w:val="0"/>
          <w:bCs/>
          <w:szCs w:val="28"/>
          <w:rtl/>
        </w:rPr>
        <w:t>أبعاد الاختيار المهني</w:t>
      </w:r>
      <w:r>
        <w:rPr>
          <w:rFonts w:ascii="Simplified Arabic" w:hAnsi="Simplified Arabic" w:cs="Simplified Arabic" w:hint="cs"/>
          <w:b w:val="0"/>
          <w:bCs/>
          <w:szCs w:val="28"/>
          <w:rtl/>
        </w:rPr>
        <w:t>:</w:t>
      </w:r>
    </w:p>
    <w:p w:rsidR="00434545" w:rsidRPr="006D01D9" w:rsidRDefault="00434545" w:rsidP="00434545">
      <w:pPr>
        <w:pStyle w:val="Paragraphedeliste"/>
        <w:bidi/>
        <w:rPr>
          <w:rFonts w:ascii="Simplified Arabic" w:hAnsi="Simplified Arabic" w:cs="Simplified Arabic"/>
          <w:szCs w:val="28"/>
        </w:rPr>
      </w:pPr>
      <w:r w:rsidRPr="006D01D9">
        <w:rPr>
          <w:rFonts w:ascii="Simplified Arabic" w:hAnsi="Simplified Arabic" w:cs="Simplified Arabic" w:hint="cs"/>
          <w:szCs w:val="28"/>
          <w:rtl/>
        </w:rPr>
        <w:t>ومن أهم أبعاد الاختيار المهني ما يلي:</w:t>
      </w:r>
    </w:p>
    <w:p w:rsidR="00434545" w:rsidRPr="006D01D9" w:rsidRDefault="00434545" w:rsidP="00434545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 w:val="0"/>
          <w:szCs w:val="28"/>
        </w:rPr>
      </w:pPr>
      <w:r w:rsidRPr="006D01D9">
        <w:rPr>
          <w:rFonts w:ascii="Simplified Arabic" w:hAnsi="Simplified Arabic" w:cs="Simplified Arabic" w:hint="cs"/>
          <w:b w:val="0"/>
          <w:szCs w:val="28"/>
          <w:rtl/>
        </w:rPr>
        <w:t>ثقافة المؤسسة</w:t>
      </w:r>
    </w:p>
    <w:p w:rsidR="00434545" w:rsidRPr="006D01D9" w:rsidRDefault="00434545" w:rsidP="00434545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 w:val="0"/>
          <w:szCs w:val="28"/>
        </w:rPr>
      </w:pPr>
      <w:r w:rsidRPr="006D01D9">
        <w:rPr>
          <w:rFonts w:ascii="Simplified Arabic" w:hAnsi="Simplified Arabic" w:cs="Simplified Arabic" w:hint="cs"/>
          <w:b w:val="0"/>
          <w:szCs w:val="28"/>
          <w:rtl/>
        </w:rPr>
        <w:t>أولوية المهارات والقدرات</w:t>
      </w:r>
    </w:p>
    <w:p w:rsidR="00434545" w:rsidRPr="006D01D9" w:rsidRDefault="00434545" w:rsidP="00434545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 w:val="0"/>
          <w:szCs w:val="28"/>
        </w:rPr>
      </w:pPr>
      <w:r w:rsidRPr="006D01D9">
        <w:rPr>
          <w:rFonts w:ascii="Simplified Arabic" w:hAnsi="Simplified Arabic" w:cs="Simplified Arabic" w:hint="cs"/>
          <w:b w:val="0"/>
          <w:szCs w:val="28"/>
          <w:rtl/>
        </w:rPr>
        <w:t>الاختيار المهني كعملية متكاملة</w:t>
      </w:r>
    </w:p>
    <w:p w:rsidR="00434545" w:rsidRPr="006D01D9" w:rsidRDefault="00434545" w:rsidP="00434545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 w:val="0"/>
          <w:szCs w:val="28"/>
        </w:rPr>
      </w:pPr>
      <w:r w:rsidRPr="006D01D9">
        <w:rPr>
          <w:rFonts w:ascii="Simplified Arabic" w:hAnsi="Simplified Arabic" w:cs="Simplified Arabic" w:hint="cs"/>
          <w:b w:val="0"/>
          <w:szCs w:val="28"/>
          <w:rtl/>
        </w:rPr>
        <w:t>الاستثمار التوظيفي المستقبلي</w:t>
      </w:r>
    </w:p>
    <w:p w:rsidR="00434545" w:rsidRPr="006D01D9" w:rsidRDefault="00434545" w:rsidP="00434545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 w:val="0"/>
          <w:szCs w:val="28"/>
        </w:rPr>
      </w:pPr>
      <w:r w:rsidRPr="006D01D9">
        <w:rPr>
          <w:rFonts w:ascii="Simplified Arabic" w:hAnsi="Simplified Arabic" w:cs="Simplified Arabic" w:hint="cs"/>
          <w:b w:val="0"/>
          <w:szCs w:val="28"/>
          <w:rtl/>
        </w:rPr>
        <w:t>البُعد النُظمي</w:t>
      </w:r>
    </w:p>
    <w:p w:rsidR="00434545" w:rsidRDefault="00434545" w:rsidP="00434545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 w:val="0"/>
          <w:szCs w:val="28"/>
        </w:rPr>
      </w:pPr>
      <w:r w:rsidRPr="006D01D9">
        <w:rPr>
          <w:rFonts w:ascii="Simplified Arabic" w:hAnsi="Simplified Arabic" w:cs="Simplified Arabic" w:hint="cs"/>
          <w:b w:val="0"/>
          <w:szCs w:val="28"/>
          <w:rtl/>
        </w:rPr>
        <w:t>توسيع وتطوير العمل</w:t>
      </w:r>
    </w:p>
    <w:p w:rsidR="00434545" w:rsidRPr="006D01D9" w:rsidRDefault="00434545" w:rsidP="00434545">
      <w:pPr>
        <w:pStyle w:val="Paragraphedeliste"/>
        <w:bidi/>
        <w:rPr>
          <w:rFonts w:ascii="Simplified Arabic" w:hAnsi="Simplified Arabic" w:cs="Simplified Arabic"/>
          <w:b w:val="0"/>
          <w:szCs w:val="28"/>
        </w:rPr>
      </w:pPr>
    </w:p>
    <w:p w:rsidR="00434545" w:rsidRPr="006D01D9" w:rsidRDefault="00434545" w:rsidP="00434545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Cs w:val="28"/>
        </w:rPr>
      </w:pPr>
      <w:r w:rsidRPr="007D44BF">
        <w:rPr>
          <w:rFonts w:ascii="Simplified Arabic" w:hAnsi="Simplified Arabic" w:cs="Simplified Arabic" w:hint="cs"/>
          <w:b w:val="0"/>
          <w:bCs/>
          <w:szCs w:val="28"/>
          <w:rtl/>
        </w:rPr>
        <w:t>فوائد الاختيار المهني</w:t>
      </w:r>
      <w:r>
        <w:rPr>
          <w:rFonts w:ascii="Simplified Arabic" w:hAnsi="Simplified Arabic" w:cs="Simplified Arabic" w:hint="cs"/>
          <w:b w:val="0"/>
          <w:bCs/>
          <w:szCs w:val="28"/>
          <w:rtl/>
        </w:rPr>
        <w:t>:</w:t>
      </w:r>
    </w:p>
    <w:p w:rsidR="00434545" w:rsidRPr="006D01D9" w:rsidRDefault="00434545" w:rsidP="00434545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 w:val="0"/>
          <w:szCs w:val="28"/>
          <w:rtl/>
        </w:rPr>
      </w:pPr>
      <w:r w:rsidRPr="006D01D9">
        <w:rPr>
          <w:rFonts w:ascii="Simplified Arabic" w:hAnsi="Simplified Arabic" w:cs="Simplified Arabic" w:hint="cs"/>
          <w:b w:val="0"/>
          <w:szCs w:val="28"/>
          <w:rtl/>
        </w:rPr>
        <w:t>فوائد الاختيار المهني للمؤسسة</w:t>
      </w:r>
    </w:p>
    <w:p w:rsidR="00434545" w:rsidRPr="006D01D9" w:rsidRDefault="00434545" w:rsidP="00434545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b w:val="0"/>
          <w:szCs w:val="28"/>
          <w:rtl/>
        </w:rPr>
      </w:pPr>
      <w:r w:rsidRPr="006D01D9">
        <w:rPr>
          <w:rFonts w:ascii="Simplified Arabic" w:hAnsi="Simplified Arabic" w:cs="Simplified Arabic" w:hint="cs"/>
          <w:b w:val="0"/>
          <w:szCs w:val="28"/>
          <w:rtl/>
        </w:rPr>
        <w:t>فوائد الاختيار المهني للفرد</w:t>
      </w:r>
    </w:p>
    <w:p w:rsidR="00434545" w:rsidRPr="006D01D9" w:rsidRDefault="00434545" w:rsidP="00434545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b w:val="0"/>
          <w:szCs w:val="28"/>
        </w:rPr>
      </w:pPr>
      <w:r w:rsidRPr="006D01D9">
        <w:rPr>
          <w:rFonts w:ascii="Simplified Arabic" w:hAnsi="Simplified Arabic" w:cs="Simplified Arabic" w:hint="cs"/>
          <w:b w:val="0"/>
          <w:szCs w:val="28"/>
          <w:rtl/>
        </w:rPr>
        <w:t>فوائد الاختيار المهني للدولة والمجتمع</w:t>
      </w:r>
    </w:p>
    <w:p w:rsidR="00434545" w:rsidRPr="00195A36" w:rsidRDefault="00434545" w:rsidP="00434545">
      <w:pPr>
        <w:pStyle w:val="Paragraphedeliste"/>
        <w:jc w:val="both"/>
        <w:rPr>
          <w:rFonts w:ascii="Simplified Arabic" w:hAnsi="Simplified Arabic" w:cs="Simplified Arabic"/>
          <w:bCs/>
          <w:szCs w:val="28"/>
          <w:rtl/>
        </w:rPr>
      </w:pPr>
    </w:p>
    <w:p w:rsidR="00434545" w:rsidRDefault="00434545" w:rsidP="00434545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bCs/>
          <w:szCs w:val="28"/>
        </w:rPr>
      </w:pPr>
      <w:r>
        <w:rPr>
          <w:rFonts w:ascii="Simplified Arabic" w:hAnsi="Simplified Arabic" w:cs="Simplified Arabic" w:hint="cs"/>
          <w:bCs/>
          <w:szCs w:val="28"/>
          <w:rtl/>
        </w:rPr>
        <w:t>أهمية الاختيار المهني</w:t>
      </w:r>
    </w:p>
    <w:p w:rsidR="00434545" w:rsidRDefault="00434545" w:rsidP="00434545">
      <w:pPr>
        <w:bidi/>
        <w:spacing w:line="276" w:lineRule="auto"/>
        <w:jc w:val="both"/>
        <w:rPr>
          <w:rFonts w:ascii="Simplified Arabic" w:hAnsi="Simplified Arabic" w:cs="Simplified Arabic"/>
          <w:b/>
          <w:szCs w:val="28"/>
          <w:rtl/>
        </w:rPr>
      </w:pPr>
      <w:r>
        <w:rPr>
          <w:rFonts w:ascii="Simplified Arabic" w:hAnsi="Simplified Arabic" w:cs="Simplified Arabic" w:hint="cs"/>
          <w:b/>
          <w:szCs w:val="28"/>
          <w:rtl/>
        </w:rPr>
        <w:t>يمكن حصر هذه الأهمية للاختيار المهني في مدى تحقيقها للعناصر التالية:</w:t>
      </w:r>
    </w:p>
    <w:p w:rsidR="00434545" w:rsidRDefault="00434545" w:rsidP="00434545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Cs w:val="28"/>
        </w:rPr>
      </w:pPr>
      <w:r>
        <w:rPr>
          <w:rFonts w:ascii="Simplified Arabic" w:hAnsi="Simplified Arabic" w:cs="Simplified Arabic" w:hint="cs"/>
          <w:szCs w:val="28"/>
          <w:rtl/>
        </w:rPr>
        <w:t>تحقيق الكفاءة والفعالية للمؤسسة، وبالتالي تحقيق الأهداف</w:t>
      </w:r>
    </w:p>
    <w:p w:rsidR="00434545" w:rsidRDefault="00434545" w:rsidP="00434545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Cs w:val="28"/>
        </w:rPr>
      </w:pPr>
      <w:r>
        <w:rPr>
          <w:rFonts w:ascii="Simplified Arabic" w:hAnsi="Simplified Arabic" w:cs="Simplified Arabic" w:hint="cs"/>
          <w:szCs w:val="28"/>
          <w:rtl/>
        </w:rPr>
        <w:t>تحقيق نوع من التوافق والانسجام في علاقات الأداء داخل المؤسسة</w:t>
      </w:r>
    </w:p>
    <w:p w:rsidR="00434545" w:rsidRDefault="00434545" w:rsidP="00434545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Cs w:val="28"/>
        </w:rPr>
      </w:pPr>
      <w:r>
        <w:rPr>
          <w:rFonts w:ascii="Simplified Arabic" w:hAnsi="Simplified Arabic" w:cs="Simplified Arabic" w:hint="cs"/>
          <w:szCs w:val="28"/>
          <w:rtl/>
        </w:rPr>
        <w:lastRenderedPageBreak/>
        <w:t>تساعد على وضع الشخص المناسب في المكان المناسب والوقت المناسب</w:t>
      </w:r>
    </w:p>
    <w:p w:rsidR="00434545" w:rsidRDefault="00434545" w:rsidP="00434545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Cs w:val="28"/>
        </w:rPr>
      </w:pPr>
      <w:r>
        <w:rPr>
          <w:rFonts w:ascii="Simplified Arabic" w:hAnsi="Simplified Arabic" w:cs="Simplified Arabic" w:hint="cs"/>
          <w:szCs w:val="28"/>
          <w:rtl/>
        </w:rPr>
        <w:t>تساعد الفرد على استغلال كامل لقدراته ومؤهلاته في خدمة المؤسسة</w:t>
      </w:r>
    </w:p>
    <w:p w:rsidR="00434545" w:rsidRPr="00195A36" w:rsidRDefault="00434545" w:rsidP="00434545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Cs w:val="28"/>
        </w:rPr>
      </w:pPr>
      <w:r>
        <w:rPr>
          <w:rFonts w:ascii="Simplified Arabic" w:hAnsi="Simplified Arabic" w:cs="Simplified Arabic" w:hint="cs"/>
          <w:szCs w:val="28"/>
          <w:rtl/>
        </w:rPr>
        <w:t xml:space="preserve">إدراك المنظمة أن اختيارها لشخص مناسب ووضعه في مكان غير مناسب يشعره ذلك بعدم التوافق في عمله ولا يشبع </w:t>
      </w:r>
      <w:proofErr w:type="spellStart"/>
      <w:r>
        <w:rPr>
          <w:rFonts w:ascii="Simplified Arabic" w:hAnsi="Simplified Arabic" w:cs="Simplified Arabic" w:hint="cs"/>
          <w:szCs w:val="28"/>
          <w:rtl/>
        </w:rPr>
        <w:t>ميولاته</w:t>
      </w:r>
      <w:proofErr w:type="spellEnd"/>
      <w:r>
        <w:rPr>
          <w:rFonts w:ascii="Simplified Arabic" w:hAnsi="Simplified Arabic" w:cs="Simplified Arabic" w:hint="cs"/>
          <w:szCs w:val="28"/>
          <w:rtl/>
        </w:rPr>
        <w:t xml:space="preserve">، مما يجعله مصدرا لإحداث القلاقل والمشاكل داخل المنظمة. (زهير </w:t>
      </w:r>
      <w:proofErr w:type="spellStart"/>
      <w:r>
        <w:rPr>
          <w:rFonts w:ascii="Simplified Arabic" w:hAnsi="Simplified Arabic" w:cs="Simplified Arabic" w:hint="cs"/>
          <w:szCs w:val="28"/>
          <w:rtl/>
        </w:rPr>
        <w:t>خريبش</w:t>
      </w:r>
      <w:proofErr w:type="spellEnd"/>
      <w:r>
        <w:rPr>
          <w:rFonts w:ascii="Simplified Arabic" w:hAnsi="Simplified Arabic" w:cs="Simplified Arabic" w:hint="cs"/>
          <w:szCs w:val="28"/>
          <w:rtl/>
        </w:rPr>
        <w:t>، 2018، ص138)</w:t>
      </w:r>
    </w:p>
    <w:p w:rsidR="00C63DB0" w:rsidRDefault="00C63DB0">
      <w:bookmarkStart w:id="0" w:name="_GoBack"/>
      <w:bookmarkEnd w:id="0"/>
    </w:p>
    <w:sectPr w:rsidR="00C63DB0" w:rsidSect="00434545">
      <w:pgSz w:w="9072" w:h="13608" w:code="9"/>
      <w:pgMar w:top="1134" w:right="1134" w:bottom="1134" w:left="1134" w:header="851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F7332"/>
    <w:multiLevelType w:val="hybridMultilevel"/>
    <w:tmpl w:val="23CE0DD8"/>
    <w:lvl w:ilvl="0" w:tplc="40D0D00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26C49"/>
    <w:multiLevelType w:val="hybridMultilevel"/>
    <w:tmpl w:val="D034F7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02C09"/>
    <w:multiLevelType w:val="hybridMultilevel"/>
    <w:tmpl w:val="F29287CA"/>
    <w:lvl w:ilvl="0" w:tplc="7F069322">
      <w:numFmt w:val="bullet"/>
      <w:lvlText w:val="-"/>
      <w:lvlJc w:val="left"/>
      <w:pPr>
        <w:ind w:left="108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545"/>
    <w:rsid w:val="001803C0"/>
    <w:rsid w:val="00434545"/>
    <w:rsid w:val="00C6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105EE-E45E-4132-BC16-6ADC9108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5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unhideWhenUsed/>
    <w:qFormat/>
    <w:rsid w:val="00434545"/>
    <w:pPr>
      <w:widowControl/>
      <w:autoSpaceDE/>
      <w:autoSpaceDN/>
      <w:adjustRightInd/>
      <w:spacing w:line="276" w:lineRule="auto"/>
      <w:ind w:left="720"/>
      <w:contextualSpacing/>
    </w:pPr>
    <w:rPr>
      <w:rFonts w:asciiTheme="minorHAnsi" w:eastAsiaTheme="minorEastAsia" w:hAnsiTheme="minorHAnsi" w:cstheme="minorBidi"/>
      <w:b/>
      <w:color w:val="000000" w:themeColor="text1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751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2024-02-27T22:16:00Z</dcterms:created>
  <dcterms:modified xsi:type="dcterms:W3CDTF">2024-02-27T22:16:00Z</dcterms:modified>
</cp:coreProperties>
</file>