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C568" w14:textId="77777777" w:rsidR="00214B7E" w:rsidRPr="00214B7E" w:rsidRDefault="00214B7E" w:rsidP="000901D1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14B7E">
        <w:rPr>
          <w:rFonts w:ascii="Sakkal Majalla" w:hAnsi="Sakkal Majalla" w:cs="Sakkal Majalla"/>
          <w:sz w:val="28"/>
          <w:szCs w:val="28"/>
          <w:rtl/>
          <w:lang w:bidi="ar-DZ"/>
        </w:rPr>
        <w:t>جامعة محمد خيضر بسكرة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                          السنة الجامعية: </w:t>
      </w:r>
      <w:r w:rsidR="000901D1">
        <w:rPr>
          <w:rFonts w:ascii="Sakkal Majalla" w:hAnsi="Sakkal Majalla" w:cs="Sakkal Majalla" w:hint="cs"/>
          <w:sz w:val="28"/>
          <w:szCs w:val="28"/>
          <w:rtl/>
          <w:lang w:bidi="ar-DZ"/>
        </w:rPr>
        <w:t>2023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/</w:t>
      </w:r>
      <w:r w:rsidR="000901D1">
        <w:rPr>
          <w:rFonts w:ascii="Sakkal Majalla" w:hAnsi="Sakkal Majalla" w:cs="Sakkal Majalla" w:hint="cs"/>
          <w:sz w:val="28"/>
          <w:szCs w:val="28"/>
          <w:rtl/>
          <w:lang w:bidi="ar-DZ"/>
        </w:rPr>
        <w:t>2024</w:t>
      </w:r>
    </w:p>
    <w:p w14:paraId="3833069E" w14:textId="318B0C33" w:rsidR="00214B7E" w:rsidRPr="00214B7E" w:rsidRDefault="00214B7E" w:rsidP="000901D1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14B7E">
        <w:rPr>
          <w:rFonts w:ascii="Sakkal Majalla" w:hAnsi="Sakkal Majalla" w:cs="Sakkal Majalla"/>
          <w:sz w:val="28"/>
          <w:szCs w:val="28"/>
          <w:rtl/>
          <w:lang w:bidi="ar-DZ"/>
        </w:rPr>
        <w:t>كلية العلوم الاقتصادية والتجارية وعلوم التسيير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السنة الثانية</w:t>
      </w:r>
    </w:p>
    <w:p w14:paraId="18919B17" w14:textId="20383659" w:rsidR="00214B7E" w:rsidRPr="00214B7E" w:rsidRDefault="00214B7E" w:rsidP="000901D1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14B7E">
        <w:rPr>
          <w:rFonts w:ascii="Sakkal Majalla" w:hAnsi="Sakkal Majalla" w:cs="Sakkal Majalla"/>
          <w:sz w:val="28"/>
          <w:szCs w:val="28"/>
          <w:rtl/>
          <w:lang w:bidi="ar-DZ"/>
        </w:rPr>
        <w:t xml:space="preserve">قسم العلوم </w:t>
      </w:r>
      <w:r w:rsidR="00051170">
        <w:rPr>
          <w:rFonts w:ascii="Sakkal Majalla" w:hAnsi="Sakkal Majalla" w:cs="Sakkal Majalla" w:hint="cs"/>
          <w:sz w:val="28"/>
          <w:szCs w:val="28"/>
          <w:rtl/>
          <w:lang w:bidi="ar-DZ"/>
        </w:rPr>
        <w:t>المالية و المحاسبة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             </w:t>
      </w:r>
      <w:r w:rsidR="000901D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</w:t>
      </w:r>
      <w:r w:rsidR="0005117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</w:t>
      </w:r>
      <w:r w:rsidR="000901D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مقياس: أساسيات بحوث العمليات</w:t>
      </w:r>
    </w:p>
    <w:p w14:paraId="24F783F8" w14:textId="3103D8D9" w:rsidR="00214B7E" w:rsidRDefault="00D05464" w:rsidP="00214B7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lang w:bidi="ar-DZ"/>
        </w:rPr>
        <mc:AlternateContent>
          <mc:Choice Requires="wps">
            <w:drawing>
              <wp:inline distT="0" distB="0" distL="0" distR="0" wp14:anchorId="02075398" wp14:editId="423C0368">
                <wp:extent cx="5295900" cy="630555"/>
                <wp:effectExtent l="0" t="0" r="0" b="0"/>
                <wp:docPr id="2107500859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95900" cy="6305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853BC" w14:textId="77777777" w:rsidR="00D05464" w:rsidRPr="009F0883" w:rsidRDefault="00D05464" w:rsidP="00D05464">
                            <w:pPr>
                              <w:bidi/>
                              <w:jc w:val="center"/>
                              <w:rPr>
                                <w:rFonts w:ascii="Arial Black"/>
                                <w:shadow/>
                                <w:color w:val="000000" w:themeColor="text1"/>
                                <w:spacing w:val="144"/>
                                <w:sz w:val="40"/>
                                <w:szCs w:val="40"/>
                                <w:lang w:bidi="ar-DZ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9F0883">
                              <w:rPr>
                                <w:rFonts w:ascii="Arial Black"/>
                                <w:shadow/>
                                <w:color w:val="000000" w:themeColor="text1"/>
                                <w:spacing w:val="144"/>
                                <w:sz w:val="40"/>
                                <w:szCs w:val="40"/>
                                <w:rtl/>
                                <w:lang w:bidi="ar-DZ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  <w:t>سلسلة تمارين رقم 02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018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075398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17pt;height:4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" filled="f" stroked="f">
                <v:stroke joinstyle="round"/>
                <o:lock v:ext="edit" shapetype="t"/>
                <v:textbox style="mso-fit-shape-to-text:t">
                  <w:txbxContent>
                    <w:p w14:paraId="04C853BC" w14:textId="77777777" w:rsidR="00D05464" w:rsidRPr="009F0883" w:rsidRDefault="00D05464" w:rsidP="00D05464">
                      <w:pPr>
                        <w:bidi/>
                        <w:jc w:val="center"/>
                        <w:rPr>
                          <w:rFonts w:ascii="Arial Black"/>
                          <w:shadow/>
                          <w:color w:val="000000" w:themeColor="text1"/>
                          <w:spacing w:val="144"/>
                          <w:sz w:val="40"/>
                          <w:szCs w:val="40"/>
                          <w:lang w:bidi="ar-DZ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</w:pPr>
                      <w:r w:rsidRPr="009F0883">
                        <w:rPr>
                          <w:rFonts w:ascii="Arial Black"/>
                          <w:shadow/>
                          <w:color w:val="000000" w:themeColor="text1"/>
                          <w:spacing w:val="144"/>
                          <w:sz w:val="40"/>
                          <w:szCs w:val="40"/>
                          <w:rtl/>
                          <w:lang w:bidi="ar-DZ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  <w:t>سلسلة تمارين رقم 02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8E86ED" w14:textId="77777777" w:rsidR="00214B7E" w:rsidRPr="00D86B0C" w:rsidRDefault="00214B7E" w:rsidP="00214B7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65FE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r w:rsidRPr="003465F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الأول</w:t>
      </w:r>
      <w:r w:rsidRPr="00D86B0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-----------------------------------------------------</w:t>
      </w:r>
    </w:p>
    <w:p w14:paraId="64DB1706" w14:textId="77777777" w:rsidR="00214B7E" w:rsidRPr="00D86B0C" w:rsidRDefault="00214B7E" w:rsidP="00DC1FF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مؤسسة للتجارة تنتج 3 أنواع من المنتجات</w:t>
      </w:r>
      <w:r w:rsidR="00DC1FF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كراسي، طاولات، </w:t>
      </w: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خزائن، </w:t>
      </w:r>
      <w:r w:rsidR="00DC1FF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تمر </w:t>
      </w: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عملية الإنتاج ب</w:t>
      </w:r>
      <w:r w:rsidR="00DC1FF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3</w:t>
      </w: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ورشات:</w:t>
      </w:r>
    </w:p>
    <w:p w14:paraId="440F34B8" w14:textId="77777777" w:rsidR="00214B7E" w:rsidRPr="00D86B0C" w:rsidRDefault="00214B7E" w:rsidP="00214B7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D86B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الورشة 01:</w:t>
      </w: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يتم على مستوى هذه الورشة صناعة الهياكل، طاقة العمل القصوى بها تقدر بـــــ 130 ساعة؛</w:t>
      </w:r>
    </w:p>
    <w:p w14:paraId="16665422" w14:textId="77777777" w:rsidR="00214B7E" w:rsidRPr="00D86B0C" w:rsidRDefault="00214B7E" w:rsidP="00214B7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D86B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الورشة 02:</w:t>
      </w: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يتم على مستوى هذه الورشة تركيب الملحقات، عدد ساعات العمل المتاح لهذه الورشة يقدر بـــــ 90 ساعة؛</w:t>
      </w:r>
    </w:p>
    <w:p w14:paraId="6EB6554B" w14:textId="77777777" w:rsidR="00214B7E" w:rsidRPr="00D86B0C" w:rsidRDefault="00214B7E" w:rsidP="00214B7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D86B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الورشة 03:</w:t>
      </w: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يتم على مستوى هذه الورشة الإنهاء، طاقة العمل القصوى بها تقدر بـــــ 80 ساعة.</w:t>
      </w:r>
    </w:p>
    <w:p w14:paraId="63F3203F" w14:textId="77777777" w:rsidR="00214B7E" w:rsidRPr="00D86B0C" w:rsidRDefault="00214B7E" w:rsidP="00214B7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إنتاج الكرسي الواحد يتطلب 14 سا في الورشة 01، و 14 سا في الورشة 02، و 10 سا في الورشة 03، و إنتاج طاولة واحدة يتطلب 18 سا في الورشة 01، و 20سا في الورشة 02، و 5سا في الورشة 03، و إنتاج خزانة واحدة يتطلب 25سا في الورشة 01، و 20سا في الورشة 02، و 10سا في الورشة 03. الكرسي الواحد يتطلب صفيحة خشبية واحدة في حين أن الطاولة تتطلب صفيحتين، أما بالنسبة للخزانة الواحدة فتتطلب 4 صفائح خشبية، علما أن المتاح من الصفائح الخشبية على مستوى المؤسسة يقدر بـــــ 125 صفيحة، سعر بيع: الكرسي الواحد 450 دج، الطاولة الواحدة 1000 دج و الخزانة الواحدة 1500 دج، علما أن تكلفة: الكرسي الواحد 400 دج، الطاولة الواحدة 900 دج، الخزانة الواحدة 1000 دج.</w:t>
      </w:r>
    </w:p>
    <w:p w14:paraId="0128F06D" w14:textId="77777777" w:rsidR="00214B7E" w:rsidRPr="00DC1FFE" w:rsidRDefault="00214B7E" w:rsidP="00214B7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C1FF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المطلوب: 1- صياغة نموذج البرمجة الخطية الذي يسمح بتحديد الكميات الواجب إنتاجها من الكراسي، الطاولات والخزائن، والذي يسمح للمؤسسة بتحقيق أعظم ربح ممكن.</w:t>
      </w:r>
    </w:p>
    <w:p w14:paraId="1A9C296A" w14:textId="77777777" w:rsidR="00214B7E" w:rsidRPr="00DC1FFE" w:rsidRDefault="00214B7E" w:rsidP="00214B7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C1FF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2- صياغة النموذج بافتراض أن هذه المنتجات الثلاث تخزن في مخزن طاقته الاستيعابية تقدر ب 500 وحدة وبافتراض أن الحجم التخزيني للمنتجات الثلاث متساوي.  </w:t>
      </w:r>
    </w:p>
    <w:p w14:paraId="73ED9A9A" w14:textId="77777777" w:rsidR="00214B7E" w:rsidRPr="008C0A73" w:rsidRDefault="00214B7E" w:rsidP="00214B7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65FE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r w:rsidRPr="003465F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الثاني</w:t>
      </w:r>
      <w:r w:rsidRPr="008C0A7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------------------------------------------------------</w:t>
      </w:r>
    </w:p>
    <w:p w14:paraId="7D50FC24" w14:textId="2B1122A7" w:rsidR="00214B7E" w:rsidRPr="00ED0DC2" w:rsidRDefault="00214B7E" w:rsidP="00214B7E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ED0DC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تحاول مؤسسة </w:t>
      </w:r>
      <w:r w:rsidRPr="00ED0DC2">
        <w:rPr>
          <w:rFonts w:ascii="Times New Roman" w:hAnsi="Times New Roman" w:cs="Times New Roman"/>
          <w:i/>
          <w:iCs/>
          <w:sz w:val="28"/>
          <w:szCs w:val="28"/>
          <w:lang w:bidi="ar-DZ"/>
        </w:rPr>
        <w:t>IFRI</w:t>
      </w:r>
      <w:r w:rsidRPr="00ED0DC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ED0DC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إنتاج أكبر عدد من منتجين اثنين: مياه معدنية وعصائر، وذلك في ظل القيود التي تفرضها الطاقة </w:t>
      </w:r>
      <w:r w:rsidR="00AD5FCC">
        <w:rPr>
          <w:rFonts w:ascii="Traditional Arabic" w:hAnsi="Traditional Arabic" w:cs="Traditional Arabic"/>
          <w:sz w:val="32"/>
          <w:szCs w:val="32"/>
          <w:lang w:bidi="ar-DZ"/>
        </w:rPr>
        <w:t>1</w:t>
      </w:r>
      <w:r w:rsidRPr="00ED0DC2">
        <w:rPr>
          <w:rFonts w:ascii="Traditional Arabic" w:hAnsi="Traditional Arabic" w:cs="Traditional Arabic"/>
          <w:sz w:val="32"/>
          <w:szCs w:val="32"/>
          <w:rtl/>
          <w:lang w:bidi="ar-DZ"/>
        </w:rPr>
        <w:t>الإنتاجية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ED0DC2">
        <w:rPr>
          <w:rFonts w:ascii="Traditional Arabic" w:hAnsi="Traditional Arabic" w:cs="Traditional Arabic"/>
          <w:sz w:val="32"/>
          <w:szCs w:val="32"/>
          <w:rtl/>
          <w:lang w:bidi="ar-DZ"/>
        </w:rPr>
        <w:t>و الطاقة التمويلية، و الجدول أدناه يوضح البيانات الخاصة بالمنتجين.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1398"/>
        <w:gridCol w:w="1687"/>
        <w:gridCol w:w="1687"/>
        <w:gridCol w:w="1687"/>
        <w:gridCol w:w="1687"/>
      </w:tblGrid>
      <w:tr w:rsidR="00214B7E" w:rsidRPr="00CA502E" w14:paraId="7AFF660F" w14:textId="77777777" w:rsidTr="00214B7E">
        <w:trPr>
          <w:trHeight w:val="369"/>
          <w:jc w:val="center"/>
        </w:trPr>
        <w:tc>
          <w:tcPr>
            <w:tcW w:w="1975" w:type="dxa"/>
            <w:vMerge w:val="restart"/>
            <w:vAlign w:val="center"/>
          </w:tcPr>
          <w:p w14:paraId="26E5F2C8" w14:textId="77777777" w:rsidR="00214B7E" w:rsidRPr="00CA502E" w:rsidRDefault="00214B7E" w:rsidP="00214B7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المنتجات</w:t>
            </w:r>
          </w:p>
        </w:tc>
        <w:tc>
          <w:tcPr>
            <w:tcW w:w="1398" w:type="dxa"/>
            <w:vMerge w:val="restart"/>
            <w:vAlign w:val="center"/>
          </w:tcPr>
          <w:p w14:paraId="5E9FA651" w14:textId="77777777" w:rsidR="00214B7E" w:rsidRPr="00CA502E" w:rsidRDefault="00214B7E" w:rsidP="00214B7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سعر بيع الوحدة</w:t>
            </w:r>
          </w:p>
        </w:tc>
        <w:tc>
          <w:tcPr>
            <w:tcW w:w="1687" w:type="dxa"/>
            <w:vMerge w:val="restart"/>
            <w:vAlign w:val="center"/>
          </w:tcPr>
          <w:p w14:paraId="2DBC4C17" w14:textId="77777777" w:rsidR="00214B7E" w:rsidRPr="00CA502E" w:rsidRDefault="00214B7E" w:rsidP="00214B7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تكلفة الوحدة</w:t>
            </w:r>
          </w:p>
        </w:tc>
        <w:tc>
          <w:tcPr>
            <w:tcW w:w="5061" w:type="dxa"/>
            <w:gridSpan w:val="3"/>
          </w:tcPr>
          <w:p w14:paraId="2BBFDFF4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عدد الساعات المطلوبة لإنتاج وحدة واحدة</w:t>
            </w:r>
          </w:p>
        </w:tc>
      </w:tr>
      <w:tr w:rsidR="00214B7E" w:rsidRPr="00CA502E" w14:paraId="7C1C217E" w14:textId="77777777" w:rsidTr="0025331C">
        <w:trPr>
          <w:trHeight w:val="368"/>
          <w:jc w:val="center"/>
        </w:trPr>
        <w:tc>
          <w:tcPr>
            <w:tcW w:w="1975" w:type="dxa"/>
            <w:vMerge/>
          </w:tcPr>
          <w:p w14:paraId="32FB4629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98" w:type="dxa"/>
            <w:vMerge/>
          </w:tcPr>
          <w:p w14:paraId="6CBF5E58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87" w:type="dxa"/>
            <w:vMerge/>
          </w:tcPr>
          <w:p w14:paraId="049352CE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87" w:type="dxa"/>
          </w:tcPr>
          <w:p w14:paraId="22DC4DA1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القسم أ</w:t>
            </w:r>
          </w:p>
        </w:tc>
        <w:tc>
          <w:tcPr>
            <w:tcW w:w="1687" w:type="dxa"/>
          </w:tcPr>
          <w:p w14:paraId="789AD414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القسم ب</w:t>
            </w:r>
          </w:p>
        </w:tc>
        <w:tc>
          <w:tcPr>
            <w:tcW w:w="1687" w:type="dxa"/>
          </w:tcPr>
          <w:p w14:paraId="66C7051D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القسم ج</w:t>
            </w:r>
          </w:p>
        </w:tc>
      </w:tr>
      <w:tr w:rsidR="00214B7E" w:rsidRPr="00CA502E" w14:paraId="1BE49F5F" w14:textId="77777777" w:rsidTr="0025331C">
        <w:trPr>
          <w:jc w:val="center"/>
        </w:trPr>
        <w:tc>
          <w:tcPr>
            <w:tcW w:w="1975" w:type="dxa"/>
          </w:tcPr>
          <w:p w14:paraId="5E3DD78E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المياه المعدنية</w:t>
            </w:r>
          </w:p>
        </w:tc>
        <w:tc>
          <w:tcPr>
            <w:tcW w:w="1398" w:type="dxa"/>
          </w:tcPr>
          <w:p w14:paraId="05835B4D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687" w:type="dxa"/>
          </w:tcPr>
          <w:p w14:paraId="1B523DFD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687" w:type="dxa"/>
          </w:tcPr>
          <w:p w14:paraId="3D20E269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0,5</w:t>
            </w:r>
          </w:p>
        </w:tc>
        <w:tc>
          <w:tcPr>
            <w:tcW w:w="1687" w:type="dxa"/>
          </w:tcPr>
          <w:p w14:paraId="319AA545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0,3</w:t>
            </w:r>
          </w:p>
        </w:tc>
        <w:tc>
          <w:tcPr>
            <w:tcW w:w="1687" w:type="dxa"/>
          </w:tcPr>
          <w:p w14:paraId="14C31AB7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0,2</w:t>
            </w:r>
          </w:p>
        </w:tc>
      </w:tr>
      <w:tr w:rsidR="00214B7E" w:rsidRPr="00CA502E" w14:paraId="6030AABD" w14:textId="77777777" w:rsidTr="0025331C">
        <w:trPr>
          <w:jc w:val="center"/>
        </w:trPr>
        <w:tc>
          <w:tcPr>
            <w:tcW w:w="1975" w:type="dxa"/>
          </w:tcPr>
          <w:p w14:paraId="2CC2BE87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العصائر</w:t>
            </w:r>
          </w:p>
        </w:tc>
        <w:tc>
          <w:tcPr>
            <w:tcW w:w="1398" w:type="dxa"/>
          </w:tcPr>
          <w:p w14:paraId="461411AA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687" w:type="dxa"/>
          </w:tcPr>
          <w:p w14:paraId="0AF691AF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1687" w:type="dxa"/>
          </w:tcPr>
          <w:p w14:paraId="303FA1C5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0,3</w:t>
            </w:r>
          </w:p>
        </w:tc>
        <w:tc>
          <w:tcPr>
            <w:tcW w:w="1687" w:type="dxa"/>
          </w:tcPr>
          <w:p w14:paraId="142DC914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0,4</w:t>
            </w:r>
          </w:p>
        </w:tc>
        <w:tc>
          <w:tcPr>
            <w:tcW w:w="1687" w:type="dxa"/>
          </w:tcPr>
          <w:p w14:paraId="3B87B4D2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0,1</w:t>
            </w:r>
          </w:p>
        </w:tc>
      </w:tr>
      <w:tr w:rsidR="00214B7E" w:rsidRPr="00CA502E" w14:paraId="7C9B0AB0" w14:textId="77777777" w:rsidTr="0025331C">
        <w:trPr>
          <w:jc w:val="center"/>
        </w:trPr>
        <w:tc>
          <w:tcPr>
            <w:tcW w:w="1975" w:type="dxa"/>
          </w:tcPr>
          <w:p w14:paraId="4612F551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الطاقة المتاحة بالأقسام</w:t>
            </w:r>
          </w:p>
        </w:tc>
        <w:tc>
          <w:tcPr>
            <w:tcW w:w="1398" w:type="dxa"/>
          </w:tcPr>
          <w:p w14:paraId="605A0A67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687" w:type="dxa"/>
          </w:tcPr>
          <w:p w14:paraId="794DF36C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687" w:type="dxa"/>
          </w:tcPr>
          <w:p w14:paraId="3E80668D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500</w:t>
            </w:r>
          </w:p>
        </w:tc>
        <w:tc>
          <w:tcPr>
            <w:tcW w:w="1687" w:type="dxa"/>
          </w:tcPr>
          <w:p w14:paraId="5EEB13DA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400</w:t>
            </w:r>
          </w:p>
        </w:tc>
        <w:tc>
          <w:tcPr>
            <w:tcW w:w="1687" w:type="dxa"/>
          </w:tcPr>
          <w:p w14:paraId="7B6569DC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200</w:t>
            </w:r>
          </w:p>
        </w:tc>
      </w:tr>
    </w:tbl>
    <w:p w14:paraId="62F6062F" w14:textId="77777777" w:rsidR="00214B7E" w:rsidRPr="00ED0DC2" w:rsidRDefault="00214B7E" w:rsidP="00214B7E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D0DC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حيث أن المؤسسة تتوفر على مبلغ 30000دج، علما أنه يتم تخزين هذه المنتجات قبل تسويقها في مخزن طاقته الاستيعابية 300 وحدة، حيث أن الحجم التخزيني للعصائر ضعف المياه المعدنية.</w:t>
      </w:r>
    </w:p>
    <w:p w14:paraId="135829D8" w14:textId="77777777" w:rsidR="00214B7E" w:rsidRPr="00A574AD" w:rsidRDefault="00214B7E" w:rsidP="00DC1FF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574AD">
        <w:rPr>
          <w:rFonts w:ascii="Traditional Arabic" w:hAnsi="Traditional Arabic" w:cs="Traditional Arabic"/>
          <w:b/>
          <w:bCs/>
          <w:sz w:val="32"/>
          <w:szCs w:val="32"/>
          <w:rtl/>
        </w:rPr>
        <w:t>المطلوب: بناء النموذج الرياضي لهذه المسألة.</w:t>
      </w:r>
    </w:p>
    <w:p w14:paraId="384A051B" w14:textId="77777777" w:rsidR="00214B7E" w:rsidRPr="00D86B0C" w:rsidRDefault="00214B7E" w:rsidP="00DC1FFE">
      <w:pPr>
        <w:bidi/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465FE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lastRenderedPageBreak/>
        <w:t xml:space="preserve">التمرين </w:t>
      </w:r>
      <w:r w:rsidRPr="003465F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الثالث</w:t>
      </w:r>
      <w:r w:rsidRPr="00D86B0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----------------------------------------------------</w:t>
      </w: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</w:p>
    <w:p w14:paraId="0AB2BB26" w14:textId="77777777" w:rsidR="00214B7E" w:rsidRPr="00D86B0C" w:rsidRDefault="00214B7E" w:rsidP="00214B7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تنتج مؤسسة ما 3 أنواع من المنتجات </w:t>
      </w:r>
      <w:r w:rsidRPr="001C6968">
        <w:rPr>
          <w:rFonts w:ascii="Times New Roman" w:hAnsi="Times New Roman" w:cs="Times New Roman"/>
          <w:sz w:val="28"/>
          <w:szCs w:val="28"/>
          <w:lang w:bidi="ar-DZ"/>
        </w:rPr>
        <w:t>P</w:t>
      </w:r>
      <w:r w:rsidRPr="001C6968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1</w:t>
      </w: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</w:t>
      </w:r>
      <w:r w:rsidRPr="001C6968">
        <w:rPr>
          <w:rFonts w:ascii="Times New Roman" w:hAnsi="Times New Roman" w:cs="Times New Roman"/>
          <w:sz w:val="28"/>
          <w:szCs w:val="28"/>
          <w:lang w:bidi="ar-DZ"/>
        </w:rPr>
        <w:t>P</w:t>
      </w:r>
      <w:r w:rsidRPr="001C6968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2</w:t>
      </w: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</w:t>
      </w:r>
      <w:r w:rsidRPr="001C6968">
        <w:rPr>
          <w:rFonts w:ascii="Times New Roman" w:hAnsi="Times New Roman" w:cs="Times New Roman"/>
          <w:sz w:val="28"/>
          <w:szCs w:val="28"/>
          <w:lang w:bidi="ar-DZ"/>
        </w:rPr>
        <w:t>P</w:t>
      </w:r>
      <w:r w:rsidRPr="001C6968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3</w:t>
      </w:r>
      <w:r w:rsidRPr="001C696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باستخدام نوعين من المنتجات الأولية </w:t>
      </w:r>
      <w:r w:rsidRPr="001C6968">
        <w:rPr>
          <w:rFonts w:ascii="Times New Roman" w:hAnsi="Times New Roman" w:cs="Times New Roman"/>
          <w:sz w:val="28"/>
          <w:szCs w:val="28"/>
          <w:lang w:bidi="ar-DZ"/>
        </w:rPr>
        <w:t>M</w:t>
      </w:r>
      <w:r w:rsidRPr="001C6968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1</w:t>
      </w: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</w:t>
      </w:r>
      <w:r w:rsidRPr="001C6968">
        <w:rPr>
          <w:rFonts w:ascii="Times New Roman" w:hAnsi="Times New Roman" w:cs="Times New Roman"/>
          <w:sz w:val="28"/>
          <w:szCs w:val="28"/>
          <w:lang w:bidi="ar-DZ"/>
        </w:rPr>
        <w:t>M</w:t>
      </w:r>
      <w:r w:rsidRPr="001C6968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2</w:t>
      </w: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استهلاك الوحدة الواحدة من كل منتج من كل نوع من المواد الأولية و معلومات أخرى متعلقة بالمشكل موضوع الدراسة مبينة في الجدول أدناه: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</w:tblGrid>
      <w:tr w:rsidR="00214B7E" w:rsidRPr="00CA502E" w14:paraId="36FA0042" w14:textId="77777777" w:rsidTr="0025331C">
        <w:trPr>
          <w:trHeight w:val="340"/>
          <w:jc w:val="center"/>
        </w:trPr>
        <w:tc>
          <w:tcPr>
            <w:tcW w:w="2041" w:type="dxa"/>
          </w:tcPr>
          <w:p w14:paraId="05C24839" w14:textId="7916CD01" w:rsidR="00214B7E" w:rsidRPr="00CA502E" w:rsidRDefault="00D05464" w:rsidP="0025331C">
            <w:pPr>
              <w:bidi/>
              <w:spacing w:after="0" w:line="168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1EA9EF" wp14:editId="1901E76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3175</wp:posOffset>
                      </wp:positionV>
                      <wp:extent cx="1297305" cy="329565"/>
                      <wp:effectExtent l="5080" t="13335" r="12065" b="9525"/>
                      <wp:wrapNone/>
                      <wp:docPr id="144573320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7305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40C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75pt;margin-top:.25pt;width:102.15pt;height:25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"/>
                  </w:pict>
                </mc:Fallback>
              </mc:AlternateContent>
            </w:r>
            <w:r w:rsidR="00214B7E" w:rsidRPr="00CA502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المواد الأولية</w:t>
            </w:r>
          </w:p>
          <w:p w14:paraId="095954A7" w14:textId="77777777" w:rsidR="00214B7E" w:rsidRPr="00CA502E" w:rsidRDefault="00214B7E" w:rsidP="0025331C">
            <w:pPr>
              <w:bidi/>
              <w:spacing w:after="0" w:line="168" w:lineRule="auto"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المنتجات</w:t>
            </w:r>
          </w:p>
        </w:tc>
        <w:tc>
          <w:tcPr>
            <w:tcW w:w="2041" w:type="dxa"/>
          </w:tcPr>
          <w:p w14:paraId="43114902" w14:textId="77777777" w:rsidR="00214B7E" w:rsidRPr="00CA502E" w:rsidRDefault="00214B7E" w:rsidP="0025331C">
            <w:pPr>
              <w:bidi/>
              <w:spacing w:after="0" w:line="168" w:lineRule="auto"/>
              <w:jc w:val="both"/>
              <w:rPr>
                <w:rFonts w:ascii="Traditional Arabic" w:hAnsi="Traditional Arabic" w:cs="Traditional Arabic"/>
                <w:sz w:val="16"/>
                <w:szCs w:val="16"/>
                <w:lang w:bidi="ar-DZ"/>
              </w:rPr>
            </w:pPr>
          </w:p>
          <w:p w14:paraId="092AB05D" w14:textId="77777777" w:rsidR="00214B7E" w:rsidRPr="00CA502E" w:rsidRDefault="00214B7E" w:rsidP="0025331C">
            <w:pPr>
              <w:bidi/>
              <w:spacing w:after="0" w:line="168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  <w:t>M</w:t>
            </w:r>
            <w:r w:rsidRPr="00CA502E">
              <w:rPr>
                <w:rFonts w:ascii="Traditional Arabic" w:hAnsi="Traditional Arabic" w:cs="Traditional Arabic"/>
                <w:b/>
                <w:bCs/>
                <w:sz w:val="26"/>
                <w:szCs w:val="26"/>
                <w:vertAlign w:val="subscript"/>
                <w:lang w:bidi="ar-DZ"/>
              </w:rPr>
              <w:t>1</w:t>
            </w:r>
          </w:p>
        </w:tc>
        <w:tc>
          <w:tcPr>
            <w:tcW w:w="2041" w:type="dxa"/>
          </w:tcPr>
          <w:p w14:paraId="45BCA312" w14:textId="77777777" w:rsidR="00214B7E" w:rsidRPr="00CA502E" w:rsidRDefault="00214B7E" w:rsidP="0025331C">
            <w:pPr>
              <w:bidi/>
              <w:spacing w:after="0" w:line="168" w:lineRule="auto"/>
              <w:jc w:val="both"/>
              <w:rPr>
                <w:rFonts w:ascii="Traditional Arabic" w:hAnsi="Traditional Arabic" w:cs="Traditional Arabic"/>
                <w:sz w:val="16"/>
                <w:szCs w:val="16"/>
                <w:lang w:bidi="ar-DZ"/>
              </w:rPr>
            </w:pPr>
          </w:p>
          <w:p w14:paraId="70C8C7B9" w14:textId="77777777" w:rsidR="00214B7E" w:rsidRPr="00CA502E" w:rsidRDefault="00214B7E" w:rsidP="0025331C">
            <w:pPr>
              <w:bidi/>
              <w:spacing w:after="0" w:line="168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  <w:t>M</w:t>
            </w:r>
            <w:r w:rsidRPr="00CA502E">
              <w:rPr>
                <w:rFonts w:ascii="Traditional Arabic" w:hAnsi="Traditional Arabic" w:cs="Traditional Arabic"/>
                <w:b/>
                <w:bCs/>
                <w:sz w:val="26"/>
                <w:szCs w:val="26"/>
                <w:vertAlign w:val="subscript"/>
                <w:lang w:bidi="ar-DZ"/>
              </w:rPr>
              <w:t>2</w:t>
            </w:r>
          </w:p>
        </w:tc>
        <w:tc>
          <w:tcPr>
            <w:tcW w:w="2041" w:type="dxa"/>
          </w:tcPr>
          <w:p w14:paraId="61A2EA68" w14:textId="77777777" w:rsidR="00214B7E" w:rsidRPr="00CA502E" w:rsidRDefault="00214B7E" w:rsidP="0025331C">
            <w:pPr>
              <w:bidi/>
              <w:spacing w:after="0" w:line="168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lang w:bidi="ar-DZ"/>
              </w:rPr>
            </w:pPr>
          </w:p>
          <w:p w14:paraId="42078EB1" w14:textId="77777777" w:rsidR="00214B7E" w:rsidRPr="00CA502E" w:rsidRDefault="00214B7E" w:rsidP="0025331C">
            <w:pPr>
              <w:bidi/>
              <w:spacing w:after="0" w:line="168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سعر البيع</w:t>
            </w:r>
          </w:p>
        </w:tc>
      </w:tr>
      <w:tr w:rsidR="00214B7E" w:rsidRPr="00CA502E" w14:paraId="71EC8CD9" w14:textId="77777777" w:rsidTr="0025331C">
        <w:trPr>
          <w:trHeight w:val="340"/>
          <w:jc w:val="center"/>
        </w:trPr>
        <w:tc>
          <w:tcPr>
            <w:tcW w:w="2041" w:type="dxa"/>
          </w:tcPr>
          <w:p w14:paraId="2FE8A34B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  <w:t>P</w:t>
            </w:r>
            <w:r w:rsidRPr="00CA502E">
              <w:rPr>
                <w:rFonts w:ascii="Traditional Arabic" w:hAnsi="Traditional Arabic" w:cs="Traditional Arabic"/>
                <w:b/>
                <w:bCs/>
                <w:sz w:val="26"/>
                <w:szCs w:val="26"/>
                <w:vertAlign w:val="subscript"/>
                <w:lang w:bidi="ar-DZ"/>
              </w:rPr>
              <w:t>1</w:t>
            </w:r>
          </w:p>
        </w:tc>
        <w:tc>
          <w:tcPr>
            <w:tcW w:w="2041" w:type="dxa"/>
          </w:tcPr>
          <w:p w14:paraId="0ACD3A62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2041" w:type="dxa"/>
          </w:tcPr>
          <w:p w14:paraId="7E4575AC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2041" w:type="dxa"/>
          </w:tcPr>
          <w:p w14:paraId="49C050E7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04</w:t>
            </w:r>
          </w:p>
        </w:tc>
      </w:tr>
      <w:tr w:rsidR="00214B7E" w:rsidRPr="00CA502E" w14:paraId="52A681A6" w14:textId="77777777" w:rsidTr="0025331C">
        <w:trPr>
          <w:trHeight w:val="340"/>
          <w:jc w:val="center"/>
        </w:trPr>
        <w:tc>
          <w:tcPr>
            <w:tcW w:w="2041" w:type="dxa"/>
          </w:tcPr>
          <w:p w14:paraId="1AE4665B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  <w:t>P</w:t>
            </w:r>
            <w:r w:rsidRPr="00CA502E">
              <w:rPr>
                <w:rFonts w:ascii="Traditional Arabic" w:hAnsi="Traditional Arabic" w:cs="Traditional Arabic"/>
                <w:b/>
                <w:bCs/>
                <w:sz w:val="26"/>
                <w:szCs w:val="26"/>
                <w:vertAlign w:val="subscript"/>
                <w:lang w:bidi="ar-DZ"/>
              </w:rPr>
              <w:t>2</w:t>
            </w:r>
          </w:p>
        </w:tc>
        <w:tc>
          <w:tcPr>
            <w:tcW w:w="2041" w:type="dxa"/>
          </w:tcPr>
          <w:p w14:paraId="47377EE9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2041" w:type="dxa"/>
          </w:tcPr>
          <w:p w14:paraId="370C7FEB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2041" w:type="dxa"/>
          </w:tcPr>
          <w:p w14:paraId="75943AF3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01</w:t>
            </w:r>
          </w:p>
        </w:tc>
      </w:tr>
      <w:tr w:rsidR="00214B7E" w:rsidRPr="00CA502E" w14:paraId="7F118F6B" w14:textId="77777777" w:rsidTr="0025331C">
        <w:trPr>
          <w:trHeight w:val="340"/>
          <w:jc w:val="center"/>
        </w:trPr>
        <w:tc>
          <w:tcPr>
            <w:tcW w:w="2041" w:type="dxa"/>
          </w:tcPr>
          <w:p w14:paraId="58C8A36E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  <w:t>P</w:t>
            </w:r>
            <w:r w:rsidRPr="00CA502E">
              <w:rPr>
                <w:rFonts w:ascii="Traditional Arabic" w:hAnsi="Traditional Arabic" w:cs="Traditional Arabic"/>
                <w:b/>
                <w:bCs/>
                <w:sz w:val="26"/>
                <w:szCs w:val="26"/>
                <w:vertAlign w:val="subscript"/>
                <w:lang w:bidi="ar-DZ"/>
              </w:rPr>
              <w:t>3</w:t>
            </w:r>
          </w:p>
        </w:tc>
        <w:tc>
          <w:tcPr>
            <w:tcW w:w="2041" w:type="dxa"/>
          </w:tcPr>
          <w:p w14:paraId="2432A2E8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2041" w:type="dxa"/>
          </w:tcPr>
          <w:p w14:paraId="45A05FFE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-</w:t>
            </w:r>
          </w:p>
        </w:tc>
        <w:tc>
          <w:tcPr>
            <w:tcW w:w="2041" w:type="dxa"/>
          </w:tcPr>
          <w:p w14:paraId="348F7894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03</w:t>
            </w:r>
          </w:p>
        </w:tc>
      </w:tr>
      <w:tr w:rsidR="00214B7E" w:rsidRPr="00CA502E" w14:paraId="388CB81E" w14:textId="77777777" w:rsidTr="0025331C">
        <w:trPr>
          <w:trHeight w:val="340"/>
          <w:jc w:val="center"/>
        </w:trPr>
        <w:tc>
          <w:tcPr>
            <w:tcW w:w="2041" w:type="dxa"/>
          </w:tcPr>
          <w:p w14:paraId="5FB7EAEA" w14:textId="77777777" w:rsidR="00214B7E" w:rsidRPr="00CA502E" w:rsidRDefault="00214B7E" w:rsidP="0025331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المتاح من المواد الأولية</w:t>
            </w:r>
          </w:p>
        </w:tc>
        <w:tc>
          <w:tcPr>
            <w:tcW w:w="2041" w:type="dxa"/>
          </w:tcPr>
          <w:p w14:paraId="2DBBF457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100</w:t>
            </w:r>
          </w:p>
        </w:tc>
        <w:tc>
          <w:tcPr>
            <w:tcW w:w="2041" w:type="dxa"/>
          </w:tcPr>
          <w:p w14:paraId="1E998593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150</w:t>
            </w:r>
          </w:p>
        </w:tc>
        <w:tc>
          <w:tcPr>
            <w:tcW w:w="2041" w:type="dxa"/>
          </w:tcPr>
          <w:p w14:paraId="02A61553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</w:p>
        </w:tc>
      </w:tr>
    </w:tbl>
    <w:p w14:paraId="09801BC3" w14:textId="77777777" w:rsidR="00214B7E" w:rsidRDefault="00214B7E" w:rsidP="00C97810">
      <w:pPr>
        <w:bidi/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D15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المطلوب</w:t>
      </w:r>
      <w:r w:rsidRPr="00D86B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أكتب النموذج الرياضي</w:t>
      </w:r>
      <w:r w:rsidR="00C9781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الذي يعظم المبيعات،</w:t>
      </w:r>
      <w:r w:rsidRPr="00D86B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علما أن الطاقة التخزينية المتاحة هي 500 وحدة.</w:t>
      </w:r>
    </w:p>
    <w:p w14:paraId="12B5CF8D" w14:textId="77777777" w:rsidR="00214B7E" w:rsidRDefault="00214B7E" w:rsidP="00214B7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65FE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r w:rsidRPr="003465F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رابع</w:t>
      </w:r>
      <w:r w:rsidRPr="0019224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Pr="001922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----------------------------------------------------</w:t>
      </w:r>
    </w:p>
    <w:p w14:paraId="63E8012E" w14:textId="77777777" w:rsidR="00214B7E" w:rsidRPr="00192247" w:rsidRDefault="00214B7E" w:rsidP="00214B7E">
      <w:pPr>
        <w:bidi/>
        <w:spacing w:after="0" w:line="240" w:lineRule="auto"/>
        <w:ind w:firstLine="72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مؤسسة لإنتاج المنتجات البلاستيكية، تركز على إنتاج منتجين </w:t>
      </w:r>
      <w:r w:rsidRPr="00192247">
        <w:rPr>
          <w:rFonts w:ascii="Times New Roman" w:hAnsi="Times New Roman" w:cs="Times New Roman"/>
          <w:sz w:val="28"/>
          <w:szCs w:val="28"/>
          <w:lang w:bidi="ar-DZ"/>
        </w:rPr>
        <w:t>P</w:t>
      </w:r>
      <w:r w:rsidRPr="00CA2D26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1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</w:t>
      </w:r>
      <w:r w:rsidRPr="00192247">
        <w:rPr>
          <w:rFonts w:ascii="Times New Roman" w:hAnsi="Times New Roman" w:cs="Times New Roman"/>
          <w:sz w:val="28"/>
          <w:szCs w:val="28"/>
          <w:lang w:bidi="ar-DZ"/>
        </w:rPr>
        <w:t>P</w:t>
      </w:r>
      <w:r w:rsidRPr="00CA2D26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2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خلال السنة القادمة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ذلك لكثرة الطلب عليهما من جهة و قلة تكاليفهما من جهة أخرى. تستخدم المؤسسة لإنتاج هذين المنتجين مادتين خام هما: </w:t>
      </w:r>
      <w:r w:rsidRPr="00192247">
        <w:rPr>
          <w:rFonts w:ascii="Times New Roman" w:hAnsi="Times New Roman" w:cs="Times New Roman"/>
          <w:i/>
          <w:iCs/>
          <w:sz w:val="28"/>
          <w:szCs w:val="28"/>
          <w:lang w:bidi="ar-DZ"/>
        </w:rPr>
        <w:t>Mat-1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</w:t>
      </w:r>
      <w:r w:rsidRPr="00192247">
        <w:rPr>
          <w:rFonts w:ascii="Times New Roman" w:hAnsi="Times New Roman" w:cs="Times New Roman"/>
          <w:i/>
          <w:iCs/>
          <w:sz w:val="28"/>
          <w:szCs w:val="28"/>
          <w:lang w:bidi="ar-DZ"/>
        </w:rPr>
        <w:t>Mat-2</w:t>
      </w:r>
      <w:r w:rsidRPr="0019224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بكميات متفاوتة، بالإضافة إلى ذلك تستخدم المؤسسة آلتين:</w:t>
      </w:r>
      <w:r w:rsidRPr="00192247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192247">
        <w:rPr>
          <w:rFonts w:ascii="Times New Roman" w:hAnsi="Times New Roman" w:cs="Times New Roman"/>
          <w:i/>
          <w:iCs/>
          <w:sz w:val="28"/>
          <w:szCs w:val="28"/>
          <w:lang w:bidi="ar-DZ"/>
        </w:rPr>
        <w:t>Machine-1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</w:t>
      </w:r>
      <w:r w:rsidRPr="00192247">
        <w:rPr>
          <w:rFonts w:ascii="Times New Roman" w:hAnsi="Times New Roman" w:cs="Times New Roman"/>
          <w:i/>
          <w:iCs/>
          <w:sz w:val="28"/>
          <w:szCs w:val="28"/>
          <w:lang w:bidi="ar-DZ"/>
        </w:rPr>
        <w:t>Machine-2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 الجدول أدناه يوضح استهلاك المواد الخام و كذا الوقت المستغرق على مستوى كل آلة.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214B7E" w:rsidRPr="00CA502E" w14:paraId="43AEEB4A" w14:textId="77777777" w:rsidTr="0025331C">
        <w:trPr>
          <w:trHeight w:val="397"/>
          <w:jc w:val="center"/>
        </w:trPr>
        <w:tc>
          <w:tcPr>
            <w:tcW w:w="1474" w:type="dxa"/>
          </w:tcPr>
          <w:p w14:paraId="56821AF3" w14:textId="77777777" w:rsidR="00214B7E" w:rsidRPr="00CA502E" w:rsidRDefault="00214B7E" w:rsidP="0025331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74" w:type="dxa"/>
          </w:tcPr>
          <w:p w14:paraId="5850C2EE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i/>
                <w:iCs/>
                <w:sz w:val="24"/>
                <w:szCs w:val="24"/>
                <w:rtl/>
                <w:lang w:bidi="ar-DZ"/>
              </w:rPr>
            </w:pPr>
            <w:r w:rsidRPr="00CA502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ar-DZ"/>
              </w:rPr>
              <w:t>Mat-1</w:t>
            </w:r>
          </w:p>
        </w:tc>
        <w:tc>
          <w:tcPr>
            <w:tcW w:w="1474" w:type="dxa"/>
          </w:tcPr>
          <w:p w14:paraId="2D52F875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i/>
                <w:iCs/>
                <w:sz w:val="24"/>
                <w:szCs w:val="24"/>
                <w:rtl/>
                <w:lang w:bidi="ar-DZ"/>
              </w:rPr>
            </w:pPr>
            <w:r w:rsidRPr="00CA502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ar-DZ"/>
              </w:rPr>
              <w:t>Mat-2</w:t>
            </w:r>
          </w:p>
        </w:tc>
        <w:tc>
          <w:tcPr>
            <w:tcW w:w="1474" w:type="dxa"/>
          </w:tcPr>
          <w:p w14:paraId="63126BBB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i/>
                <w:iCs/>
                <w:sz w:val="24"/>
                <w:szCs w:val="24"/>
                <w:rtl/>
                <w:lang w:bidi="ar-DZ"/>
              </w:rPr>
            </w:pPr>
            <w:r w:rsidRPr="00CA502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ar-DZ"/>
              </w:rPr>
              <w:t>Machine-1</w:t>
            </w:r>
          </w:p>
        </w:tc>
        <w:tc>
          <w:tcPr>
            <w:tcW w:w="1474" w:type="dxa"/>
          </w:tcPr>
          <w:p w14:paraId="54BBCCDC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i/>
                <w:iCs/>
                <w:sz w:val="24"/>
                <w:szCs w:val="24"/>
                <w:rtl/>
                <w:lang w:bidi="ar-DZ"/>
              </w:rPr>
            </w:pPr>
            <w:r w:rsidRPr="00CA502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ar-DZ"/>
              </w:rPr>
              <w:t>Machine-2</w:t>
            </w:r>
          </w:p>
        </w:tc>
      </w:tr>
      <w:tr w:rsidR="00214B7E" w:rsidRPr="00CA502E" w14:paraId="75B8F6A7" w14:textId="77777777" w:rsidTr="0025331C">
        <w:trPr>
          <w:trHeight w:val="397"/>
          <w:jc w:val="center"/>
        </w:trPr>
        <w:tc>
          <w:tcPr>
            <w:tcW w:w="1474" w:type="dxa"/>
          </w:tcPr>
          <w:p w14:paraId="288547C8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المنتج </w:t>
            </w:r>
            <w:r w:rsidRPr="00CA502E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P</w:t>
            </w:r>
            <w:r w:rsidRPr="00CA502E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ar-DZ"/>
              </w:rPr>
              <w:t>1</w:t>
            </w:r>
          </w:p>
        </w:tc>
        <w:tc>
          <w:tcPr>
            <w:tcW w:w="1474" w:type="dxa"/>
          </w:tcPr>
          <w:p w14:paraId="1C1F8B97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474" w:type="dxa"/>
          </w:tcPr>
          <w:p w14:paraId="013AE1B9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474" w:type="dxa"/>
          </w:tcPr>
          <w:p w14:paraId="4AF21CB8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474" w:type="dxa"/>
          </w:tcPr>
          <w:p w14:paraId="4544A69F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00</w:t>
            </w:r>
          </w:p>
        </w:tc>
      </w:tr>
      <w:tr w:rsidR="00214B7E" w:rsidRPr="00CA502E" w14:paraId="2AF93018" w14:textId="77777777" w:rsidTr="0025331C">
        <w:trPr>
          <w:trHeight w:val="397"/>
          <w:jc w:val="center"/>
        </w:trPr>
        <w:tc>
          <w:tcPr>
            <w:tcW w:w="1474" w:type="dxa"/>
          </w:tcPr>
          <w:p w14:paraId="53DB5D27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المنتج </w:t>
            </w:r>
            <w:r w:rsidRPr="00CA502E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P</w:t>
            </w:r>
            <w:r w:rsidRPr="00CA502E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ar-DZ"/>
              </w:rPr>
              <w:t>2</w:t>
            </w:r>
          </w:p>
        </w:tc>
        <w:tc>
          <w:tcPr>
            <w:tcW w:w="1474" w:type="dxa"/>
          </w:tcPr>
          <w:p w14:paraId="21917E02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474" w:type="dxa"/>
          </w:tcPr>
          <w:p w14:paraId="659BC839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474" w:type="dxa"/>
          </w:tcPr>
          <w:p w14:paraId="245D2713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474" w:type="dxa"/>
          </w:tcPr>
          <w:p w14:paraId="24B0BAC0" w14:textId="77777777" w:rsidR="00214B7E" w:rsidRPr="00CA502E" w:rsidRDefault="00214B7E" w:rsidP="0025331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A502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03</w:t>
            </w:r>
          </w:p>
        </w:tc>
      </w:tr>
    </w:tbl>
    <w:p w14:paraId="34B6C21D" w14:textId="77777777" w:rsidR="00214B7E" w:rsidRPr="00192247" w:rsidRDefault="00DC1FFE" w:rsidP="00DC1FF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14B7E"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المؤسسة لا تتوفر إلا على 400 وحدة من المادة الخام الأولى أما المادة الخام الأخرى فإنها تستجيب لأي برنامج إنتاجي. فيما يخص الطاقة القصوى للآلتين فهي على التوالي 600 و 900 ساعة، و حسب مدير المبيعات لهذه المؤسسة فإن هذه الأخيرة يجب عليها على الأقل إنتاج 150 وحدة من </w:t>
      </w:r>
      <w:r w:rsidR="00214B7E" w:rsidRPr="00192247">
        <w:rPr>
          <w:rFonts w:ascii="Times New Roman" w:hAnsi="Times New Roman" w:cs="Times New Roman"/>
          <w:sz w:val="32"/>
          <w:szCs w:val="32"/>
          <w:lang w:bidi="ar-DZ"/>
        </w:rPr>
        <w:t>P</w:t>
      </w:r>
      <w:r w:rsidR="00214B7E" w:rsidRPr="00E27E1F">
        <w:rPr>
          <w:rFonts w:ascii="Times New Roman" w:hAnsi="Times New Roman" w:cs="Times New Roman"/>
          <w:sz w:val="32"/>
          <w:szCs w:val="32"/>
          <w:vertAlign w:val="subscript"/>
          <w:lang w:bidi="ar-DZ"/>
        </w:rPr>
        <w:t>1</w:t>
      </w:r>
      <w:r w:rsidR="00214B7E"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أما عن الربح المترتب عن المنتجين فهو على التوالي: 300و200 دج.</w:t>
      </w:r>
    </w:p>
    <w:p w14:paraId="6241B19E" w14:textId="77777777" w:rsidR="00214B7E" w:rsidRPr="00192247" w:rsidRDefault="00214B7E" w:rsidP="00214B7E">
      <w:pPr>
        <w:bidi/>
        <w:spacing w:after="0" w:line="240" w:lineRule="auto"/>
        <w:ind w:left="113" w:hanging="113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A119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المطلوب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Pr="001922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حدد الكميات الواجب إنتاجها من المنتجين بغرض تحقيق أعظم ربح؛</w:t>
      </w:r>
    </w:p>
    <w:p w14:paraId="0D47E77F" w14:textId="77777777" w:rsidR="00214B7E" w:rsidRPr="00192247" w:rsidRDefault="00214B7E" w:rsidP="00214B7E">
      <w:pPr>
        <w:tabs>
          <w:tab w:val="right" w:pos="963"/>
        </w:tabs>
        <w:bidi/>
        <w:spacing w:after="0" w:line="240" w:lineRule="auto"/>
        <w:ind w:left="821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922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2-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حدد كمية المادتين الخام </w:t>
      </w:r>
      <w:r w:rsidRPr="00746292">
        <w:rPr>
          <w:rFonts w:ascii="Times New Roman" w:hAnsi="Times New Roman" w:cs="Times New Roman"/>
          <w:i/>
          <w:iCs/>
          <w:sz w:val="28"/>
          <w:szCs w:val="28"/>
          <w:lang w:bidi="ar-DZ"/>
        </w:rPr>
        <w:t>Mat-1</w:t>
      </w:r>
      <w:r w:rsidRPr="0074629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</w:t>
      </w:r>
      <w:r w:rsidRPr="00746292">
        <w:rPr>
          <w:rFonts w:ascii="Times New Roman" w:hAnsi="Times New Roman" w:cs="Times New Roman"/>
          <w:i/>
          <w:iCs/>
          <w:sz w:val="28"/>
          <w:szCs w:val="28"/>
          <w:lang w:bidi="ar-DZ"/>
        </w:rPr>
        <w:t>Mat-2</w:t>
      </w:r>
      <w:r w:rsidRPr="00746292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المستخدمتين لإنتاج </w:t>
      </w:r>
      <w:r w:rsidRPr="00746292">
        <w:rPr>
          <w:rFonts w:ascii="Times New Roman" w:hAnsi="Times New Roman" w:cs="Times New Roman"/>
          <w:sz w:val="28"/>
          <w:szCs w:val="28"/>
          <w:lang w:bidi="ar-DZ"/>
        </w:rPr>
        <w:t>P</w:t>
      </w:r>
      <w:r w:rsidRPr="00E27E1F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1</w:t>
      </w:r>
      <w:r w:rsidRPr="00746292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حدد كمية المادتين الخام </w:t>
      </w:r>
      <w:r w:rsidRPr="00746292">
        <w:rPr>
          <w:rFonts w:ascii="Times New Roman" w:hAnsi="Times New Roman" w:cs="Times New Roman"/>
          <w:i/>
          <w:iCs/>
          <w:sz w:val="28"/>
          <w:szCs w:val="28"/>
          <w:lang w:bidi="ar-DZ"/>
        </w:rPr>
        <w:t>Mat-1</w:t>
      </w:r>
      <w:r w:rsidRPr="0074629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</w:t>
      </w:r>
      <w:r w:rsidRPr="00746292">
        <w:rPr>
          <w:rFonts w:ascii="Times New Roman" w:hAnsi="Times New Roman" w:cs="Times New Roman"/>
          <w:i/>
          <w:iCs/>
          <w:sz w:val="28"/>
          <w:szCs w:val="28"/>
          <w:lang w:bidi="ar-DZ"/>
        </w:rPr>
        <w:t>Mat-2</w:t>
      </w:r>
      <w:r w:rsidRPr="00746292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المستخدمتين لإنتاج </w:t>
      </w:r>
      <w:r w:rsidRPr="00746292">
        <w:rPr>
          <w:rFonts w:ascii="Times New Roman" w:hAnsi="Times New Roman" w:cs="Times New Roman"/>
          <w:sz w:val="28"/>
          <w:szCs w:val="28"/>
          <w:lang w:bidi="ar-DZ"/>
        </w:rPr>
        <w:t>P</w:t>
      </w:r>
      <w:r w:rsidRPr="00E27E1F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2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ثم 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حدد كمية المادتين الخام</w:t>
      </w:r>
      <w:r w:rsidRPr="00192247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19224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الكلية</w:t>
      </w:r>
      <w:r w:rsidRPr="00192247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المستخدمة و غير المستخدمة؛</w:t>
      </w:r>
    </w:p>
    <w:p w14:paraId="1A88B899" w14:textId="77777777" w:rsidR="00214B7E" w:rsidRPr="00192247" w:rsidRDefault="00214B7E" w:rsidP="00214B7E">
      <w:pPr>
        <w:tabs>
          <w:tab w:val="right" w:pos="963"/>
        </w:tabs>
        <w:bidi/>
        <w:spacing w:after="0" w:line="240" w:lineRule="auto"/>
        <w:ind w:left="821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</w:t>
      </w:r>
      <w:r w:rsidRPr="001922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حدد الوقت المستخدم لإنتاج </w:t>
      </w:r>
      <w:r w:rsidRPr="00746292">
        <w:rPr>
          <w:rFonts w:ascii="Times New Roman" w:hAnsi="Times New Roman" w:cs="Times New Roman"/>
          <w:sz w:val="28"/>
          <w:szCs w:val="28"/>
          <w:lang w:bidi="ar-DZ"/>
        </w:rPr>
        <w:t>P</w:t>
      </w:r>
      <w:r w:rsidRPr="00E27E1F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1</w:t>
      </w:r>
      <w:r w:rsidRPr="00746292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على مستوى </w:t>
      </w:r>
      <w:r w:rsidRPr="00746292">
        <w:rPr>
          <w:rFonts w:ascii="Times New Roman" w:hAnsi="Times New Roman" w:cs="Times New Roman"/>
          <w:i/>
          <w:iCs/>
          <w:sz w:val="28"/>
          <w:szCs w:val="28"/>
          <w:lang w:bidi="ar-DZ"/>
        </w:rPr>
        <w:t>Machine-1</w:t>
      </w:r>
      <w:r w:rsidRPr="0074629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ثم على مستوى </w:t>
      </w:r>
      <w:r w:rsidRPr="00746292">
        <w:rPr>
          <w:rFonts w:ascii="Times New Roman" w:hAnsi="Times New Roman" w:cs="Times New Roman"/>
          <w:i/>
          <w:iCs/>
          <w:sz w:val="28"/>
          <w:szCs w:val="28"/>
          <w:lang w:bidi="ar-DZ"/>
        </w:rPr>
        <w:t>Machine-2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؛</w:t>
      </w:r>
    </w:p>
    <w:p w14:paraId="0A1E87AC" w14:textId="77777777" w:rsidR="00214B7E" w:rsidRPr="00192247" w:rsidRDefault="00214B7E" w:rsidP="00214B7E">
      <w:pPr>
        <w:bidi/>
        <w:spacing w:after="0" w:line="240" w:lineRule="auto"/>
        <w:ind w:left="821"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</w:t>
      </w:r>
      <w:r w:rsidRPr="001922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حدد الوقت المستخدم لإنتاج </w:t>
      </w:r>
      <w:r w:rsidRPr="00746292">
        <w:rPr>
          <w:rFonts w:ascii="Times New Roman" w:hAnsi="Times New Roman" w:cs="Times New Roman"/>
          <w:sz w:val="28"/>
          <w:szCs w:val="28"/>
          <w:lang w:bidi="ar-DZ"/>
        </w:rPr>
        <w:t>P</w:t>
      </w:r>
      <w:r w:rsidRPr="00E27E1F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2</w:t>
      </w:r>
      <w:r w:rsidRPr="00746292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على مستوى </w:t>
      </w:r>
      <w:r w:rsidRPr="00746292">
        <w:rPr>
          <w:rFonts w:ascii="Times New Roman" w:hAnsi="Times New Roman" w:cs="Times New Roman"/>
          <w:i/>
          <w:iCs/>
          <w:sz w:val="28"/>
          <w:szCs w:val="28"/>
          <w:lang w:bidi="ar-DZ"/>
        </w:rPr>
        <w:t>Machine-1</w:t>
      </w:r>
      <w:r w:rsidRPr="0074629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ثم على مستوى </w:t>
      </w:r>
      <w:r w:rsidRPr="00746292">
        <w:rPr>
          <w:rFonts w:ascii="Times New Roman" w:hAnsi="Times New Roman" w:cs="Times New Roman"/>
          <w:i/>
          <w:iCs/>
          <w:sz w:val="28"/>
          <w:szCs w:val="28"/>
          <w:lang w:bidi="ar-DZ"/>
        </w:rPr>
        <w:t>Machine-2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؛</w:t>
      </w:r>
    </w:p>
    <w:p w14:paraId="50478CE7" w14:textId="77777777" w:rsidR="00214B7E" w:rsidRPr="00192247" w:rsidRDefault="00214B7E" w:rsidP="00214B7E">
      <w:pPr>
        <w:bidi/>
        <w:spacing w:after="0" w:line="240" w:lineRule="auto"/>
        <w:ind w:left="821"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5</w:t>
      </w:r>
      <w:r w:rsidRPr="001922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1922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حدد الوقت المستخدم و غير المستخدم على مستوى الآلتين؛</w:t>
      </w:r>
    </w:p>
    <w:p w14:paraId="63F55554" w14:textId="77777777" w:rsidR="00DC1FFE" w:rsidRDefault="00DC1FFE" w:rsidP="00DC1FFE">
      <w:pPr>
        <w:tabs>
          <w:tab w:val="left" w:pos="5873"/>
        </w:tabs>
        <w:bidi/>
        <w:spacing w:after="0"/>
        <w:ind w:left="-1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C1FF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التمرين الخامس</w:t>
      </w:r>
      <w:r w:rsidR="000901D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:---------</w:t>
      </w:r>
      <w:r w:rsidRPr="00DC1FF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-------------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-----------------------------</w:t>
      </w:r>
    </w:p>
    <w:tbl>
      <w:tblPr>
        <w:tblStyle w:val="Grilledutableau"/>
        <w:bidiVisual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6248"/>
      </w:tblGrid>
      <w:tr w:rsidR="00DC1FFE" w14:paraId="4970826D" w14:textId="77777777" w:rsidTr="0038654D">
        <w:trPr>
          <w:trHeight w:val="1785"/>
        </w:trPr>
        <w:tc>
          <w:tcPr>
            <w:tcW w:w="4066" w:type="dxa"/>
          </w:tcPr>
          <w:p w14:paraId="55D7686E" w14:textId="77777777" w:rsidR="00DC1FFE" w:rsidRPr="00F65E5B" w:rsidRDefault="00DC1FFE" w:rsidP="00DC1FFE">
            <w:pPr>
              <w:tabs>
                <w:tab w:val="left" w:pos="5873"/>
              </w:tabs>
              <w:bidi/>
              <w:spacing w:after="0"/>
              <w:ind w:left="-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حل بيانيا نموذج البرمجة الخطية التالي:</w:t>
            </w:r>
          </w:p>
          <w:p w14:paraId="43CE39E6" w14:textId="77777777" w:rsidR="00DC1FFE" w:rsidRDefault="00DC1FFE" w:rsidP="00DC1FFE">
            <w:pPr>
              <w:tabs>
                <w:tab w:val="left" w:pos="5873"/>
              </w:tabs>
              <w:bidi/>
              <w:spacing w:after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326" w:type="dxa"/>
          </w:tcPr>
          <w:p w14:paraId="599002A5" w14:textId="77777777" w:rsidR="00DC1FFE" w:rsidRPr="005F3446" w:rsidRDefault="00DC1FFE" w:rsidP="004252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i/>
                <w:i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  </w:t>
            </w:r>
            <w:r>
              <w:rPr>
                <w:rFonts w:ascii="Times New Roman" w:hAnsi="Times New Roman" w:cs="Times New Roman" w:hint="cs"/>
                <w:i/>
                <w:iCs/>
                <w:sz w:val="26"/>
                <w:szCs w:val="26"/>
                <w:rtl/>
                <w:lang w:bidi="ar-DZ"/>
              </w:rPr>
              <w:t xml:space="preserve">  </w:t>
            </w:r>
            <w:r w:rsidR="00425273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         </w:t>
            </w:r>
            <w:r>
              <w:rPr>
                <w:rFonts w:ascii="Times New Roman" w:hAnsi="Times New Roman" w:cs="Times New Roman" w:hint="cs"/>
                <w:i/>
                <w:iCs/>
                <w:sz w:val="26"/>
                <w:szCs w:val="26"/>
                <w:rtl/>
                <w:lang w:bidi="ar-DZ"/>
              </w:rPr>
              <w:t xml:space="preserve">                                </w:t>
            </w:r>
            <w:r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in</w:t>
            </w:r>
            <w:r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Z= </w:t>
            </w:r>
            <w:r>
              <w:rPr>
                <w:rFonts w:ascii="Times New Roman" w:hAnsi="Times New Roman" w:cs="Times New Roman" w:hint="cs"/>
                <w:i/>
                <w:iCs/>
                <w:sz w:val="26"/>
                <w:szCs w:val="26"/>
                <w:rtl/>
                <w:lang w:bidi="ar-DZ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</w:t>
            </w:r>
            <w:r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x</w:t>
            </w:r>
            <w:r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+</w:t>
            </w:r>
            <w:r>
              <w:rPr>
                <w:rFonts w:ascii="Times New Roman" w:hAnsi="Times New Roman" w:cs="Times New Roman" w:hint="cs"/>
                <w:i/>
                <w:iCs/>
                <w:sz w:val="26"/>
                <w:szCs w:val="26"/>
                <w:rtl/>
                <w:lang w:bidi="ar-DZ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</w:t>
            </w:r>
            <w:r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x</w:t>
            </w:r>
            <w:r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>2</w:t>
            </w:r>
          </w:p>
          <w:p w14:paraId="04C268D5" w14:textId="77777777" w:rsidR="00DC1FFE" w:rsidRPr="00567DDD" w:rsidRDefault="00425273" w:rsidP="00425273">
            <w:pPr>
              <w:spacing w:after="0" w:line="240" w:lineRule="auto"/>
              <w:ind w:left="2551"/>
              <w:rPr>
                <w:rFonts w:ascii="Traditional Arabic" w:hAnsi="Traditional Arabic" w:cs="Traditional Arabic"/>
                <w:sz w:val="32"/>
                <w:szCs w:val="32"/>
                <w:vertAlign w:val="subscript"/>
                <w:lang w:bidi="ar-DZ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                 </w:t>
            </w:r>
            <w:r w:rsidR="00DC1FFE"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x</w:t>
            </w:r>
            <w:r w:rsidR="00DC1FFE"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>1</w:t>
            </w:r>
            <w:r w:rsidR="00DC1FFE">
              <w:rPr>
                <w:rFonts w:ascii="Times New Roman" w:hAnsi="Times New Roman" w:cs="Times New Roman" w:hint="cs"/>
                <w:i/>
                <w:iCs/>
                <w:sz w:val="26"/>
                <w:szCs w:val="26"/>
                <w:vertAlign w:val="subscript"/>
                <w:rtl/>
                <w:lang w:bidi="ar-DZ"/>
              </w:rPr>
              <w:t xml:space="preserve"> </w:t>
            </w:r>
            <w:r w:rsidR="00DC1FFE">
              <w:rPr>
                <w:rFonts w:ascii="Times New Roman" w:hAnsi="Times New Roman" w:cs="Times New Roman" w:hint="cs"/>
                <w:i/>
                <w:iCs/>
                <w:sz w:val="26"/>
                <w:szCs w:val="26"/>
                <w:rtl/>
                <w:lang w:bidi="ar-DZ"/>
              </w:rPr>
              <w:t xml:space="preserve">+ </w:t>
            </w:r>
            <w:r w:rsidR="00DC1FFE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</w:t>
            </w:r>
            <w:r w:rsidR="00DC1FFE"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x</w:t>
            </w:r>
            <w:r w:rsidR="00DC1FFE"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>2</w:t>
            </w:r>
            <w:r w:rsidR="00DC1FFE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 xml:space="preserve">  </w:t>
            </w:r>
            <w:r w:rsidR="00DC1FFE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≥ 9</w:t>
            </w:r>
            <w:r w:rsidR="00DC1FFE" w:rsidRPr="00567DD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</w:p>
          <w:p w14:paraId="313C74A5" w14:textId="77777777" w:rsidR="00DC1FFE" w:rsidRDefault="00DC1FFE" w:rsidP="004252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</w:pPr>
            <w:r>
              <w:rPr>
                <w:rFonts w:ascii="Times New Roman" w:hAnsi="Times New Roman" w:cs="Times New Roman" w:hint="cs"/>
                <w:i/>
                <w:iCs/>
                <w:sz w:val="26"/>
                <w:szCs w:val="26"/>
                <w:rtl/>
                <w:lang w:bidi="ar-DZ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</w:t>
            </w:r>
            <w:r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x</w:t>
            </w:r>
            <w:r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>1</w:t>
            </w:r>
            <w:r>
              <w:rPr>
                <w:rFonts w:ascii="Times New Roman" w:hAnsi="Times New Roman" w:cs="Times New Roman" w:hint="cs"/>
                <w:i/>
                <w:iCs/>
                <w:sz w:val="26"/>
                <w:szCs w:val="26"/>
                <w:vertAlign w:val="subscript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-</w:t>
            </w:r>
            <w:r>
              <w:rPr>
                <w:rFonts w:ascii="Times New Roman" w:hAnsi="Times New Roman" w:cs="Times New Roman" w:hint="cs"/>
                <w:i/>
                <w:i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</w:t>
            </w:r>
            <w:r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x</w:t>
            </w:r>
            <w:r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≤  9</w:t>
            </w:r>
          </w:p>
          <w:p w14:paraId="7753996E" w14:textId="77777777" w:rsidR="00DC1FFE" w:rsidRDefault="00DC1FFE" w:rsidP="004252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                                                       </w:t>
            </w:r>
            <w:r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x</w:t>
            </w:r>
            <w:r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>1</w:t>
            </w:r>
            <w:r>
              <w:rPr>
                <w:rFonts w:ascii="Times New Roman" w:hAnsi="Times New Roman" w:cs="Times New Roman" w:hint="cs"/>
                <w:i/>
                <w:iCs/>
                <w:sz w:val="26"/>
                <w:szCs w:val="26"/>
                <w:vertAlign w:val="subscript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i/>
                <w:iCs/>
                <w:sz w:val="26"/>
                <w:szCs w:val="26"/>
                <w:rtl/>
                <w:lang w:bidi="ar-DZ"/>
              </w:rPr>
              <w:t xml:space="preserve">+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3 </w:t>
            </w:r>
            <w:r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x</w:t>
            </w:r>
            <w:r w:rsidRPr="005F3446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≥  17</w:t>
            </w:r>
          </w:p>
          <w:p w14:paraId="5D3219B4" w14:textId="77777777" w:rsidR="00DC1FFE" w:rsidRDefault="00DC1FFE" w:rsidP="00425273">
            <w:pPr>
              <w:tabs>
                <w:tab w:val="left" w:pos="4320"/>
                <w:tab w:val="center" w:pos="5443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</w:pPr>
            <w:r w:rsidRPr="00567DD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x</w:t>
            </w:r>
            <w:r w:rsidRPr="007F696A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≥ 3</w:t>
            </w:r>
            <w:r w:rsidRPr="00567DDD">
              <w:rPr>
                <w:rFonts w:ascii="Times New Roman" w:hAnsi="Times New Roman" w:cs="Times New Roman" w:hint="cs"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</w:p>
          <w:p w14:paraId="6610FB42" w14:textId="77777777" w:rsidR="00DC1FFE" w:rsidRDefault="00DC1FFE" w:rsidP="00425273">
            <w:pPr>
              <w:tabs>
                <w:tab w:val="left" w:pos="4725"/>
                <w:tab w:val="center" w:pos="5443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i/>
                <w:iCs/>
                <w:sz w:val="26"/>
                <w:szCs w:val="26"/>
                <w:rtl/>
                <w:lang w:bidi="ar-DZ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x</w:t>
            </w:r>
            <w:r w:rsidRPr="007F696A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≤ 10</w:t>
            </w:r>
            <w:r w:rsidRPr="006F03CD">
              <w:rPr>
                <w:rFonts w:ascii="Times New Roman" w:hAnsi="Times New Roman" w:cs="Times New Roman" w:hint="cs"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</w:p>
          <w:p w14:paraId="34841042" w14:textId="77777777" w:rsidR="00DC1FFE" w:rsidRPr="0038654D" w:rsidRDefault="00DC1FFE" w:rsidP="0038654D">
            <w:pPr>
              <w:tabs>
                <w:tab w:val="left" w:pos="3686"/>
                <w:tab w:val="left" w:pos="4320"/>
                <w:tab w:val="center" w:pos="5443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i/>
                <w:iCs/>
                <w:sz w:val="26"/>
                <w:szCs w:val="26"/>
                <w:rtl/>
                <w:lang w:bidi="ar-DZ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x</w:t>
            </w:r>
            <w:r w:rsidRPr="007F696A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>1</w:t>
            </w:r>
            <w:r w:rsidR="00425273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 xml:space="preserve"> </w:t>
            </w:r>
            <w:r w:rsidR="00425273"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x</w:t>
            </w:r>
            <w:r w:rsidR="00425273" w:rsidRPr="007F696A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>2</w:t>
            </w:r>
            <w:r w:rsidR="00425273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bidi="ar-DZ"/>
              </w:rPr>
              <w:t>≥ 0</w:t>
            </w:r>
            <w:r w:rsidRPr="00567DDD">
              <w:rPr>
                <w:rFonts w:ascii="Times New Roman" w:hAnsi="Times New Roman" w:cs="Times New Roman" w:hint="cs"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14:paraId="7C487040" w14:textId="77777777" w:rsidR="00DC1FFE" w:rsidRDefault="00DC1FFE" w:rsidP="000901D1">
      <w:pPr>
        <w:tabs>
          <w:tab w:val="left" w:pos="5873"/>
        </w:tabs>
        <w:bidi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14:paraId="7F1AF060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44E2CE63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4C100DFB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3DEA173E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52F49396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1828B8B2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2295960D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1FF32AE8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78F499AA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5ECA2BA7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5BA8C3DF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65896BFF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137FA687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43BEE31F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04FC5247" w14:textId="77777777" w:rsidR="00C20630" w:rsidRPr="00C20630" w:rsidRDefault="00C20630" w:rsidP="00C2063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47FA3E92" w14:textId="77777777" w:rsidR="00C20630" w:rsidRDefault="00C20630" w:rsidP="00C2063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14:paraId="216FA305" w14:textId="52CDB42F" w:rsidR="00C20630" w:rsidRPr="00C20630" w:rsidRDefault="00C20630" w:rsidP="00C20630">
      <w:pPr>
        <w:tabs>
          <w:tab w:val="left" w:pos="2490"/>
        </w:tabs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ab/>
      </w:r>
    </w:p>
    <w:sectPr w:rsidR="00C20630" w:rsidRPr="00C20630" w:rsidSect="00484273">
      <w:footerReference w:type="default" r:id="rId6"/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C4DA" w14:textId="77777777" w:rsidR="00484273" w:rsidRDefault="00484273" w:rsidP="00214B7E">
      <w:pPr>
        <w:spacing w:after="0" w:line="240" w:lineRule="auto"/>
      </w:pPr>
      <w:r>
        <w:separator/>
      </w:r>
    </w:p>
  </w:endnote>
  <w:endnote w:type="continuationSeparator" w:id="0">
    <w:p w14:paraId="47D02E39" w14:textId="77777777" w:rsidR="00484273" w:rsidRDefault="00484273" w:rsidP="0021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4DE6" w14:textId="77777777" w:rsidR="00214B7E" w:rsidRPr="00E41952" w:rsidRDefault="00214B7E" w:rsidP="00E41952">
    <w:pPr>
      <w:pStyle w:val="Pieddepage"/>
      <w:pBdr>
        <w:top w:val="thinThickSmallGap" w:sz="24" w:space="1" w:color="622423" w:themeColor="accent2" w:themeShade="7F"/>
      </w:pBdr>
      <w:rPr>
        <w:rFonts w:ascii="Sakkal Majalla" w:hAnsi="Sakkal Majalla" w:cs="Sakkal Majalla"/>
        <w:b/>
        <w:bCs/>
        <w:sz w:val="24"/>
        <w:szCs w:val="24"/>
      </w:rPr>
    </w:pPr>
    <w:r w:rsidRPr="00E41952">
      <w:rPr>
        <w:rFonts w:ascii="Sakkal Majalla" w:hAnsi="Sakkal Majalla" w:cs="Sakkal Majalla"/>
        <w:b/>
        <w:bCs/>
        <w:sz w:val="24"/>
        <w:szCs w:val="24"/>
      </w:rPr>
      <w:ptab w:relativeTo="margin" w:alignment="right" w:leader="none"/>
    </w:r>
    <w:r w:rsidR="00E41952" w:rsidRPr="00E41952">
      <w:rPr>
        <w:rFonts w:ascii="Sakkal Majalla" w:hAnsi="Sakkal Majalla" w:cs="Sakkal Majalla"/>
        <w:b/>
        <w:bCs/>
        <w:sz w:val="24"/>
        <w:szCs w:val="24"/>
        <w:rtl/>
      </w:rPr>
      <w:t>المحور الأول البرمجة الخطية</w:t>
    </w:r>
  </w:p>
  <w:p w14:paraId="02D94F58" w14:textId="77777777" w:rsidR="00214B7E" w:rsidRDefault="00214B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28A8" w14:textId="77777777" w:rsidR="00484273" w:rsidRDefault="00484273" w:rsidP="00214B7E">
      <w:pPr>
        <w:spacing w:after="0" w:line="240" w:lineRule="auto"/>
      </w:pPr>
      <w:r>
        <w:separator/>
      </w:r>
    </w:p>
  </w:footnote>
  <w:footnote w:type="continuationSeparator" w:id="0">
    <w:p w14:paraId="37A54807" w14:textId="77777777" w:rsidR="00484273" w:rsidRDefault="00484273" w:rsidP="00214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7E"/>
    <w:rsid w:val="00004D6F"/>
    <w:rsid w:val="000118F6"/>
    <w:rsid w:val="00026884"/>
    <w:rsid w:val="00030760"/>
    <w:rsid w:val="00034150"/>
    <w:rsid w:val="00034FF0"/>
    <w:rsid w:val="000373CC"/>
    <w:rsid w:val="00040A26"/>
    <w:rsid w:val="00043031"/>
    <w:rsid w:val="00044442"/>
    <w:rsid w:val="00044E27"/>
    <w:rsid w:val="00045DD0"/>
    <w:rsid w:val="000469C9"/>
    <w:rsid w:val="00047244"/>
    <w:rsid w:val="00051170"/>
    <w:rsid w:val="000521D7"/>
    <w:rsid w:val="0005265D"/>
    <w:rsid w:val="00053A8C"/>
    <w:rsid w:val="00054220"/>
    <w:rsid w:val="00054724"/>
    <w:rsid w:val="000658B2"/>
    <w:rsid w:val="00070336"/>
    <w:rsid w:val="00074FFB"/>
    <w:rsid w:val="0007655C"/>
    <w:rsid w:val="00080625"/>
    <w:rsid w:val="00080F39"/>
    <w:rsid w:val="00083B1D"/>
    <w:rsid w:val="00085A4A"/>
    <w:rsid w:val="000901D1"/>
    <w:rsid w:val="00090956"/>
    <w:rsid w:val="0009616E"/>
    <w:rsid w:val="00096AEB"/>
    <w:rsid w:val="000A07D6"/>
    <w:rsid w:val="000B14A3"/>
    <w:rsid w:val="000B40D8"/>
    <w:rsid w:val="000C48CB"/>
    <w:rsid w:val="000C52F8"/>
    <w:rsid w:val="000D1D97"/>
    <w:rsid w:val="000D7812"/>
    <w:rsid w:val="000E4395"/>
    <w:rsid w:val="000E62D3"/>
    <w:rsid w:val="000E664F"/>
    <w:rsid w:val="000F444A"/>
    <w:rsid w:val="000F69FE"/>
    <w:rsid w:val="001006E3"/>
    <w:rsid w:val="001027CB"/>
    <w:rsid w:val="001073A0"/>
    <w:rsid w:val="00114059"/>
    <w:rsid w:val="00115616"/>
    <w:rsid w:val="00117824"/>
    <w:rsid w:val="00120E4E"/>
    <w:rsid w:val="00121733"/>
    <w:rsid w:val="00122E30"/>
    <w:rsid w:val="00124E3E"/>
    <w:rsid w:val="00125366"/>
    <w:rsid w:val="00126469"/>
    <w:rsid w:val="00135A0C"/>
    <w:rsid w:val="001404A2"/>
    <w:rsid w:val="00144C1B"/>
    <w:rsid w:val="0014502D"/>
    <w:rsid w:val="001521E8"/>
    <w:rsid w:val="00161AAD"/>
    <w:rsid w:val="001635A3"/>
    <w:rsid w:val="0016663A"/>
    <w:rsid w:val="00167EA2"/>
    <w:rsid w:val="00172F24"/>
    <w:rsid w:val="0017398C"/>
    <w:rsid w:val="00174446"/>
    <w:rsid w:val="001746CF"/>
    <w:rsid w:val="00185BC8"/>
    <w:rsid w:val="001910AE"/>
    <w:rsid w:val="00194301"/>
    <w:rsid w:val="00195B79"/>
    <w:rsid w:val="001A3899"/>
    <w:rsid w:val="001A67D7"/>
    <w:rsid w:val="001A7BA2"/>
    <w:rsid w:val="001B5CFE"/>
    <w:rsid w:val="001B5FCB"/>
    <w:rsid w:val="001B7804"/>
    <w:rsid w:val="001C4A50"/>
    <w:rsid w:val="001C4CFE"/>
    <w:rsid w:val="001D33CA"/>
    <w:rsid w:val="001F373E"/>
    <w:rsid w:val="00212740"/>
    <w:rsid w:val="00214B7E"/>
    <w:rsid w:val="0022064B"/>
    <w:rsid w:val="00221655"/>
    <w:rsid w:val="0022323A"/>
    <w:rsid w:val="00225DD5"/>
    <w:rsid w:val="00230169"/>
    <w:rsid w:val="00234960"/>
    <w:rsid w:val="00242D13"/>
    <w:rsid w:val="002468DF"/>
    <w:rsid w:val="00253323"/>
    <w:rsid w:val="00261C2D"/>
    <w:rsid w:val="002802C1"/>
    <w:rsid w:val="00283D14"/>
    <w:rsid w:val="002A2037"/>
    <w:rsid w:val="002A2AA8"/>
    <w:rsid w:val="002A4E1C"/>
    <w:rsid w:val="002A5A72"/>
    <w:rsid w:val="002A7528"/>
    <w:rsid w:val="002B235A"/>
    <w:rsid w:val="002B241A"/>
    <w:rsid w:val="002B342C"/>
    <w:rsid w:val="002B51B1"/>
    <w:rsid w:val="002B7BEC"/>
    <w:rsid w:val="002C29DA"/>
    <w:rsid w:val="002C5365"/>
    <w:rsid w:val="002D5245"/>
    <w:rsid w:val="002D5EEF"/>
    <w:rsid w:val="002D73D5"/>
    <w:rsid w:val="002E5767"/>
    <w:rsid w:val="002E65DD"/>
    <w:rsid w:val="002E68F3"/>
    <w:rsid w:val="002F2858"/>
    <w:rsid w:val="002F2ABA"/>
    <w:rsid w:val="002F7A60"/>
    <w:rsid w:val="00302D93"/>
    <w:rsid w:val="00302EC8"/>
    <w:rsid w:val="00310DC3"/>
    <w:rsid w:val="00315D89"/>
    <w:rsid w:val="00332B0E"/>
    <w:rsid w:val="00333A67"/>
    <w:rsid w:val="00336D8B"/>
    <w:rsid w:val="00346C06"/>
    <w:rsid w:val="00350449"/>
    <w:rsid w:val="0035305F"/>
    <w:rsid w:val="0035744D"/>
    <w:rsid w:val="003633F7"/>
    <w:rsid w:val="0036389E"/>
    <w:rsid w:val="0037528F"/>
    <w:rsid w:val="00375750"/>
    <w:rsid w:val="00381AD8"/>
    <w:rsid w:val="00383F16"/>
    <w:rsid w:val="0038654D"/>
    <w:rsid w:val="003971CA"/>
    <w:rsid w:val="003A0D3F"/>
    <w:rsid w:val="003A2A99"/>
    <w:rsid w:val="003B2E9C"/>
    <w:rsid w:val="003B3EA4"/>
    <w:rsid w:val="003B4138"/>
    <w:rsid w:val="003B4A92"/>
    <w:rsid w:val="003C3FE8"/>
    <w:rsid w:val="003D11C5"/>
    <w:rsid w:val="003D406A"/>
    <w:rsid w:val="003E46AB"/>
    <w:rsid w:val="003E48C3"/>
    <w:rsid w:val="003E4B15"/>
    <w:rsid w:val="003E7622"/>
    <w:rsid w:val="003F3D0A"/>
    <w:rsid w:val="003F562A"/>
    <w:rsid w:val="003F5C24"/>
    <w:rsid w:val="003F61AA"/>
    <w:rsid w:val="00415B50"/>
    <w:rsid w:val="00416BF6"/>
    <w:rsid w:val="00425273"/>
    <w:rsid w:val="004258FF"/>
    <w:rsid w:val="00426045"/>
    <w:rsid w:val="004266E6"/>
    <w:rsid w:val="00426965"/>
    <w:rsid w:val="00430A70"/>
    <w:rsid w:val="00432DFB"/>
    <w:rsid w:val="00434236"/>
    <w:rsid w:val="00437248"/>
    <w:rsid w:val="00442EA4"/>
    <w:rsid w:val="004441D5"/>
    <w:rsid w:val="00444B3E"/>
    <w:rsid w:val="004459BC"/>
    <w:rsid w:val="00447985"/>
    <w:rsid w:val="00450AF7"/>
    <w:rsid w:val="00451EDE"/>
    <w:rsid w:val="004664A8"/>
    <w:rsid w:val="00467771"/>
    <w:rsid w:val="004723D8"/>
    <w:rsid w:val="004800B5"/>
    <w:rsid w:val="00480D40"/>
    <w:rsid w:val="00484273"/>
    <w:rsid w:val="00484831"/>
    <w:rsid w:val="00492B43"/>
    <w:rsid w:val="0049668F"/>
    <w:rsid w:val="004A2E2D"/>
    <w:rsid w:val="004A5846"/>
    <w:rsid w:val="004A5935"/>
    <w:rsid w:val="004B2F5B"/>
    <w:rsid w:val="004D0777"/>
    <w:rsid w:val="004D6C98"/>
    <w:rsid w:val="004E15CC"/>
    <w:rsid w:val="004E4CC8"/>
    <w:rsid w:val="004E4D74"/>
    <w:rsid w:val="004F2A34"/>
    <w:rsid w:val="004F3792"/>
    <w:rsid w:val="004F55F3"/>
    <w:rsid w:val="004F7398"/>
    <w:rsid w:val="004F7B45"/>
    <w:rsid w:val="00500659"/>
    <w:rsid w:val="00507603"/>
    <w:rsid w:val="00510B28"/>
    <w:rsid w:val="00511167"/>
    <w:rsid w:val="00511356"/>
    <w:rsid w:val="00515350"/>
    <w:rsid w:val="00517306"/>
    <w:rsid w:val="00517423"/>
    <w:rsid w:val="005212A4"/>
    <w:rsid w:val="0053193A"/>
    <w:rsid w:val="005340B4"/>
    <w:rsid w:val="005345E9"/>
    <w:rsid w:val="00535859"/>
    <w:rsid w:val="00540B66"/>
    <w:rsid w:val="00552BA6"/>
    <w:rsid w:val="005531C0"/>
    <w:rsid w:val="005533BE"/>
    <w:rsid w:val="00554A0B"/>
    <w:rsid w:val="00560CE3"/>
    <w:rsid w:val="00563AD7"/>
    <w:rsid w:val="00565054"/>
    <w:rsid w:val="00570487"/>
    <w:rsid w:val="0057618B"/>
    <w:rsid w:val="005807AC"/>
    <w:rsid w:val="00582435"/>
    <w:rsid w:val="00585453"/>
    <w:rsid w:val="0058717F"/>
    <w:rsid w:val="0059573B"/>
    <w:rsid w:val="005A47F3"/>
    <w:rsid w:val="005C42E5"/>
    <w:rsid w:val="005C4A7B"/>
    <w:rsid w:val="005D055A"/>
    <w:rsid w:val="005D16EE"/>
    <w:rsid w:val="005D3CD3"/>
    <w:rsid w:val="005D5BDD"/>
    <w:rsid w:val="005E107C"/>
    <w:rsid w:val="005E3346"/>
    <w:rsid w:val="005F72CB"/>
    <w:rsid w:val="0060183A"/>
    <w:rsid w:val="00602EC2"/>
    <w:rsid w:val="00607DFD"/>
    <w:rsid w:val="00610DFA"/>
    <w:rsid w:val="00613386"/>
    <w:rsid w:val="006172B4"/>
    <w:rsid w:val="00617AFF"/>
    <w:rsid w:val="00622062"/>
    <w:rsid w:val="006301BE"/>
    <w:rsid w:val="00632733"/>
    <w:rsid w:val="00636026"/>
    <w:rsid w:val="00643236"/>
    <w:rsid w:val="00645091"/>
    <w:rsid w:val="006533F7"/>
    <w:rsid w:val="00657313"/>
    <w:rsid w:val="00660951"/>
    <w:rsid w:val="00675265"/>
    <w:rsid w:val="006762FA"/>
    <w:rsid w:val="0068247F"/>
    <w:rsid w:val="00687FD1"/>
    <w:rsid w:val="00690D7D"/>
    <w:rsid w:val="00690FB4"/>
    <w:rsid w:val="00693491"/>
    <w:rsid w:val="006954F5"/>
    <w:rsid w:val="00695D84"/>
    <w:rsid w:val="006A231C"/>
    <w:rsid w:val="006C2400"/>
    <w:rsid w:val="006C29D7"/>
    <w:rsid w:val="006C351C"/>
    <w:rsid w:val="006C475F"/>
    <w:rsid w:val="006C50AF"/>
    <w:rsid w:val="006E1B8A"/>
    <w:rsid w:val="006E38CC"/>
    <w:rsid w:val="006F21F9"/>
    <w:rsid w:val="006F605E"/>
    <w:rsid w:val="0070183F"/>
    <w:rsid w:val="00702003"/>
    <w:rsid w:val="0070429A"/>
    <w:rsid w:val="00705358"/>
    <w:rsid w:val="007240DE"/>
    <w:rsid w:val="007254CD"/>
    <w:rsid w:val="0072717E"/>
    <w:rsid w:val="007277A3"/>
    <w:rsid w:val="00733203"/>
    <w:rsid w:val="00740B54"/>
    <w:rsid w:val="0074406A"/>
    <w:rsid w:val="00746659"/>
    <w:rsid w:val="00750D34"/>
    <w:rsid w:val="00752050"/>
    <w:rsid w:val="0075553D"/>
    <w:rsid w:val="00760A27"/>
    <w:rsid w:val="00760FB9"/>
    <w:rsid w:val="00761979"/>
    <w:rsid w:val="00764A9D"/>
    <w:rsid w:val="00764FE8"/>
    <w:rsid w:val="00766E8A"/>
    <w:rsid w:val="007678A8"/>
    <w:rsid w:val="00775660"/>
    <w:rsid w:val="00786407"/>
    <w:rsid w:val="00787703"/>
    <w:rsid w:val="007903A7"/>
    <w:rsid w:val="00791D2B"/>
    <w:rsid w:val="00797759"/>
    <w:rsid w:val="007A01D5"/>
    <w:rsid w:val="007A0BC4"/>
    <w:rsid w:val="007A22D4"/>
    <w:rsid w:val="007C108F"/>
    <w:rsid w:val="007C4085"/>
    <w:rsid w:val="007C67FE"/>
    <w:rsid w:val="007E0336"/>
    <w:rsid w:val="007E039C"/>
    <w:rsid w:val="007E0C4E"/>
    <w:rsid w:val="007F172A"/>
    <w:rsid w:val="007F17B1"/>
    <w:rsid w:val="007F277F"/>
    <w:rsid w:val="008071E4"/>
    <w:rsid w:val="00807496"/>
    <w:rsid w:val="00811150"/>
    <w:rsid w:val="00821022"/>
    <w:rsid w:val="008220C8"/>
    <w:rsid w:val="00824AAA"/>
    <w:rsid w:val="00827A39"/>
    <w:rsid w:val="00831D5C"/>
    <w:rsid w:val="0083275B"/>
    <w:rsid w:val="00845313"/>
    <w:rsid w:val="0085009C"/>
    <w:rsid w:val="00853C43"/>
    <w:rsid w:val="00853F89"/>
    <w:rsid w:val="00854206"/>
    <w:rsid w:val="00860D28"/>
    <w:rsid w:val="00863B86"/>
    <w:rsid w:val="00871557"/>
    <w:rsid w:val="00877163"/>
    <w:rsid w:val="00881464"/>
    <w:rsid w:val="00887A2F"/>
    <w:rsid w:val="008941BB"/>
    <w:rsid w:val="00897292"/>
    <w:rsid w:val="008A37A4"/>
    <w:rsid w:val="008A3AA1"/>
    <w:rsid w:val="008A5107"/>
    <w:rsid w:val="008B1A07"/>
    <w:rsid w:val="008B2BB9"/>
    <w:rsid w:val="008B6321"/>
    <w:rsid w:val="008C5E0A"/>
    <w:rsid w:val="008C7AB6"/>
    <w:rsid w:val="008D6AE5"/>
    <w:rsid w:val="008E31E0"/>
    <w:rsid w:val="008E6F03"/>
    <w:rsid w:val="008F020F"/>
    <w:rsid w:val="008F4199"/>
    <w:rsid w:val="00901757"/>
    <w:rsid w:val="00911339"/>
    <w:rsid w:val="00914371"/>
    <w:rsid w:val="009149BD"/>
    <w:rsid w:val="00915C47"/>
    <w:rsid w:val="00917EF5"/>
    <w:rsid w:val="00926C27"/>
    <w:rsid w:val="009326B1"/>
    <w:rsid w:val="00935812"/>
    <w:rsid w:val="00935EFF"/>
    <w:rsid w:val="00936077"/>
    <w:rsid w:val="0093738F"/>
    <w:rsid w:val="00940063"/>
    <w:rsid w:val="00940BF1"/>
    <w:rsid w:val="00941412"/>
    <w:rsid w:val="0094193D"/>
    <w:rsid w:val="00941D0F"/>
    <w:rsid w:val="009519FC"/>
    <w:rsid w:val="00955734"/>
    <w:rsid w:val="00960C59"/>
    <w:rsid w:val="009630EF"/>
    <w:rsid w:val="0096682C"/>
    <w:rsid w:val="009717EA"/>
    <w:rsid w:val="00974932"/>
    <w:rsid w:val="00975D0D"/>
    <w:rsid w:val="0097605D"/>
    <w:rsid w:val="0097607B"/>
    <w:rsid w:val="009768A9"/>
    <w:rsid w:val="00981148"/>
    <w:rsid w:val="00981F41"/>
    <w:rsid w:val="00985608"/>
    <w:rsid w:val="009877C8"/>
    <w:rsid w:val="0099617C"/>
    <w:rsid w:val="00997019"/>
    <w:rsid w:val="009A07D9"/>
    <w:rsid w:val="009A13B4"/>
    <w:rsid w:val="009A4B83"/>
    <w:rsid w:val="009A5BF7"/>
    <w:rsid w:val="009A71C9"/>
    <w:rsid w:val="009B365F"/>
    <w:rsid w:val="009B4350"/>
    <w:rsid w:val="009B5C80"/>
    <w:rsid w:val="009B61F2"/>
    <w:rsid w:val="009B6C5A"/>
    <w:rsid w:val="009D6530"/>
    <w:rsid w:val="009E45B2"/>
    <w:rsid w:val="009F0883"/>
    <w:rsid w:val="009F20A7"/>
    <w:rsid w:val="009F2201"/>
    <w:rsid w:val="009F3FB4"/>
    <w:rsid w:val="009F6ABE"/>
    <w:rsid w:val="00A00056"/>
    <w:rsid w:val="00A04194"/>
    <w:rsid w:val="00A04EA6"/>
    <w:rsid w:val="00A14D00"/>
    <w:rsid w:val="00A225EB"/>
    <w:rsid w:val="00A22EA8"/>
    <w:rsid w:val="00A24BC2"/>
    <w:rsid w:val="00A3507B"/>
    <w:rsid w:val="00A410FF"/>
    <w:rsid w:val="00A43328"/>
    <w:rsid w:val="00A439AD"/>
    <w:rsid w:val="00A45D6C"/>
    <w:rsid w:val="00A56962"/>
    <w:rsid w:val="00A56AD4"/>
    <w:rsid w:val="00A574AD"/>
    <w:rsid w:val="00A57637"/>
    <w:rsid w:val="00A62823"/>
    <w:rsid w:val="00A64197"/>
    <w:rsid w:val="00A6573D"/>
    <w:rsid w:val="00A65B02"/>
    <w:rsid w:val="00A71431"/>
    <w:rsid w:val="00A80ACA"/>
    <w:rsid w:val="00A833A6"/>
    <w:rsid w:val="00A85628"/>
    <w:rsid w:val="00A85A53"/>
    <w:rsid w:val="00A85C40"/>
    <w:rsid w:val="00A871CF"/>
    <w:rsid w:val="00A874D0"/>
    <w:rsid w:val="00A94265"/>
    <w:rsid w:val="00A96F64"/>
    <w:rsid w:val="00AA13C6"/>
    <w:rsid w:val="00AA40DA"/>
    <w:rsid w:val="00AB27E9"/>
    <w:rsid w:val="00AB4B0E"/>
    <w:rsid w:val="00AB4FB9"/>
    <w:rsid w:val="00AB56A3"/>
    <w:rsid w:val="00AD05D1"/>
    <w:rsid w:val="00AD3D3E"/>
    <w:rsid w:val="00AD48D6"/>
    <w:rsid w:val="00AD4D3F"/>
    <w:rsid w:val="00AD5FCC"/>
    <w:rsid w:val="00AE34F0"/>
    <w:rsid w:val="00AE799B"/>
    <w:rsid w:val="00AF149F"/>
    <w:rsid w:val="00AF58C1"/>
    <w:rsid w:val="00B03C97"/>
    <w:rsid w:val="00B138AF"/>
    <w:rsid w:val="00B22486"/>
    <w:rsid w:val="00B27547"/>
    <w:rsid w:val="00B27689"/>
    <w:rsid w:val="00B35C12"/>
    <w:rsid w:val="00B42618"/>
    <w:rsid w:val="00B45B43"/>
    <w:rsid w:val="00B46C27"/>
    <w:rsid w:val="00B47A68"/>
    <w:rsid w:val="00B5240F"/>
    <w:rsid w:val="00B5645E"/>
    <w:rsid w:val="00B56AB2"/>
    <w:rsid w:val="00B62833"/>
    <w:rsid w:val="00B64C96"/>
    <w:rsid w:val="00B7077F"/>
    <w:rsid w:val="00B720CA"/>
    <w:rsid w:val="00B73E99"/>
    <w:rsid w:val="00B80D20"/>
    <w:rsid w:val="00B868DB"/>
    <w:rsid w:val="00B86EEB"/>
    <w:rsid w:val="00B939E0"/>
    <w:rsid w:val="00B959E2"/>
    <w:rsid w:val="00B9748B"/>
    <w:rsid w:val="00BA0BB3"/>
    <w:rsid w:val="00BA5525"/>
    <w:rsid w:val="00BA78BD"/>
    <w:rsid w:val="00BB2F94"/>
    <w:rsid w:val="00BB349E"/>
    <w:rsid w:val="00BB4A50"/>
    <w:rsid w:val="00BB4FA9"/>
    <w:rsid w:val="00BB6289"/>
    <w:rsid w:val="00BC2313"/>
    <w:rsid w:val="00BC70F3"/>
    <w:rsid w:val="00BC7F71"/>
    <w:rsid w:val="00BD3681"/>
    <w:rsid w:val="00BD3A33"/>
    <w:rsid w:val="00BE7551"/>
    <w:rsid w:val="00BF02B1"/>
    <w:rsid w:val="00BF250B"/>
    <w:rsid w:val="00BF3A0F"/>
    <w:rsid w:val="00BF3F2F"/>
    <w:rsid w:val="00BF7549"/>
    <w:rsid w:val="00C040E3"/>
    <w:rsid w:val="00C06049"/>
    <w:rsid w:val="00C077BD"/>
    <w:rsid w:val="00C11018"/>
    <w:rsid w:val="00C1118D"/>
    <w:rsid w:val="00C146BE"/>
    <w:rsid w:val="00C155F5"/>
    <w:rsid w:val="00C17E84"/>
    <w:rsid w:val="00C20630"/>
    <w:rsid w:val="00C2346B"/>
    <w:rsid w:val="00C2420C"/>
    <w:rsid w:val="00C33C3F"/>
    <w:rsid w:val="00C34A54"/>
    <w:rsid w:val="00C4310F"/>
    <w:rsid w:val="00C43891"/>
    <w:rsid w:val="00C5706B"/>
    <w:rsid w:val="00C5787D"/>
    <w:rsid w:val="00C57FB8"/>
    <w:rsid w:val="00C85793"/>
    <w:rsid w:val="00C904D0"/>
    <w:rsid w:val="00C906BC"/>
    <w:rsid w:val="00C95717"/>
    <w:rsid w:val="00C97810"/>
    <w:rsid w:val="00CA4792"/>
    <w:rsid w:val="00CA62A9"/>
    <w:rsid w:val="00CB0750"/>
    <w:rsid w:val="00CB0CDD"/>
    <w:rsid w:val="00CB5432"/>
    <w:rsid w:val="00CB6A9F"/>
    <w:rsid w:val="00CC1525"/>
    <w:rsid w:val="00CC31C3"/>
    <w:rsid w:val="00CC4D6B"/>
    <w:rsid w:val="00CC7A02"/>
    <w:rsid w:val="00CD0988"/>
    <w:rsid w:val="00CD1728"/>
    <w:rsid w:val="00CE1E2C"/>
    <w:rsid w:val="00CE2777"/>
    <w:rsid w:val="00CE727E"/>
    <w:rsid w:val="00CF0B00"/>
    <w:rsid w:val="00D010F4"/>
    <w:rsid w:val="00D0354C"/>
    <w:rsid w:val="00D05464"/>
    <w:rsid w:val="00D16325"/>
    <w:rsid w:val="00D2231E"/>
    <w:rsid w:val="00D235BA"/>
    <w:rsid w:val="00D24D3F"/>
    <w:rsid w:val="00D302C7"/>
    <w:rsid w:val="00D31092"/>
    <w:rsid w:val="00D314C8"/>
    <w:rsid w:val="00D32A98"/>
    <w:rsid w:val="00D32E43"/>
    <w:rsid w:val="00D33AA7"/>
    <w:rsid w:val="00D365B9"/>
    <w:rsid w:val="00D42DEC"/>
    <w:rsid w:val="00D449C0"/>
    <w:rsid w:val="00D44A64"/>
    <w:rsid w:val="00D55C61"/>
    <w:rsid w:val="00D6663B"/>
    <w:rsid w:val="00D66BDC"/>
    <w:rsid w:val="00D75B2D"/>
    <w:rsid w:val="00DA0B51"/>
    <w:rsid w:val="00DA488B"/>
    <w:rsid w:val="00DA4E19"/>
    <w:rsid w:val="00DA6207"/>
    <w:rsid w:val="00DB0BE5"/>
    <w:rsid w:val="00DB3725"/>
    <w:rsid w:val="00DC1FFE"/>
    <w:rsid w:val="00DC48CC"/>
    <w:rsid w:val="00DC4F37"/>
    <w:rsid w:val="00DD1A1F"/>
    <w:rsid w:val="00DD6952"/>
    <w:rsid w:val="00DE3DB5"/>
    <w:rsid w:val="00DE480C"/>
    <w:rsid w:val="00DF0337"/>
    <w:rsid w:val="00DF5B77"/>
    <w:rsid w:val="00E05986"/>
    <w:rsid w:val="00E077C0"/>
    <w:rsid w:val="00E20508"/>
    <w:rsid w:val="00E20A67"/>
    <w:rsid w:val="00E22FA7"/>
    <w:rsid w:val="00E25467"/>
    <w:rsid w:val="00E26934"/>
    <w:rsid w:val="00E27206"/>
    <w:rsid w:val="00E30B97"/>
    <w:rsid w:val="00E403D0"/>
    <w:rsid w:val="00E41952"/>
    <w:rsid w:val="00E43ADD"/>
    <w:rsid w:val="00E44A30"/>
    <w:rsid w:val="00E44EB5"/>
    <w:rsid w:val="00E506E6"/>
    <w:rsid w:val="00E50955"/>
    <w:rsid w:val="00E53ED9"/>
    <w:rsid w:val="00E576F1"/>
    <w:rsid w:val="00E61709"/>
    <w:rsid w:val="00E661C7"/>
    <w:rsid w:val="00E67E48"/>
    <w:rsid w:val="00E7009E"/>
    <w:rsid w:val="00E70459"/>
    <w:rsid w:val="00E7295D"/>
    <w:rsid w:val="00E72998"/>
    <w:rsid w:val="00E739EC"/>
    <w:rsid w:val="00E76C0B"/>
    <w:rsid w:val="00E82491"/>
    <w:rsid w:val="00E903D1"/>
    <w:rsid w:val="00E9196C"/>
    <w:rsid w:val="00E9617B"/>
    <w:rsid w:val="00EA0854"/>
    <w:rsid w:val="00EA215D"/>
    <w:rsid w:val="00EA5C76"/>
    <w:rsid w:val="00EA6BB5"/>
    <w:rsid w:val="00EB061C"/>
    <w:rsid w:val="00EB4E30"/>
    <w:rsid w:val="00EB5936"/>
    <w:rsid w:val="00EB6CD7"/>
    <w:rsid w:val="00EB7AC1"/>
    <w:rsid w:val="00EC11AE"/>
    <w:rsid w:val="00EC1C71"/>
    <w:rsid w:val="00EC3EE2"/>
    <w:rsid w:val="00ED7C37"/>
    <w:rsid w:val="00ED7FBE"/>
    <w:rsid w:val="00EE350D"/>
    <w:rsid w:val="00EE49EE"/>
    <w:rsid w:val="00EE703F"/>
    <w:rsid w:val="00EE7EDA"/>
    <w:rsid w:val="00EF0647"/>
    <w:rsid w:val="00EF0E71"/>
    <w:rsid w:val="00EF151B"/>
    <w:rsid w:val="00EF152A"/>
    <w:rsid w:val="00EF4DE0"/>
    <w:rsid w:val="00EF741B"/>
    <w:rsid w:val="00F1067A"/>
    <w:rsid w:val="00F144B5"/>
    <w:rsid w:val="00F1750A"/>
    <w:rsid w:val="00F1752E"/>
    <w:rsid w:val="00F27B92"/>
    <w:rsid w:val="00F36165"/>
    <w:rsid w:val="00F40F3E"/>
    <w:rsid w:val="00F47BB2"/>
    <w:rsid w:val="00F54249"/>
    <w:rsid w:val="00F54645"/>
    <w:rsid w:val="00F546AD"/>
    <w:rsid w:val="00F67954"/>
    <w:rsid w:val="00F7179E"/>
    <w:rsid w:val="00F71CFD"/>
    <w:rsid w:val="00F77D86"/>
    <w:rsid w:val="00F81D29"/>
    <w:rsid w:val="00F847DA"/>
    <w:rsid w:val="00F93D7D"/>
    <w:rsid w:val="00F95876"/>
    <w:rsid w:val="00FA0F29"/>
    <w:rsid w:val="00FA4C1D"/>
    <w:rsid w:val="00FC13AF"/>
    <w:rsid w:val="00FC436F"/>
    <w:rsid w:val="00FD0D38"/>
    <w:rsid w:val="00FD3ED5"/>
    <w:rsid w:val="00FD7755"/>
    <w:rsid w:val="00FE0927"/>
    <w:rsid w:val="00FE2877"/>
    <w:rsid w:val="00FE57D2"/>
    <w:rsid w:val="00FE65A5"/>
    <w:rsid w:val="00FE741C"/>
    <w:rsid w:val="00FF050D"/>
    <w:rsid w:val="00FF2C62"/>
    <w:rsid w:val="00FF3600"/>
    <w:rsid w:val="00FF411D"/>
    <w:rsid w:val="00FF4F53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ACCF"/>
  <w15:docId w15:val="{ABD11623-E646-470A-8BBE-58A3F6A0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B7E"/>
    <w:pPr>
      <w:spacing w:after="200" w:line="276" w:lineRule="auto"/>
      <w:jc w:val="left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4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B7E"/>
    <w:rPr>
      <w:rFonts w:ascii="Calibri" w:eastAsia="Calibri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14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B7E"/>
    <w:rPr>
      <w:rFonts w:ascii="Calibri" w:eastAsia="Calibri" w:hAnsi="Calibri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B7E"/>
    <w:rPr>
      <w:rFonts w:ascii="Tahoma" w:eastAsia="Calibri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DC1F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samir rouina</cp:lastModifiedBy>
  <cp:revision>5</cp:revision>
  <cp:lastPrinted>2021-01-08T15:25:00Z</cp:lastPrinted>
  <dcterms:created xsi:type="dcterms:W3CDTF">2024-03-10T17:16:00Z</dcterms:created>
  <dcterms:modified xsi:type="dcterms:W3CDTF">2024-03-11T20:57:00Z</dcterms:modified>
</cp:coreProperties>
</file>