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D2E" w:rsidRPr="00583C05" w:rsidRDefault="00607E75" w:rsidP="00971D2E">
      <w:pPr>
        <w:bidi/>
        <w:rPr>
          <w:rFonts w:cs="Simplified Arabic"/>
          <w:b/>
          <w:bCs/>
          <w:sz w:val="28"/>
          <w:szCs w:val="28"/>
          <w:rtl/>
        </w:rPr>
      </w:pPr>
      <w:r>
        <w:rPr>
          <w:rFonts w:cs="Simplified Arabic" w:hint="cs"/>
          <w:b/>
          <w:bCs/>
          <w:sz w:val="28"/>
          <w:szCs w:val="28"/>
          <w:rtl/>
        </w:rPr>
        <w:t>لمحة</w:t>
      </w:r>
      <w:r w:rsidR="00500D0D">
        <w:rPr>
          <w:rFonts w:cs="Simplified Arabic" w:hint="cs"/>
          <w:b/>
          <w:bCs/>
          <w:sz w:val="28"/>
          <w:szCs w:val="28"/>
          <w:rtl/>
        </w:rPr>
        <w:t xml:space="preserve"> مختصرة عن </w:t>
      </w:r>
      <w:r w:rsidR="00971D2E" w:rsidRPr="00583C05">
        <w:rPr>
          <w:rFonts w:cs="Simplified Arabic" w:hint="cs"/>
          <w:b/>
          <w:bCs/>
          <w:sz w:val="28"/>
          <w:szCs w:val="28"/>
          <w:rtl/>
        </w:rPr>
        <w:t>مصادر تاريخ الجزائر في العصر الوسيط:</w:t>
      </w:r>
    </w:p>
    <w:p w:rsidR="00971D2E" w:rsidRPr="00DC1A2E" w:rsidRDefault="0079555E" w:rsidP="0079555E">
      <w:pPr>
        <w:bidi/>
        <w:rPr>
          <w:rFonts w:cs="Simplified Arabic"/>
          <w:sz w:val="28"/>
          <w:szCs w:val="28"/>
          <w:rtl/>
          <w:lang w:bidi="ar-DZ"/>
        </w:rPr>
      </w:pPr>
      <w:r w:rsidRPr="00DC1A2E">
        <w:rPr>
          <w:rFonts w:cs="Simplified Arabic"/>
          <w:sz w:val="28"/>
          <w:szCs w:val="28"/>
          <w:rtl/>
        </w:rPr>
        <w:t xml:space="preserve">ترتكز </w:t>
      </w:r>
      <w:r w:rsidR="00971D2E" w:rsidRPr="00DC1A2E">
        <w:rPr>
          <w:rFonts w:cs="Simplified Arabic"/>
          <w:sz w:val="28"/>
          <w:szCs w:val="28"/>
          <w:rtl/>
        </w:rPr>
        <w:t xml:space="preserve">دراسة مصادر التاريخ الوسيط على علم الآثار </w:t>
      </w:r>
      <w:r>
        <w:rPr>
          <w:rFonts w:cs="Simplified Arabic" w:hint="cs"/>
          <w:sz w:val="28"/>
          <w:szCs w:val="28"/>
          <w:rtl/>
          <w:lang w:bidi="ar-DZ"/>
        </w:rPr>
        <w:t>و</w:t>
      </w:r>
      <w:r w:rsidR="00971D2E" w:rsidRPr="00DC1A2E">
        <w:rPr>
          <w:rFonts w:cs="Simplified Arabic"/>
          <w:sz w:val="28"/>
          <w:szCs w:val="28"/>
          <w:rtl/>
        </w:rPr>
        <w:t>كتب الفتوح الإسلامية وكتب الطبقات وكتب التاريخ العام تعد مصادر أساسية لدراسة تاريخ الجزائر في العصر الوسيط.</w:t>
      </w:r>
      <w:r>
        <w:rPr>
          <w:rFonts w:cs="Simplified Arabic" w:hint="cs"/>
          <w:sz w:val="28"/>
          <w:szCs w:val="28"/>
          <w:rtl/>
        </w:rPr>
        <w:t xml:space="preserve"> وكتب </w:t>
      </w:r>
      <w:proofErr w:type="gramStart"/>
      <w:r>
        <w:rPr>
          <w:rFonts w:cs="Simplified Arabic" w:hint="cs"/>
          <w:sz w:val="28"/>
          <w:szCs w:val="28"/>
          <w:rtl/>
        </w:rPr>
        <w:t>الجغرافيين</w:t>
      </w:r>
      <w:proofErr w:type="gramEnd"/>
      <w:r>
        <w:rPr>
          <w:rFonts w:cs="Simplified Arabic" w:hint="cs"/>
          <w:sz w:val="28"/>
          <w:szCs w:val="28"/>
          <w:rtl/>
        </w:rPr>
        <w:t xml:space="preserve"> وكتب الرحلة، إضافة إلى الكتب الفقهية ونقصد هنا كتب النوازل الفقهية</w:t>
      </w:r>
    </w:p>
    <w:p w:rsidR="00971D2E" w:rsidRPr="00583C05" w:rsidRDefault="00971D2E" w:rsidP="0079555E">
      <w:pPr>
        <w:bidi/>
        <w:rPr>
          <w:rFonts w:cs="Simplified Arabic"/>
          <w:sz w:val="28"/>
          <w:szCs w:val="28"/>
          <w:rtl/>
          <w:lang w:bidi="ar-DZ"/>
        </w:rPr>
      </w:pPr>
      <w:r w:rsidRPr="00DC1A2E">
        <w:rPr>
          <w:rFonts w:cs="Simplified Arabic"/>
          <w:sz w:val="28"/>
          <w:szCs w:val="28"/>
          <w:rtl/>
        </w:rPr>
        <w:t>يعتبر تاريخ الفتوح والجهاد، من أهم الموضوعات في التاريخ الإسلامي عامة، حيث تمثل أحداثه مساحة واسعة في المصادر التاريخية.</w:t>
      </w:r>
      <w:r w:rsidR="0079555E">
        <w:rPr>
          <w:rFonts w:cs="Simplified Arabic" w:hint="cs"/>
          <w:sz w:val="28"/>
          <w:szCs w:val="28"/>
          <w:rtl/>
          <w:lang w:bidi="ar-DZ"/>
        </w:rPr>
        <w:t xml:space="preserve"> </w:t>
      </w:r>
    </w:p>
    <w:p w:rsidR="00971D2E" w:rsidRPr="00583C05" w:rsidRDefault="0079555E" w:rsidP="0079555E">
      <w:pPr>
        <w:bidi/>
        <w:rPr>
          <w:rFonts w:cs="Simplified Arabic"/>
          <w:sz w:val="28"/>
          <w:szCs w:val="28"/>
          <w:rtl/>
          <w:lang w:bidi="ar-DZ"/>
        </w:rPr>
      </w:pPr>
      <w:r>
        <w:rPr>
          <w:rFonts w:cs="Simplified Arabic" w:hint="cs"/>
          <w:sz w:val="28"/>
          <w:szCs w:val="28"/>
          <w:rtl/>
        </w:rPr>
        <w:t xml:space="preserve">ومن المصادر </w:t>
      </w:r>
      <w:r w:rsidR="00971D2E" w:rsidRPr="00DC1A2E">
        <w:rPr>
          <w:rFonts w:cs="Simplified Arabic"/>
          <w:sz w:val="28"/>
          <w:szCs w:val="28"/>
          <w:rtl/>
        </w:rPr>
        <w:t xml:space="preserve">القرون الأولى، </w:t>
      </w:r>
      <w:r>
        <w:rPr>
          <w:rFonts w:cs="Simplified Arabic" w:hint="cs"/>
          <w:sz w:val="28"/>
          <w:szCs w:val="28"/>
          <w:rtl/>
        </w:rPr>
        <w:t>نذكر</w:t>
      </w:r>
      <w:r w:rsidR="00971D2E" w:rsidRPr="00DC1A2E">
        <w:rPr>
          <w:rFonts w:cs="Simplified Arabic"/>
          <w:sz w:val="28"/>
          <w:szCs w:val="28"/>
          <w:rtl/>
        </w:rPr>
        <w:t xml:space="preserve">: </w:t>
      </w:r>
    </w:p>
    <w:p w:rsidR="00971D2E" w:rsidRPr="00DC1A2E" w:rsidRDefault="00971D2E" w:rsidP="0079555E">
      <w:pPr>
        <w:bidi/>
        <w:rPr>
          <w:rFonts w:cs="Simplified Arabic"/>
          <w:sz w:val="28"/>
          <w:szCs w:val="28"/>
          <w:rtl/>
          <w:lang w:bidi="ar-DZ"/>
        </w:rPr>
      </w:pPr>
      <w:r w:rsidRPr="00DC1A2E">
        <w:rPr>
          <w:rFonts w:cs="Simplified Arabic"/>
          <w:sz w:val="28"/>
          <w:szCs w:val="28"/>
          <w:rtl/>
        </w:rPr>
        <w:t>1-</w:t>
      </w:r>
      <w:r w:rsidRPr="00DC1A2E">
        <w:rPr>
          <w:rFonts w:cs="Simplified Arabic"/>
          <w:sz w:val="28"/>
          <w:szCs w:val="28"/>
          <w:rtl/>
        </w:rPr>
        <w:tab/>
        <w:t xml:space="preserve">كتاب فتوح البلدان </w:t>
      </w:r>
      <w:proofErr w:type="spellStart"/>
      <w:r w:rsidRPr="00DC1A2E">
        <w:rPr>
          <w:rFonts w:cs="Simplified Arabic"/>
          <w:sz w:val="28"/>
          <w:szCs w:val="28"/>
          <w:rtl/>
        </w:rPr>
        <w:t>للبلاذري</w:t>
      </w:r>
      <w:proofErr w:type="spellEnd"/>
      <w:r w:rsidRPr="00DC1A2E">
        <w:rPr>
          <w:rFonts w:cs="Simplified Arabic"/>
          <w:sz w:val="28"/>
          <w:szCs w:val="28"/>
          <w:rtl/>
        </w:rPr>
        <w:t>.</w:t>
      </w:r>
    </w:p>
    <w:p w:rsidR="00971D2E" w:rsidRPr="00DC1A2E" w:rsidRDefault="00971D2E" w:rsidP="00971D2E">
      <w:pPr>
        <w:bidi/>
        <w:rPr>
          <w:rFonts w:cs="Simplified Arabic"/>
          <w:sz w:val="28"/>
          <w:szCs w:val="28"/>
          <w:rtl/>
          <w:lang w:bidi="ar-DZ"/>
        </w:rPr>
      </w:pPr>
      <w:r w:rsidRPr="00DC1A2E">
        <w:rPr>
          <w:rFonts w:cs="Simplified Arabic"/>
          <w:sz w:val="28"/>
          <w:szCs w:val="28"/>
          <w:rtl/>
        </w:rPr>
        <w:t>2-</w:t>
      </w:r>
      <w:r w:rsidRPr="00DC1A2E">
        <w:rPr>
          <w:rFonts w:cs="Simplified Arabic"/>
          <w:sz w:val="28"/>
          <w:szCs w:val="28"/>
          <w:rtl/>
        </w:rPr>
        <w:tab/>
        <w:t xml:space="preserve">كتاب الفتح لابن </w:t>
      </w:r>
      <w:proofErr w:type="spellStart"/>
      <w:r w:rsidRPr="00DC1A2E">
        <w:rPr>
          <w:rFonts w:cs="Simplified Arabic"/>
          <w:sz w:val="28"/>
          <w:szCs w:val="28"/>
          <w:rtl/>
        </w:rPr>
        <w:t>أعثم</w:t>
      </w:r>
      <w:proofErr w:type="spellEnd"/>
      <w:r w:rsidRPr="00DC1A2E">
        <w:rPr>
          <w:rFonts w:cs="Simplified Arabic"/>
          <w:sz w:val="28"/>
          <w:szCs w:val="28"/>
          <w:rtl/>
        </w:rPr>
        <w:t xml:space="preserve"> الكوفي.</w:t>
      </w:r>
    </w:p>
    <w:p w:rsidR="00971D2E" w:rsidRPr="00583C05" w:rsidRDefault="00971D2E" w:rsidP="00971D2E">
      <w:pPr>
        <w:bidi/>
        <w:rPr>
          <w:rFonts w:cs="Simplified Arabic"/>
          <w:sz w:val="28"/>
          <w:szCs w:val="28"/>
          <w:rtl/>
          <w:lang w:bidi="ar-DZ"/>
        </w:rPr>
      </w:pPr>
      <w:r w:rsidRPr="00DC1A2E">
        <w:rPr>
          <w:rFonts w:cs="Simplified Arabic"/>
          <w:sz w:val="28"/>
          <w:szCs w:val="28"/>
          <w:rtl/>
        </w:rPr>
        <w:t>3-</w:t>
      </w:r>
      <w:r w:rsidRPr="00DC1A2E">
        <w:rPr>
          <w:rFonts w:cs="Simplified Arabic"/>
          <w:sz w:val="28"/>
          <w:szCs w:val="28"/>
          <w:rtl/>
        </w:rPr>
        <w:tab/>
        <w:t xml:space="preserve">كتاب الردة والفتوح لسيف بن عمر التميمي </w:t>
      </w:r>
      <w:proofErr w:type="spellStart"/>
      <w:r w:rsidRPr="00DC1A2E">
        <w:rPr>
          <w:rFonts w:cs="Simplified Arabic"/>
          <w:sz w:val="28"/>
          <w:szCs w:val="28"/>
          <w:rtl/>
        </w:rPr>
        <w:t>الأسدي</w:t>
      </w:r>
      <w:proofErr w:type="spellEnd"/>
      <w:r w:rsidRPr="00DC1A2E">
        <w:rPr>
          <w:rFonts w:cs="Simplified Arabic"/>
          <w:sz w:val="28"/>
          <w:szCs w:val="28"/>
          <w:rtl/>
        </w:rPr>
        <w:t xml:space="preserve"> .</w:t>
      </w:r>
    </w:p>
    <w:p w:rsidR="00971D2E" w:rsidRPr="00583C05" w:rsidRDefault="00971D2E" w:rsidP="00971D2E">
      <w:pPr>
        <w:bidi/>
        <w:rPr>
          <w:rFonts w:cs="Simplified Arabic"/>
          <w:sz w:val="28"/>
          <w:szCs w:val="28"/>
          <w:rtl/>
          <w:lang w:bidi="ar-DZ"/>
        </w:rPr>
      </w:pPr>
      <w:r w:rsidRPr="00DC1A2E">
        <w:rPr>
          <w:rFonts w:cs="Simplified Arabic"/>
          <w:sz w:val="28"/>
          <w:szCs w:val="28"/>
          <w:rtl/>
        </w:rPr>
        <w:t>4-</w:t>
      </w:r>
      <w:r w:rsidRPr="00DC1A2E">
        <w:rPr>
          <w:rFonts w:cs="Simplified Arabic"/>
          <w:sz w:val="28"/>
          <w:szCs w:val="28"/>
          <w:rtl/>
        </w:rPr>
        <w:tab/>
        <w:t xml:space="preserve">كتاب فتوح مصر والمغرب لابن عبد </w:t>
      </w:r>
      <w:proofErr w:type="gramStart"/>
      <w:r w:rsidRPr="00DC1A2E">
        <w:rPr>
          <w:rFonts w:cs="Simplified Arabic"/>
          <w:sz w:val="28"/>
          <w:szCs w:val="28"/>
          <w:rtl/>
        </w:rPr>
        <w:t>الحكم .</w:t>
      </w:r>
      <w:proofErr w:type="gramEnd"/>
    </w:p>
    <w:p w:rsidR="00971D2E" w:rsidRPr="00583C05" w:rsidRDefault="00971D2E" w:rsidP="00971D2E">
      <w:pPr>
        <w:bidi/>
        <w:rPr>
          <w:rFonts w:cs="Simplified Arabic"/>
          <w:sz w:val="28"/>
          <w:szCs w:val="28"/>
          <w:rtl/>
          <w:lang w:bidi="ar-DZ"/>
        </w:rPr>
      </w:pPr>
      <w:r w:rsidRPr="00DC1A2E">
        <w:rPr>
          <w:rFonts w:cs="Simplified Arabic"/>
          <w:sz w:val="28"/>
          <w:szCs w:val="28"/>
          <w:rtl/>
        </w:rPr>
        <w:t>5-</w:t>
      </w:r>
      <w:r w:rsidRPr="00DC1A2E">
        <w:rPr>
          <w:rFonts w:cs="Simplified Arabic"/>
          <w:sz w:val="28"/>
          <w:szCs w:val="28"/>
          <w:rtl/>
        </w:rPr>
        <w:tab/>
        <w:t xml:space="preserve">العديد من الكتب المتعلقة بالفتوح والتي لها علاقة بتاريخ المغرب لمحمد بن عمر </w:t>
      </w:r>
      <w:proofErr w:type="spellStart"/>
      <w:r w:rsidRPr="00DC1A2E">
        <w:rPr>
          <w:rFonts w:cs="Simplified Arabic"/>
          <w:sz w:val="28"/>
          <w:szCs w:val="28"/>
          <w:rtl/>
        </w:rPr>
        <w:t>الواقدي</w:t>
      </w:r>
      <w:proofErr w:type="spellEnd"/>
      <w:r w:rsidRPr="00DC1A2E">
        <w:rPr>
          <w:rFonts w:cs="Simplified Arabic"/>
          <w:sz w:val="28"/>
          <w:szCs w:val="28"/>
          <w:rtl/>
        </w:rPr>
        <w:t xml:space="preserve">. نذكر: </w:t>
      </w:r>
      <w:proofErr w:type="gramStart"/>
      <w:r w:rsidRPr="00DC1A2E">
        <w:rPr>
          <w:rFonts w:cs="Simplified Arabic"/>
          <w:sz w:val="28"/>
          <w:szCs w:val="28"/>
          <w:rtl/>
        </w:rPr>
        <w:t>فتوح</w:t>
      </w:r>
      <w:proofErr w:type="gramEnd"/>
      <w:r w:rsidRPr="00DC1A2E">
        <w:rPr>
          <w:rFonts w:cs="Simplified Arabic"/>
          <w:sz w:val="28"/>
          <w:szCs w:val="28"/>
          <w:rtl/>
        </w:rPr>
        <w:t xml:space="preserve"> إفريقيا</w:t>
      </w:r>
    </w:p>
    <w:p w:rsidR="00971D2E" w:rsidRPr="00583C05" w:rsidRDefault="00971D2E" w:rsidP="00971D2E">
      <w:pPr>
        <w:bidi/>
        <w:rPr>
          <w:rFonts w:cs="Simplified Arabic"/>
          <w:sz w:val="28"/>
          <w:szCs w:val="28"/>
          <w:rtl/>
          <w:lang w:bidi="ar-DZ"/>
        </w:rPr>
      </w:pPr>
      <w:r w:rsidRPr="00DC1A2E">
        <w:rPr>
          <w:rFonts w:cs="Simplified Arabic"/>
          <w:sz w:val="28"/>
          <w:szCs w:val="28"/>
          <w:rtl/>
        </w:rPr>
        <w:t>ونشير بهذا الصدد، إلى أن المصادر الفتوح الإسلامية كثيرة، إلا أنها مبعثرة  في المكتبات ودور المحفوظات، أو مبتورة غير كاملة، والكثير من تلك الكتب مفقودة، باستثناء بعض المصادر التاريخية التي اهتمت بوجه خاص بالمد الإسلامي وانتشار الثقافة العربية الإسلامية.</w:t>
      </w:r>
    </w:p>
    <w:p w:rsidR="00971D2E" w:rsidRPr="00583C05" w:rsidRDefault="00971D2E" w:rsidP="00971D2E">
      <w:pPr>
        <w:bidi/>
        <w:rPr>
          <w:rFonts w:cs="Simplified Arabic"/>
          <w:sz w:val="28"/>
          <w:szCs w:val="28"/>
          <w:rtl/>
          <w:lang w:bidi="ar-DZ"/>
        </w:rPr>
      </w:pPr>
      <w:r w:rsidRPr="00DC1A2E">
        <w:rPr>
          <w:rFonts w:cs="Simplified Arabic"/>
          <w:sz w:val="28"/>
          <w:szCs w:val="28"/>
          <w:rtl/>
        </w:rPr>
        <w:t>وتزخر هذه الكتب المتعلقة بالفتوح، بالأحداث الأخرى للروايات المتعددة في موضوعات شتى ذات صلة بقضايا حضارية مختلفة.</w:t>
      </w:r>
    </w:p>
    <w:p w:rsidR="00971D2E" w:rsidRPr="00583C05" w:rsidRDefault="00971D2E" w:rsidP="00971D2E">
      <w:pPr>
        <w:bidi/>
        <w:rPr>
          <w:rFonts w:cs="Simplified Arabic"/>
          <w:sz w:val="28"/>
          <w:szCs w:val="28"/>
          <w:rtl/>
          <w:lang w:bidi="ar-DZ"/>
        </w:rPr>
      </w:pPr>
      <w:r w:rsidRPr="00DC1A2E">
        <w:rPr>
          <w:rFonts w:cs="Simplified Arabic"/>
          <w:sz w:val="28"/>
          <w:szCs w:val="28"/>
          <w:rtl/>
        </w:rPr>
        <w:t xml:space="preserve">إن رصد هذه الكتب، يتطلب العودة إلى الكتب المتخصصة في الفهرسة إذ أن معظم ما كتب منها، يعد مفقودا أو مدمجا في كتب أخرى، وقد رصد </w:t>
      </w:r>
      <w:proofErr w:type="spellStart"/>
      <w:r w:rsidRPr="00DC1A2E">
        <w:rPr>
          <w:rFonts w:cs="Simplified Arabic"/>
          <w:sz w:val="28"/>
          <w:szCs w:val="28"/>
          <w:rtl/>
        </w:rPr>
        <w:t>فرانز</w:t>
      </w:r>
      <w:proofErr w:type="spellEnd"/>
      <w:r w:rsidRPr="00DC1A2E">
        <w:rPr>
          <w:rFonts w:cs="Simplified Arabic"/>
          <w:sz w:val="28"/>
          <w:szCs w:val="28"/>
          <w:rtl/>
        </w:rPr>
        <w:t xml:space="preserve"> </w:t>
      </w:r>
      <w:proofErr w:type="spellStart"/>
      <w:r w:rsidRPr="00DC1A2E">
        <w:rPr>
          <w:rFonts w:cs="Simplified Arabic"/>
          <w:sz w:val="28"/>
          <w:szCs w:val="28"/>
          <w:rtl/>
        </w:rPr>
        <w:t>روزنتال</w:t>
      </w:r>
      <w:proofErr w:type="spellEnd"/>
      <w:r w:rsidRPr="00DC1A2E">
        <w:rPr>
          <w:rFonts w:cs="Simplified Arabic"/>
          <w:sz w:val="28"/>
          <w:szCs w:val="28"/>
          <w:rtl/>
        </w:rPr>
        <w:t xml:space="preserve"> مائة وتسعة عشرين (129)  وكتاب في الفتوح، غير أنه بنظرة متفحصة للعناوين التي أوردها يتبين لنا، أن ما عنون بالفتوح منها هي تسعة وعشرون(29) بحثا، وبقية ما أورده منها جاءت في مسائل جهادية عامة، أو في تاريخ قادة أو بلدان بذاتها ، ويبدو أن </w:t>
      </w:r>
      <w:proofErr w:type="spellStart"/>
      <w:r w:rsidRPr="00DC1A2E">
        <w:rPr>
          <w:rFonts w:cs="Simplified Arabic"/>
          <w:sz w:val="28"/>
          <w:szCs w:val="28"/>
          <w:rtl/>
        </w:rPr>
        <w:t>روزنتال</w:t>
      </w:r>
      <w:proofErr w:type="spellEnd"/>
      <w:r w:rsidRPr="00DC1A2E">
        <w:rPr>
          <w:rFonts w:cs="Simplified Arabic"/>
          <w:sz w:val="28"/>
          <w:szCs w:val="28"/>
          <w:rtl/>
        </w:rPr>
        <w:t xml:space="preserve"> قد استفاد من قوائم ابن النديم في (فهرسته) .</w:t>
      </w:r>
    </w:p>
    <w:p w:rsidR="00971D2E" w:rsidRPr="00DC1A2E" w:rsidRDefault="00971D2E" w:rsidP="0079555E">
      <w:pPr>
        <w:bidi/>
        <w:rPr>
          <w:rFonts w:cs="Simplified Arabic"/>
          <w:sz w:val="28"/>
          <w:szCs w:val="28"/>
          <w:rtl/>
          <w:lang w:bidi="ar-DZ"/>
        </w:rPr>
      </w:pPr>
      <w:r w:rsidRPr="00DC1A2E">
        <w:rPr>
          <w:rFonts w:cs="Simplified Arabic"/>
          <w:sz w:val="28"/>
          <w:szCs w:val="28"/>
          <w:rtl/>
        </w:rPr>
        <w:lastRenderedPageBreak/>
        <w:t xml:space="preserve">ومهما يكن أمر الرقم الذي أحصاه </w:t>
      </w:r>
      <w:proofErr w:type="spellStart"/>
      <w:r w:rsidRPr="00DC1A2E">
        <w:rPr>
          <w:rFonts w:cs="Simplified Arabic"/>
          <w:sz w:val="28"/>
          <w:szCs w:val="28"/>
          <w:rtl/>
        </w:rPr>
        <w:t>روزنتال</w:t>
      </w:r>
      <w:proofErr w:type="spellEnd"/>
      <w:r w:rsidRPr="00DC1A2E">
        <w:rPr>
          <w:rFonts w:cs="Simplified Arabic"/>
          <w:sz w:val="28"/>
          <w:szCs w:val="28"/>
          <w:rtl/>
        </w:rPr>
        <w:t xml:space="preserve">، عن كتب الفتوح، فالذي </w:t>
      </w:r>
      <w:proofErr w:type="spellStart"/>
      <w:r w:rsidRPr="00DC1A2E">
        <w:rPr>
          <w:rFonts w:cs="Simplified Arabic"/>
          <w:sz w:val="28"/>
          <w:szCs w:val="28"/>
          <w:rtl/>
        </w:rPr>
        <w:t>يهمنا</w:t>
      </w:r>
      <w:proofErr w:type="spellEnd"/>
      <w:r w:rsidRPr="00DC1A2E">
        <w:rPr>
          <w:rFonts w:cs="Simplified Arabic"/>
          <w:sz w:val="28"/>
          <w:szCs w:val="28"/>
          <w:rtl/>
        </w:rPr>
        <w:t xml:space="preserve"> في هذا النطاق، هو كتب الفتوح الخاصة بالمغرب الإسلامي والأندلس، وجميعها مشرقية، وجلها تقريبا مطبوعا، أما فيما يتعلق بكتب الفتوح من تأليف مغاربة، فهي مجهولة أو مفقودة، لا تكاد نعثر لها على أثر، وعلاوة على ذلك، وحتى تلك التي وصلت إلينا، فهي من القلة، بحيث لا تفي بالمطلوب، وجل اهتمامها ينصب على الأندلس، مثال ذلك، كتاب –أخبار مجموعة) لمجهول، وكتاب (تاريخ افتتاح الأندلس) لابن </w:t>
      </w:r>
      <w:proofErr w:type="spellStart"/>
      <w:r w:rsidRPr="00DC1A2E">
        <w:rPr>
          <w:rFonts w:cs="Simplified Arabic"/>
          <w:sz w:val="28"/>
          <w:szCs w:val="28"/>
          <w:rtl/>
        </w:rPr>
        <w:t>القوطية</w:t>
      </w:r>
      <w:proofErr w:type="spellEnd"/>
      <w:r w:rsidRPr="00DC1A2E">
        <w:rPr>
          <w:rFonts w:cs="Simplified Arabic"/>
          <w:sz w:val="28"/>
          <w:szCs w:val="28"/>
          <w:rtl/>
        </w:rPr>
        <w:t xml:space="preserve"> القرطبي.</w:t>
      </w:r>
      <w:r w:rsidR="0079555E">
        <w:rPr>
          <w:rFonts w:cs="Simplified Arabic" w:hint="cs"/>
          <w:sz w:val="28"/>
          <w:szCs w:val="28"/>
          <w:rtl/>
          <w:lang w:bidi="ar-DZ"/>
        </w:rPr>
        <w:t xml:space="preserve"> </w:t>
      </w:r>
      <w:r w:rsidRPr="00DC1A2E">
        <w:rPr>
          <w:rFonts w:cs="Simplified Arabic"/>
          <w:sz w:val="28"/>
          <w:szCs w:val="28"/>
          <w:rtl/>
        </w:rPr>
        <w:t>ولهذه الأسباب، فإننا نلجأ في كثير من الأحيان إلى كتب الفتوح المشرقية من أمثال كتاب:</w:t>
      </w:r>
      <w:r w:rsidR="0079555E">
        <w:rPr>
          <w:rFonts w:cs="Simplified Arabic" w:hint="cs"/>
          <w:sz w:val="28"/>
          <w:szCs w:val="28"/>
          <w:rtl/>
          <w:lang w:bidi="ar-DZ"/>
        </w:rPr>
        <w:t xml:space="preserve"> </w:t>
      </w:r>
      <w:r w:rsidR="0079555E">
        <w:rPr>
          <w:rFonts w:cs="Simplified Arabic"/>
          <w:sz w:val="28"/>
          <w:szCs w:val="28"/>
          <w:rtl/>
        </w:rPr>
        <w:t xml:space="preserve">كتاب فتوح البلدان </w:t>
      </w:r>
      <w:proofErr w:type="spellStart"/>
      <w:r w:rsidR="0079555E">
        <w:rPr>
          <w:rFonts w:cs="Simplified Arabic"/>
          <w:sz w:val="28"/>
          <w:szCs w:val="28"/>
          <w:rtl/>
        </w:rPr>
        <w:t>للبلاذري</w:t>
      </w:r>
      <w:proofErr w:type="spellEnd"/>
      <w:r w:rsidR="0079555E">
        <w:rPr>
          <w:rFonts w:cs="Simplified Arabic"/>
          <w:sz w:val="28"/>
          <w:szCs w:val="28"/>
          <w:rtl/>
        </w:rPr>
        <w:t xml:space="preserve">.  </w:t>
      </w:r>
      <w:proofErr w:type="gramStart"/>
      <w:r w:rsidR="0079555E">
        <w:rPr>
          <w:rFonts w:cs="Simplified Arabic" w:hint="cs"/>
          <w:sz w:val="28"/>
          <w:szCs w:val="28"/>
          <w:rtl/>
        </w:rPr>
        <w:t>و</w:t>
      </w:r>
      <w:r w:rsidRPr="00DC1A2E">
        <w:rPr>
          <w:rFonts w:cs="Simplified Arabic"/>
          <w:sz w:val="28"/>
          <w:szCs w:val="28"/>
          <w:rtl/>
        </w:rPr>
        <w:t>كتاب</w:t>
      </w:r>
      <w:proofErr w:type="gramEnd"/>
      <w:r w:rsidRPr="00DC1A2E">
        <w:rPr>
          <w:rFonts w:cs="Simplified Arabic"/>
          <w:sz w:val="28"/>
          <w:szCs w:val="28"/>
          <w:rtl/>
        </w:rPr>
        <w:t xml:space="preserve"> فتوح مصر والمغرب لابن عبد الحكم.</w:t>
      </w:r>
      <w:r w:rsidR="0079555E">
        <w:rPr>
          <w:rFonts w:cs="Simplified Arabic" w:hint="cs"/>
          <w:sz w:val="28"/>
          <w:szCs w:val="28"/>
          <w:rtl/>
        </w:rPr>
        <w:t xml:space="preserve"> </w:t>
      </w:r>
      <w:proofErr w:type="gramStart"/>
      <w:r w:rsidR="0079555E">
        <w:rPr>
          <w:rFonts w:cs="Simplified Arabic" w:hint="cs"/>
          <w:sz w:val="28"/>
          <w:szCs w:val="28"/>
          <w:rtl/>
        </w:rPr>
        <w:t>تمدنا</w:t>
      </w:r>
      <w:proofErr w:type="gramEnd"/>
      <w:r w:rsidR="0079555E">
        <w:rPr>
          <w:rFonts w:cs="Simplified Arabic" w:hint="cs"/>
          <w:sz w:val="28"/>
          <w:szCs w:val="28"/>
          <w:rtl/>
        </w:rPr>
        <w:t xml:space="preserve"> هذه الكتب بكثير من المعطيات منها:</w:t>
      </w:r>
    </w:p>
    <w:p w:rsidR="00971D2E" w:rsidRPr="00583C05" w:rsidRDefault="00971D2E" w:rsidP="00971D2E">
      <w:pPr>
        <w:bidi/>
        <w:rPr>
          <w:rFonts w:cs="Simplified Arabic"/>
          <w:sz w:val="28"/>
          <w:szCs w:val="28"/>
          <w:rtl/>
          <w:lang w:bidi="ar-DZ"/>
        </w:rPr>
      </w:pPr>
      <w:proofErr w:type="gramStart"/>
      <w:r w:rsidRPr="00DC1A2E">
        <w:rPr>
          <w:rFonts w:cs="Simplified Arabic"/>
          <w:sz w:val="28"/>
          <w:szCs w:val="28"/>
          <w:rtl/>
        </w:rPr>
        <w:t>مرجعا</w:t>
      </w:r>
      <w:proofErr w:type="gramEnd"/>
      <w:r w:rsidRPr="00DC1A2E">
        <w:rPr>
          <w:rFonts w:cs="Simplified Arabic"/>
          <w:sz w:val="28"/>
          <w:szCs w:val="28"/>
          <w:rtl/>
        </w:rPr>
        <w:t xml:space="preserve"> في لعهود الصلح التي يعقدها من أهل البلاد الأصليين.</w:t>
      </w:r>
    </w:p>
    <w:p w:rsidR="00971D2E" w:rsidRPr="00583C05" w:rsidRDefault="00971D2E" w:rsidP="00971D2E">
      <w:pPr>
        <w:bidi/>
        <w:rPr>
          <w:rFonts w:cs="Simplified Arabic"/>
          <w:sz w:val="28"/>
          <w:szCs w:val="28"/>
          <w:rtl/>
          <w:lang w:bidi="ar-DZ"/>
        </w:rPr>
      </w:pPr>
      <w:proofErr w:type="gramStart"/>
      <w:r w:rsidRPr="00DC1A2E">
        <w:rPr>
          <w:rFonts w:cs="Simplified Arabic"/>
          <w:sz w:val="28"/>
          <w:szCs w:val="28"/>
          <w:rtl/>
        </w:rPr>
        <w:t>تدون</w:t>
      </w:r>
      <w:proofErr w:type="gramEnd"/>
      <w:r w:rsidRPr="00DC1A2E">
        <w:rPr>
          <w:rFonts w:cs="Simplified Arabic"/>
          <w:sz w:val="28"/>
          <w:szCs w:val="28"/>
          <w:rtl/>
        </w:rPr>
        <w:t xml:space="preserve"> المناظرات الفكرية والدينية التي دارت بين المسلمين الفاتحين، وبين أعدائهم من الفرس والروم، والتي كان محورها الحديث عن الإسلام وأصوله.</w:t>
      </w:r>
    </w:p>
    <w:p w:rsidR="00971D2E" w:rsidRPr="00583C05" w:rsidRDefault="00971D2E" w:rsidP="00971D2E">
      <w:pPr>
        <w:bidi/>
        <w:rPr>
          <w:rFonts w:cs="Simplified Arabic"/>
          <w:sz w:val="28"/>
          <w:szCs w:val="28"/>
          <w:rtl/>
          <w:lang w:bidi="ar-DZ"/>
        </w:rPr>
      </w:pPr>
      <w:r w:rsidRPr="00DC1A2E">
        <w:rPr>
          <w:rFonts w:cs="Simplified Arabic"/>
          <w:sz w:val="28"/>
          <w:szCs w:val="28"/>
          <w:rtl/>
        </w:rPr>
        <w:t>رصد لحياة فقهاء الصحابة وعلماء الشريعة، والتعريف بالقواد والأمراء المسئولين، عن تسيير أمور الأقاليم وإدارتها بعد الفتح.</w:t>
      </w:r>
    </w:p>
    <w:p w:rsidR="00971D2E" w:rsidRPr="00DC1A2E" w:rsidRDefault="0079555E" w:rsidP="0079555E">
      <w:pPr>
        <w:bidi/>
        <w:rPr>
          <w:rFonts w:cs="Simplified Arabic"/>
          <w:sz w:val="28"/>
          <w:szCs w:val="28"/>
          <w:rtl/>
          <w:lang w:bidi="ar-DZ"/>
        </w:rPr>
      </w:pPr>
      <w:r>
        <w:rPr>
          <w:rFonts w:cs="Simplified Arabic" w:hint="cs"/>
          <w:sz w:val="28"/>
          <w:szCs w:val="28"/>
          <w:rtl/>
        </w:rPr>
        <w:t xml:space="preserve">تشكل هذه </w:t>
      </w:r>
      <w:r w:rsidR="00971D2E" w:rsidRPr="00DC1A2E">
        <w:rPr>
          <w:rFonts w:cs="Simplified Arabic"/>
          <w:sz w:val="28"/>
          <w:szCs w:val="28"/>
          <w:rtl/>
        </w:rPr>
        <w:t>المؤلفات ثروة مصدرية رائعة، وهي كثيرة ومتنوعة يجد فيها الباحث مادة علمية غزيرة فيما يتعلق بحركة الفتوح الإسلامية وما واكبها من أحداث ومعارك وغيرها، وهذه المصادر القديمة المتنوعة العامة تنقسم إلى نوعين رئيسيين:</w:t>
      </w:r>
    </w:p>
    <w:p w:rsidR="00971D2E" w:rsidRPr="008C40AD" w:rsidRDefault="00971D2E" w:rsidP="00971D2E">
      <w:pPr>
        <w:bidi/>
        <w:rPr>
          <w:rFonts w:cs="Simplified Arabic"/>
          <w:sz w:val="28"/>
          <w:szCs w:val="28"/>
          <w:rtl/>
          <w:lang w:bidi="ar-DZ"/>
        </w:rPr>
      </w:pPr>
      <w:r w:rsidRPr="00DC1A2E">
        <w:rPr>
          <w:rFonts w:cs="Simplified Arabic"/>
          <w:sz w:val="28"/>
          <w:szCs w:val="28"/>
          <w:rtl/>
        </w:rPr>
        <w:t xml:space="preserve"> أ-مصادر مشرقية ألفها كبار المؤرخين القدامى من </w:t>
      </w:r>
      <w:proofErr w:type="gramStart"/>
      <w:r w:rsidRPr="00DC1A2E">
        <w:rPr>
          <w:rFonts w:cs="Simplified Arabic"/>
          <w:sz w:val="28"/>
          <w:szCs w:val="28"/>
          <w:rtl/>
        </w:rPr>
        <w:t>أمثال :</w:t>
      </w:r>
      <w:proofErr w:type="gramEnd"/>
      <w:r w:rsidRPr="00DC1A2E">
        <w:rPr>
          <w:rFonts w:cs="Simplified Arabic"/>
          <w:sz w:val="28"/>
          <w:szCs w:val="28"/>
          <w:rtl/>
        </w:rPr>
        <w:t xml:space="preserve"> </w:t>
      </w:r>
    </w:p>
    <w:p w:rsidR="00971D2E" w:rsidRPr="00DC1A2E" w:rsidRDefault="00971D2E" w:rsidP="00971D2E">
      <w:pPr>
        <w:bidi/>
        <w:rPr>
          <w:rFonts w:cs="Simplified Arabic"/>
          <w:sz w:val="28"/>
          <w:szCs w:val="28"/>
          <w:rtl/>
          <w:lang w:bidi="ar-DZ"/>
        </w:rPr>
      </w:pPr>
      <w:r w:rsidRPr="00DC1A2E">
        <w:rPr>
          <w:rFonts w:cs="Simplified Arabic"/>
          <w:sz w:val="28"/>
          <w:szCs w:val="28"/>
          <w:rtl/>
        </w:rPr>
        <w:t>-</w:t>
      </w:r>
      <w:r w:rsidRPr="00DC1A2E">
        <w:rPr>
          <w:rFonts w:cs="Simplified Arabic"/>
          <w:sz w:val="28"/>
          <w:szCs w:val="28"/>
          <w:rtl/>
        </w:rPr>
        <w:tab/>
      </w:r>
      <w:proofErr w:type="spellStart"/>
      <w:r w:rsidRPr="00DC1A2E">
        <w:rPr>
          <w:rFonts w:cs="Simplified Arabic"/>
          <w:sz w:val="28"/>
          <w:szCs w:val="28"/>
          <w:rtl/>
        </w:rPr>
        <w:t>اليعقوبي</w:t>
      </w:r>
      <w:proofErr w:type="spellEnd"/>
      <w:r w:rsidRPr="00DC1A2E">
        <w:rPr>
          <w:rFonts w:cs="Simplified Arabic"/>
          <w:sz w:val="28"/>
          <w:szCs w:val="28"/>
          <w:rtl/>
        </w:rPr>
        <w:t xml:space="preserve"> (البلدان). </w:t>
      </w:r>
    </w:p>
    <w:p w:rsidR="00971D2E" w:rsidRPr="00DC1A2E" w:rsidRDefault="00971D2E" w:rsidP="00971D2E">
      <w:pPr>
        <w:bidi/>
        <w:rPr>
          <w:rFonts w:cs="Simplified Arabic"/>
          <w:sz w:val="28"/>
          <w:szCs w:val="28"/>
          <w:rtl/>
          <w:lang w:bidi="ar-DZ"/>
        </w:rPr>
      </w:pPr>
      <w:r w:rsidRPr="00DC1A2E">
        <w:rPr>
          <w:rFonts w:cs="Simplified Arabic"/>
          <w:sz w:val="28"/>
          <w:szCs w:val="28"/>
          <w:rtl/>
        </w:rPr>
        <w:t>-</w:t>
      </w:r>
      <w:r w:rsidRPr="00DC1A2E">
        <w:rPr>
          <w:rFonts w:cs="Simplified Arabic"/>
          <w:sz w:val="28"/>
          <w:szCs w:val="28"/>
          <w:rtl/>
        </w:rPr>
        <w:tab/>
        <w:t xml:space="preserve">الطبري (تاريخ الرسل والملوك). </w:t>
      </w:r>
    </w:p>
    <w:p w:rsidR="00971D2E" w:rsidRPr="008C40AD" w:rsidRDefault="00971D2E" w:rsidP="00971D2E">
      <w:pPr>
        <w:bidi/>
        <w:rPr>
          <w:rFonts w:cs="Simplified Arabic"/>
          <w:sz w:val="28"/>
          <w:szCs w:val="28"/>
          <w:rtl/>
          <w:lang w:bidi="ar-DZ"/>
        </w:rPr>
      </w:pPr>
      <w:r w:rsidRPr="00DC1A2E">
        <w:rPr>
          <w:rFonts w:cs="Simplified Arabic"/>
          <w:sz w:val="28"/>
          <w:szCs w:val="28"/>
          <w:rtl/>
        </w:rPr>
        <w:t>-</w:t>
      </w:r>
      <w:r w:rsidRPr="00DC1A2E">
        <w:rPr>
          <w:rFonts w:cs="Simplified Arabic"/>
          <w:sz w:val="28"/>
          <w:szCs w:val="28"/>
          <w:rtl/>
        </w:rPr>
        <w:tab/>
        <w:t xml:space="preserve">ابن </w:t>
      </w:r>
      <w:proofErr w:type="spellStart"/>
      <w:r w:rsidRPr="00DC1A2E">
        <w:rPr>
          <w:rFonts w:cs="Simplified Arabic"/>
          <w:sz w:val="28"/>
          <w:szCs w:val="28"/>
          <w:rtl/>
        </w:rPr>
        <w:t>قتيبة</w:t>
      </w:r>
      <w:proofErr w:type="spellEnd"/>
      <w:r w:rsidRPr="00DC1A2E">
        <w:rPr>
          <w:rFonts w:cs="Simplified Arabic"/>
          <w:sz w:val="28"/>
          <w:szCs w:val="28"/>
          <w:rtl/>
        </w:rPr>
        <w:t xml:space="preserve"> (عيون الأخبار </w:t>
      </w:r>
      <w:proofErr w:type="spellStart"/>
      <w:r w:rsidRPr="00DC1A2E">
        <w:rPr>
          <w:rFonts w:cs="Simplified Arabic"/>
          <w:sz w:val="28"/>
          <w:szCs w:val="28"/>
          <w:rtl/>
        </w:rPr>
        <w:t>الأخبار</w:t>
      </w:r>
      <w:proofErr w:type="spellEnd"/>
      <w:r w:rsidRPr="00DC1A2E">
        <w:rPr>
          <w:rFonts w:cs="Simplified Arabic"/>
          <w:sz w:val="28"/>
          <w:szCs w:val="28"/>
          <w:rtl/>
        </w:rPr>
        <w:t xml:space="preserve"> الطوال).</w:t>
      </w:r>
    </w:p>
    <w:p w:rsidR="00971D2E" w:rsidRPr="00DC1A2E" w:rsidRDefault="00971D2E" w:rsidP="00971D2E">
      <w:pPr>
        <w:bidi/>
        <w:rPr>
          <w:rFonts w:cs="Simplified Arabic"/>
          <w:sz w:val="28"/>
          <w:szCs w:val="28"/>
          <w:rtl/>
          <w:lang w:bidi="ar-DZ"/>
        </w:rPr>
      </w:pPr>
      <w:r w:rsidRPr="00DC1A2E">
        <w:rPr>
          <w:rFonts w:cs="Simplified Arabic"/>
          <w:sz w:val="28"/>
          <w:szCs w:val="28"/>
          <w:rtl/>
        </w:rPr>
        <w:t>-</w:t>
      </w:r>
      <w:r w:rsidRPr="00DC1A2E">
        <w:rPr>
          <w:rFonts w:cs="Simplified Arabic"/>
          <w:sz w:val="28"/>
          <w:szCs w:val="28"/>
          <w:rtl/>
        </w:rPr>
        <w:tab/>
        <w:t>ابن كثير (البداية والنهاية).</w:t>
      </w:r>
    </w:p>
    <w:p w:rsidR="00971D2E" w:rsidRPr="008C40AD" w:rsidRDefault="00971D2E" w:rsidP="00971D2E">
      <w:pPr>
        <w:bidi/>
        <w:rPr>
          <w:rFonts w:cs="Simplified Arabic"/>
          <w:sz w:val="28"/>
          <w:szCs w:val="28"/>
          <w:rtl/>
          <w:lang w:bidi="ar-DZ"/>
        </w:rPr>
      </w:pPr>
      <w:r w:rsidRPr="00DC1A2E">
        <w:rPr>
          <w:rFonts w:cs="Simplified Arabic"/>
          <w:sz w:val="28"/>
          <w:szCs w:val="28"/>
          <w:rtl/>
        </w:rPr>
        <w:t>-</w:t>
      </w:r>
      <w:r w:rsidRPr="00DC1A2E">
        <w:rPr>
          <w:rFonts w:cs="Simplified Arabic"/>
          <w:sz w:val="28"/>
          <w:szCs w:val="28"/>
          <w:rtl/>
        </w:rPr>
        <w:tab/>
        <w:t xml:space="preserve">ابن الأثير (الكامل في التاريخ). </w:t>
      </w:r>
    </w:p>
    <w:p w:rsidR="00971D2E" w:rsidRPr="00DC1A2E" w:rsidRDefault="00971D2E" w:rsidP="00971D2E">
      <w:pPr>
        <w:bidi/>
        <w:rPr>
          <w:rFonts w:cs="Simplified Arabic"/>
          <w:sz w:val="28"/>
          <w:szCs w:val="28"/>
        </w:rPr>
      </w:pPr>
      <w:r w:rsidRPr="00DC1A2E">
        <w:rPr>
          <w:rFonts w:cs="Simplified Arabic"/>
          <w:sz w:val="28"/>
          <w:szCs w:val="28"/>
          <w:rtl/>
        </w:rPr>
        <w:t>-</w:t>
      </w:r>
      <w:r w:rsidRPr="00DC1A2E">
        <w:rPr>
          <w:rFonts w:cs="Simplified Arabic"/>
          <w:sz w:val="28"/>
          <w:szCs w:val="28"/>
          <w:rtl/>
        </w:rPr>
        <w:tab/>
      </w:r>
      <w:proofErr w:type="spellStart"/>
      <w:r w:rsidRPr="00DC1A2E">
        <w:rPr>
          <w:rFonts w:cs="Simplified Arabic"/>
          <w:sz w:val="28"/>
          <w:szCs w:val="28"/>
          <w:rtl/>
        </w:rPr>
        <w:t>القلقشندي</w:t>
      </w:r>
      <w:proofErr w:type="spellEnd"/>
      <w:r w:rsidRPr="00DC1A2E">
        <w:rPr>
          <w:rFonts w:cs="Simplified Arabic"/>
          <w:sz w:val="28"/>
          <w:szCs w:val="28"/>
          <w:rtl/>
        </w:rPr>
        <w:t xml:space="preserve"> (سبح الأعشى فق صناعة الإنشاء).</w:t>
      </w:r>
    </w:p>
    <w:p w:rsidR="00971D2E" w:rsidRPr="00DC1A2E" w:rsidRDefault="00971D2E" w:rsidP="00971D2E">
      <w:pPr>
        <w:bidi/>
        <w:rPr>
          <w:rFonts w:cs="Simplified Arabic"/>
          <w:sz w:val="28"/>
          <w:szCs w:val="28"/>
        </w:rPr>
      </w:pPr>
    </w:p>
    <w:p w:rsidR="00971D2E" w:rsidRPr="00DC1A2E" w:rsidRDefault="00971D2E" w:rsidP="00971D2E">
      <w:pPr>
        <w:bidi/>
        <w:rPr>
          <w:rFonts w:cs="Simplified Arabic"/>
          <w:sz w:val="28"/>
          <w:szCs w:val="28"/>
        </w:rPr>
      </w:pPr>
    </w:p>
    <w:p w:rsidR="00971D2E" w:rsidRPr="00DC1A2E" w:rsidRDefault="00971D2E" w:rsidP="00971D2E">
      <w:pPr>
        <w:bidi/>
        <w:rPr>
          <w:rFonts w:cs="Simplified Arabic"/>
          <w:sz w:val="28"/>
          <w:szCs w:val="28"/>
        </w:rPr>
      </w:pPr>
    </w:p>
    <w:p w:rsidR="00971D2E" w:rsidRPr="00DC1A2E" w:rsidRDefault="00971D2E" w:rsidP="00971D2E">
      <w:pPr>
        <w:bidi/>
        <w:rPr>
          <w:rFonts w:cs="Simplified Arabic"/>
          <w:sz w:val="28"/>
          <w:szCs w:val="28"/>
          <w:rtl/>
          <w:lang w:bidi="ar-DZ"/>
        </w:rPr>
      </w:pPr>
      <w:r w:rsidRPr="00DC1A2E">
        <w:rPr>
          <w:rFonts w:cs="Simplified Arabic"/>
          <w:sz w:val="28"/>
          <w:szCs w:val="28"/>
          <w:rtl/>
        </w:rPr>
        <w:t>ب-مصادر مغربية لمؤلفين مغاربة أو أندلسيين: بحيث تعتمد على النصوص التاريخية عن فتح بلاد المغرب الأوسط.</w:t>
      </w:r>
    </w:p>
    <w:p w:rsidR="00971D2E" w:rsidRPr="008C40AD" w:rsidRDefault="00971D2E" w:rsidP="00971D2E">
      <w:pPr>
        <w:bidi/>
        <w:rPr>
          <w:rFonts w:cs="Simplified Arabic"/>
          <w:sz w:val="28"/>
          <w:szCs w:val="28"/>
          <w:rtl/>
          <w:lang w:bidi="ar-DZ"/>
        </w:rPr>
      </w:pPr>
      <w:r w:rsidRPr="00DC1A2E">
        <w:rPr>
          <w:rFonts w:cs="Simplified Arabic"/>
          <w:sz w:val="28"/>
          <w:szCs w:val="28"/>
          <w:rtl/>
        </w:rPr>
        <w:t xml:space="preserve">- أبي عبيد البكري (المغرب في ذكر بلاد إفريقية والغرب). </w:t>
      </w:r>
    </w:p>
    <w:p w:rsidR="00971D2E" w:rsidRPr="008C40AD" w:rsidRDefault="00971D2E" w:rsidP="00971D2E">
      <w:pPr>
        <w:bidi/>
        <w:rPr>
          <w:rFonts w:cs="Simplified Arabic"/>
          <w:sz w:val="28"/>
          <w:szCs w:val="28"/>
          <w:rtl/>
          <w:lang w:bidi="ar-DZ"/>
        </w:rPr>
      </w:pPr>
      <w:r w:rsidRPr="00DC1A2E">
        <w:rPr>
          <w:rFonts w:cs="Simplified Arabic"/>
          <w:sz w:val="28"/>
          <w:szCs w:val="28"/>
          <w:rtl/>
        </w:rPr>
        <w:t xml:space="preserve">- ابن </w:t>
      </w:r>
      <w:proofErr w:type="spellStart"/>
      <w:r w:rsidRPr="00DC1A2E">
        <w:rPr>
          <w:rFonts w:cs="Simplified Arabic"/>
          <w:sz w:val="28"/>
          <w:szCs w:val="28"/>
          <w:rtl/>
        </w:rPr>
        <w:t>عذاري</w:t>
      </w:r>
      <w:proofErr w:type="spellEnd"/>
      <w:r w:rsidRPr="00DC1A2E">
        <w:rPr>
          <w:rFonts w:cs="Simplified Arabic"/>
          <w:sz w:val="28"/>
          <w:szCs w:val="28"/>
          <w:rtl/>
        </w:rPr>
        <w:t xml:space="preserve"> المراكشي (البيان المغرب في أخبار الأندلس والمغرب).</w:t>
      </w:r>
    </w:p>
    <w:p w:rsidR="00971D2E" w:rsidRPr="008C40AD" w:rsidRDefault="00971D2E" w:rsidP="00971D2E">
      <w:pPr>
        <w:bidi/>
        <w:rPr>
          <w:rFonts w:cs="Simplified Arabic"/>
          <w:sz w:val="28"/>
          <w:szCs w:val="28"/>
          <w:rtl/>
          <w:lang w:bidi="ar-DZ"/>
        </w:rPr>
      </w:pPr>
      <w:proofErr w:type="gramStart"/>
      <w:r w:rsidRPr="00DC1A2E">
        <w:rPr>
          <w:rFonts w:cs="Simplified Arabic"/>
          <w:sz w:val="28"/>
          <w:szCs w:val="28"/>
          <w:rtl/>
        </w:rPr>
        <w:t>ومن</w:t>
      </w:r>
      <w:proofErr w:type="gramEnd"/>
      <w:r w:rsidRPr="00DC1A2E">
        <w:rPr>
          <w:rFonts w:cs="Simplified Arabic"/>
          <w:sz w:val="28"/>
          <w:szCs w:val="28"/>
          <w:rtl/>
        </w:rPr>
        <w:t xml:space="preserve"> المؤلفات التاريخية الأخرى، التي لها علاقة بأحداث الفتح</w:t>
      </w:r>
    </w:p>
    <w:p w:rsidR="00971D2E" w:rsidRPr="008C40AD" w:rsidRDefault="00971D2E" w:rsidP="00971D2E">
      <w:pPr>
        <w:bidi/>
        <w:rPr>
          <w:rFonts w:cs="Simplified Arabic"/>
          <w:sz w:val="28"/>
          <w:szCs w:val="28"/>
          <w:rtl/>
          <w:lang w:bidi="ar-DZ"/>
        </w:rPr>
      </w:pPr>
      <w:r w:rsidRPr="00DC1A2E">
        <w:rPr>
          <w:rFonts w:cs="Simplified Arabic"/>
          <w:sz w:val="28"/>
          <w:szCs w:val="28"/>
          <w:rtl/>
        </w:rPr>
        <w:t>-</w:t>
      </w:r>
      <w:r w:rsidRPr="00DC1A2E">
        <w:rPr>
          <w:rFonts w:cs="Simplified Arabic"/>
          <w:sz w:val="28"/>
          <w:szCs w:val="28"/>
          <w:rtl/>
        </w:rPr>
        <w:tab/>
        <w:t xml:space="preserve"> كتاب (نهاية الأرب في فنون الأدب) لأحمد بن عبد </w:t>
      </w:r>
      <w:proofErr w:type="spellStart"/>
      <w:r w:rsidRPr="00DC1A2E">
        <w:rPr>
          <w:rFonts w:cs="Simplified Arabic"/>
          <w:sz w:val="28"/>
          <w:szCs w:val="28"/>
          <w:rtl/>
        </w:rPr>
        <w:t>الوهار</w:t>
      </w:r>
      <w:proofErr w:type="spellEnd"/>
      <w:r w:rsidRPr="00DC1A2E">
        <w:rPr>
          <w:rFonts w:cs="Simplified Arabic"/>
          <w:sz w:val="28"/>
          <w:szCs w:val="28"/>
          <w:rtl/>
        </w:rPr>
        <w:t xml:space="preserve"> </w:t>
      </w:r>
      <w:proofErr w:type="spellStart"/>
      <w:r w:rsidRPr="00DC1A2E">
        <w:rPr>
          <w:rFonts w:cs="Simplified Arabic"/>
          <w:sz w:val="28"/>
          <w:szCs w:val="28"/>
          <w:rtl/>
        </w:rPr>
        <w:t>النويري</w:t>
      </w:r>
      <w:proofErr w:type="spellEnd"/>
      <w:r w:rsidRPr="00DC1A2E">
        <w:rPr>
          <w:rFonts w:cs="Simplified Arabic"/>
          <w:sz w:val="28"/>
          <w:szCs w:val="28"/>
          <w:rtl/>
        </w:rPr>
        <w:t>.</w:t>
      </w:r>
    </w:p>
    <w:p w:rsidR="00971D2E" w:rsidRPr="008C40AD" w:rsidRDefault="00971D2E" w:rsidP="00971D2E">
      <w:pPr>
        <w:bidi/>
        <w:rPr>
          <w:rFonts w:cs="Simplified Arabic"/>
          <w:sz w:val="28"/>
          <w:szCs w:val="28"/>
          <w:rtl/>
          <w:lang w:bidi="ar-DZ"/>
        </w:rPr>
      </w:pPr>
      <w:r w:rsidRPr="00DC1A2E">
        <w:rPr>
          <w:rFonts w:cs="Simplified Arabic"/>
          <w:sz w:val="28"/>
          <w:szCs w:val="28"/>
          <w:rtl/>
        </w:rPr>
        <w:t>-</w:t>
      </w:r>
      <w:r w:rsidRPr="00DC1A2E">
        <w:rPr>
          <w:rFonts w:cs="Simplified Arabic"/>
          <w:sz w:val="28"/>
          <w:szCs w:val="28"/>
          <w:rtl/>
        </w:rPr>
        <w:tab/>
        <w:t>كتاب (رياض النفوس) تحقيق ونشر د.حسين مؤنس .</w:t>
      </w:r>
    </w:p>
    <w:p w:rsidR="00971D2E" w:rsidRPr="00DC1A2E" w:rsidRDefault="00971D2E" w:rsidP="00971D2E">
      <w:pPr>
        <w:bidi/>
        <w:rPr>
          <w:rFonts w:cs="Simplified Arabic"/>
          <w:sz w:val="28"/>
          <w:szCs w:val="28"/>
        </w:rPr>
      </w:pPr>
      <w:r w:rsidRPr="00DC1A2E">
        <w:rPr>
          <w:rFonts w:cs="Simplified Arabic"/>
          <w:sz w:val="28"/>
          <w:szCs w:val="28"/>
          <w:rtl/>
        </w:rPr>
        <w:t>-</w:t>
      </w:r>
      <w:r w:rsidRPr="00DC1A2E">
        <w:rPr>
          <w:rFonts w:cs="Simplified Arabic"/>
          <w:sz w:val="28"/>
          <w:szCs w:val="28"/>
          <w:rtl/>
        </w:rPr>
        <w:tab/>
      </w:r>
      <w:proofErr w:type="gramStart"/>
      <w:r w:rsidRPr="00DC1A2E">
        <w:rPr>
          <w:rFonts w:cs="Simplified Arabic"/>
          <w:sz w:val="28"/>
          <w:szCs w:val="28"/>
          <w:rtl/>
        </w:rPr>
        <w:t>كتاب</w:t>
      </w:r>
      <w:proofErr w:type="gramEnd"/>
      <w:r w:rsidRPr="00DC1A2E">
        <w:rPr>
          <w:rFonts w:cs="Simplified Arabic"/>
          <w:sz w:val="28"/>
          <w:szCs w:val="28"/>
          <w:rtl/>
        </w:rPr>
        <w:t xml:space="preserve"> (العبر وديوان المبتدأ والخبر في أيام العرب والعجم والبربر ومن عاصرهم من ذوي السلطان الأكبر) لعبد الرحمان بن خلدون.</w:t>
      </w:r>
    </w:p>
    <w:p w:rsidR="00971D2E" w:rsidRPr="00DC1A2E" w:rsidRDefault="00971D2E" w:rsidP="00971D2E">
      <w:pPr>
        <w:bidi/>
        <w:rPr>
          <w:rFonts w:cs="Simplified Arabic"/>
          <w:sz w:val="28"/>
          <w:szCs w:val="28"/>
        </w:rPr>
      </w:pPr>
    </w:p>
    <w:p w:rsidR="00431EEE" w:rsidRPr="00971D2E" w:rsidRDefault="00431EEE" w:rsidP="00971D2E">
      <w:pPr>
        <w:bidi/>
      </w:pPr>
    </w:p>
    <w:sectPr w:rsidR="00431EEE" w:rsidRPr="00971D2E" w:rsidSect="0078182D">
      <w:pgSz w:w="11906" w:h="16838"/>
      <w:pgMar w:top="1134" w:right="1418"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1D2E"/>
    <w:rsid w:val="00431EEE"/>
    <w:rsid w:val="00500D0D"/>
    <w:rsid w:val="00607E75"/>
    <w:rsid w:val="0079555E"/>
    <w:rsid w:val="00886387"/>
    <w:rsid w:val="00971D2E"/>
    <w:rsid w:val="00AF7ED0"/>
    <w:rsid w:val="00D032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D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2935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2024-03-16T07:02:00Z</dcterms:created>
  <dcterms:modified xsi:type="dcterms:W3CDTF">2024-03-16T07:02:00Z</dcterms:modified>
</cp:coreProperties>
</file>