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DDE80" w14:textId="77777777" w:rsidR="00790251" w:rsidRPr="00790251" w:rsidRDefault="00790251" w:rsidP="00790251">
      <w:pPr>
        <w:spacing w:after="0" w:line="240" w:lineRule="auto"/>
        <w:jc w:val="center"/>
        <w:textAlignment w:val="baseline"/>
        <w:rPr>
          <w:rFonts w:ascii="Segoe UI" w:eastAsia="Times New Roman" w:hAnsi="Segoe UI" w:cs="Simplified Arabic"/>
        </w:rPr>
      </w:pPr>
      <w:proofErr w:type="gramStart"/>
      <w:r w:rsidRPr="00790251">
        <w:rPr>
          <w:rFonts w:ascii="Calibri" w:eastAsia="Times New Roman" w:hAnsi="Calibri" w:cs="Simplified Arabic"/>
          <w:sz w:val="28"/>
          <w:szCs w:val="28"/>
          <w:shd w:val="clear" w:color="auto" w:fill="C0C0C0"/>
        </w:rPr>
        <w:t>learning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  <w:shd w:val="clear" w:color="auto" w:fill="C0C0C0"/>
        </w:rPr>
        <w:t xml:space="preserve"> and retention</w:t>
      </w:r>
      <w:r w:rsidRPr="00790251">
        <w:rPr>
          <w:rFonts w:ascii="Calibri" w:eastAsia="Times New Roman" w:hAnsi="Calibri" w:cs="Simplified Arabic"/>
          <w:sz w:val="28"/>
          <w:szCs w:val="28"/>
        </w:rPr>
        <w:t> </w:t>
      </w:r>
    </w:p>
    <w:p w14:paraId="745D84AD" w14:textId="77777777" w:rsidR="00790251" w:rsidRPr="00790251" w:rsidRDefault="00790251" w:rsidP="00790251">
      <w:pPr>
        <w:spacing w:after="0" w:line="240" w:lineRule="auto"/>
        <w:jc w:val="center"/>
        <w:textAlignment w:val="baseline"/>
        <w:rPr>
          <w:rFonts w:ascii="Segoe UI" w:eastAsia="Times New Roman" w:hAnsi="Segoe UI" w:cs="Simplified Arabic"/>
        </w:rPr>
      </w:pPr>
      <w:r w:rsidRPr="00790251">
        <w:rPr>
          <w:rFonts w:ascii="Calibri" w:eastAsia="Times New Roman" w:hAnsi="Calibri" w:cs="Simplified Arabic"/>
          <w:sz w:val="28"/>
          <w:szCs w:val="28"/>
        </w:rPr>
        <w:t> </w:t>
      </w:r>
    </w:p>
    <w:p w14:paraId="42B7D92F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proofErr w:type="gramStart"/>
      <w:r w:rsidRPr="00790251">
        <w:rPr>
          <w:rFonts w:ascii="Calibri" w:eastAsia="Times New Roman" w:hAnsi="Calibri" w:cs="Simplified Arabic"/>
          <w:sz w:val="28"/>
          <w:szCs w:val="28"/>
          <w:shd w:val="clear" w:color="auto" w:fill="C0C0C0"/>
        </w:rPr>
        <w:t>learning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> </w:t>
      </w:r>
    </w:p>
    <w:p w14:paraId="2213AF20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r w:rsidRPr="00790251">
        <w:rPr>
          <w:rFonts w:ascii="Calibri" w:eastAsia="Times New Roman" w:hAnsi="Calibri" w:cs="Simplified Arabic"/>
          <w:sz w:val="28"/>
          <w:szCs w:val="28"/>
        </w:rPr>
        <w:t> </w:t>
      </w:r>
      <w:proofErr w:type="gramStart"/>
      <w:r w:rsidRPr="00790251">
        <w:rPr>
          <w:rFonts w:ascii="Calibri" w:eastAsia="Times New Roman" w:hAnsi="Calibri" w:cs="Simplified Arabic"/>
          <w:sz w:val="28"/>
          <w:szCs w:val="28"/>
        </w:rPr>
        <w:t>the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 xml:space="preserve"> acquisition of novel information, behaviors, or abilities after practice, observation, or other experiences, as evidenced by change in behavior, knowledge, or brain function. Learning involves consciously or </w:t>
      </w:r>
      <w:proofErr w:type="spellStart"/>
      <w:r w:rsidRPr="00790251">
        <w:rPr>
          <w:rFonts w:ascii="Calibri" w:eastAsia="Times New Roman" w:hAnsi="Calibri" w:cs="Simplified Arabic"/>
          <w:sz w:val="28"/>
          <w:szCs w:val="28"/>
        </w:rPr>
        <w:t>nonconsciously</w:t>
      </w:r>
      <w:proofErr w:type="spellEnd"/>
      <w:r w:rsidRPr="00790251">
        <w:rPr>
          <w:rFonts w:ascii="Calibri" w:eastAsia="Times New Roman" w:hAnsi="Calibri" w:cs="Simplified Arabic"/>
          <w:sz w:val="28"/>
          <w:szCs w:val="28"/>
        </w:rPr>
        <w:t xml:space="preserve"> attending to relevant aspects of incoming information, mentally organizing the information into a coherent cognitive representation, and integrating it with relevant existing knowledge activated from long-term memory. </w:t>
      </w:r>
    </w:p>
    <w:p w14:paraId="68322A4D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r w:rsidRPr="00790251">
        <w:rPr>
          <w:rFonts w:ascii="Calibri" w:eastAsia="Times New Roman" w:hAnsi="Calibri" w:cs="Simplified Arabic"/>
          <w:sz w:val="28"/>
          <w:szCs w:val="28"/>
          <w:shd w:val="clear" w:color="auto" w:fill="C0C0C0"/>
        </w:rPr>
        <w:t>Retention</w:t>
      </w:r>
      <w:r w:rsidRPr="00790251">
        <w:rPr>
          <w:rFonts w:ascii="Calibri" w:eastAsia="Times New Roman" w:hAnsi="Calibri" w:cs="Simplified Arabic"/>
          <w:sz w:val="28"/>
          <w:szCs w:val="28"/>
        </w:rPr>
        <w:t> </w:t>
      </w:r>
    </w:p>
    <w:p w14:paraId="678DB758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r w:rsidRPr="00790251">
        <w:rPr>
          <w:rFonts w:ascii="Calibri" w:eastAsia="Times New Roman" w:hAnsi="Calibri" w:cs="Simplified Arabic"/>
          <w:sz w:val="28"/>
          <w:szCs w:val="28"/>
        </w:rPr>
        <w:t>1. persistence of learned behavior or experience during a period when it is not being performed or practiced, as indicated by the ability to recall, recognize, reproduce, or relearn it. </w:t>
      </w:r>
    </w:p>
    <w:p w14:paraId="42BF8FF9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r w:rsidRPr="00790251">
        <w:rPr>
          <w:rFonts w:ascii="Calibri" w:eastAsia="Times New Roman" w:hAnsi="Calibri" w:cs="Simplified Arabic"/>
          <w:sz w:val="28"/>
          <w:szCs w:val="28"/>
        </w:rPr>
        <w:t xml:space="preserve">2. </w:t>
      </w:r>
      <w:proofErr w:type="gramStart"/>
      <w:r w:rsidRPr="00790251">
        <w:rPr>
          <w:rFonts w:ascii="Calibri" w:eastAsia="Times New Roman" w:hAnsi="Calibri" w:cs="Simplified Arabic"/>
          <w:sz w:val="28"/>
          <w:szCs w:val="28"/>
        </w:rPr>
        <w:t>the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 xml:space="preserve"> storage and maintenance of a memory. Retention is the second stage of memory, after enco</w:t>
      </w:r>
      <w:bookmarkStart w:id="0" w:name="_GoBack"/>
      <w:bookmarkEnd w:id="0"/>
      <w:r w:rsidRPr="00790251">
        <w:rPr>
          <w:rFonts w:ascii="Calibri" w:eastAsia="Times New Roman" w:hAnsi="Calibri" w:cs="Simplified Arabic"/>
          <w:sz w:val="28"/>
          <w:szCs w:val="28"/>
        </w:rPr>
        <w:t>ding and before retrieval. </w:t>
      </w:r>
    </w:p>
    <w:p w14:paraId="4A03179A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proofErr w:type="gramStart"/>
      <w:r w:rsidRPr="00790251">
        <w:rPr>
          <w:rFonts w:ascii="Calibri" w:eastAsia="Times New Roman" w:hAnsi="Calibri" w:cs="Simplified Arabic"/>
          <w:sz w:val="28"/>
          <w:szCs w:val="28"/>
          <w:shd w:val="clear" w:color="auto" w:fill="C0C0C0"/>
        </w:rPr>
        <w:t>acquisition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> </w:t>
      </w:r>
    </w:p>
    <w:p w14:paraId="73AD481B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proofErr w:type="gramStart"/>
      <w:r w:rsidRPr="00790251">
        <w:rPr>
          <w:rFonts w:ascii="Calibri" w:eastAsia="Times New Roman" w:hAnsi="Calibri" w:cs="Simplified Arabic"/>
          <w:sz w:val="28"/>
          <w:szCs w:val="28"/>
        </w:rPr>
        <w:t>the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 xml:space="preserve"> attainment by an individual of new behavior, information, or skills or the process by which this occurs. Although often used interchangeably with learning, acquisition tends to </w:t>
      </w:r>
      <w:proofErr w:type="gramStart"/>
      <w:r w:rsidRPr="00790251">
        <w:rPr>
          <w:rFonts w:ascii="Calibri" w:eastAsia="Times New Roman" w:hAnsi="Calibri" w:cs="Simplified Arabic"/>
          <w:sz w:val="28"/>
          <w:szCs w:val="28"/>
        </w:rPr>
        <w:t>be defined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 xml:space="preserve"> somewhat more concretely as the period during which progressive, measurable changes in a response are seen.  </w:t>
      </w:r>
    </w:p>
    <w:p w14:paraId="59B439DB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proofErr w:type="gramStart"/>
      <w:r w:rsidRPr="00790251">
        <w:rPr>
          <w:rFonts w:ascii="Calibri" w:eastAsia="Times New Roman" w:hAnsi="Calibri" w:cs="Simplified Arabic"/>
          <w:sz w:val="28"/>
          <w:szCs w:val="28"/>
          <w:shd w:val="clear" w:color="auto" w:fill="C0C0C0"/>
        </w:rPr>
        <w:t>memory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> </w:t>
      </w:r>
    </w:p>
    <w:p w14:paraId="721C5EBF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r w:rsidRPr="00790251">
        <w:rPr>
          <w:rFonts w:ascii="Calibri" w:eastAsia="Times New Roman" w:hAnsi="Calibri" w:cs="Simplified Arabic"/>
          <w:sz w:val="28"/>
          <w:szCs w:val="28"/>
        </w:rPr>
        <w:t xml:space="preserve">1. </w:t>
      </w:r>
      <w:proofErr w:type="gramStart"/>
      <w:r w:rsidRPr="00790251">
        <w:rPr>
          <w:rFonts w:ascii="Calibri" w:eastAsia="Times New Roman" w:hAnsi="Calibri" w:cs="Simplified Arabic"/>
          <w:sz w:val="28"/>
          <w:szCs w:val="28"/>
        </w:rPr>
        <w:t>the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 xml:space="preserve"> ability to retain information or a representation of past experience, based on the mental processes of learning or encoding, retention across some interval of time, and retrieval or reactivation of the memory. </w:t>
      </w:r>
    </w:p>
    <w:p w14:paraId="456BBD92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r w:rsidRPr="00790251">
        <w:rPr>
          <w:rFonts w:ascii="Calibri" w:eastAsia="Times New Roman" w:hAnsi="Calibri" w:cs="Simplified Arabic"/>
          <w:sz w:val="28"/>
          <w:szCs w:val="28"/>
        </w:rPr>
        <w:t xml:space="preserve">2. </w:t>
      </w:r>
      <w:proofErr w:type="gramStart"/>
      <w:r w:rsidRPr="00790251">
        <w:rPr>
          <w:rFonts w:ascii="Calibri" w:eastAsia="Times New Roman" w:hAnsi="Calibri" w:cs="Simplified Arabic"/>
          <w:sz w:val="28"/>
          <w:szCs w:val="28"/>
        </w:rPr>
        <w:t>specific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 xml:space="preserve"> information or a specific past experience that is recalled. </w:t>
      </w:r>
    </w:p>
    <w:p w14:paraId="5154715D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r w:rsidRPr="00790251">
        <w:rPr>
          <w:rFonts w:ascii="Calibri" w:eastAsia="Times New Roman" w:hAnsi="Calibri" w:cs="Simplified Arabic"/>
          <w:sz w:val="28"/>
          <w:szCs w:val="28"/>
        </w:rPr>
        <w:t xml:space="preserve">3. </w:t>
      </w:r>
      <w:proofErr w:type="gramStart"/>
      <w:r w:rsidRPr="00790251">
        <w:rPr>
          <w:rFonts w:ascii="Calibri" w:eastAsia="Times New Roman" w:hAnsi="Calibri" w:cs="Simplified Arabic"/>
          <w:sz w:val="28"/>
          <w:szCs w:val="28"/>
        </w:rPr>
        <w:t>the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 xml:space="preserve"> hypothesized part of the brain where traces of information and past experiences are stored. </w:t>
      </w:r>
    </w:p>
    <w:p w14:paraId="2F8DE922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proofErr w:type="gramStart"/>
      <w:r w:rsidRPr="00790251">
        <w:rPr>
          <w:rFonts w:ascii="Calibri" w:eastAsia="Times New Roman" w:hAnsi="Calibri" w:cs="Simplified Arabic"/>
          <w:sz w:val="28"/>
          <w:szCs w:val="28"/>
          <w:shd w:val="clear" w:color="auto" w:fill="C0C0C0"/>
        </w:rPr>
        <w:t>forgetting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> </w:t>
      </w:r>
    </w:p>
    <w:p w14:paraId="723589DA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proofErr w:type="gramStart"/>
      <w:r w:rsidRPr="00790251">
        <w:rPr>
          <w:rFonts w:ascii="Calibri" w:eastAsia="Times New Roman" w:hAnsi="Calibri" w:cs="Simplified Arabic"/>
          <w:sz w:val="28"/>
          <w:szCs w:val="28"/>
        </w:rPr>
        <w:t>n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>. the failure to remember material previously learned.  Forgetting typically is a normal phenomenon but it may also be pathological, as, for example, in amnesia. </w:t>
      </w:r>
    </w:p>
    <w:p w14:paraId="0AF65B7F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proofErr w:type="gramStart"/>
      <w:r w:rsidRPr="00790251">
        <w:rPr>
          <w:rFonts w:ascii="Calibri" w:eastAsia="Times New Roman" w:hAnsi="Calibri" w:cs="Simplified Arabic"/>
          <w:sz w:val="28"/>
          <w:szCs w:val="28"/>
          <w:shd w:val="clear" w:color="auto" w:fill="C0C0C0"/>
        </w:rPr>
        <w:t>recall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> </w:t>
      </w:r>
    </w:p>
    <w:p w14:paraId="2820CECF" w14:textId="77777777" w:rsidR="00790251" w:rsidRPr="00790251" w:rsidRDefault="00790251" w:rsidP="00790251">
      <w:pPr>
        <w:spacing w:after="0" w:line="240" w:lineRule="auto"/>
        <w:textAlignment w:val="baseline"/>
        <w:rPr>
          <w:rFonts w:ascii="Segoe UI" w:eastAsia="Times New Roman" w:hAnsi="Segoe UI" w:cs="Simplified Arabic"/>
        </w:rPr>
      </w:pPr>
      <w:proofErr w:type="gramStart"/>
      <w:r w:rsidRPr="00790251">
        <w:rPr>
          <w:rFonts w:ascii="Calibri" w:eastAsia="Times New Roman" w:hAnsi="Calibri" w:cs="Simplified Arabic"/>
          <w:sz w:val="28"/>
          <w:szCs w:val="28"/>
        </w:rPr>
        <w:t>1.to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 xml:space="preserve"> transfer prior learning or past experience to current consciousness: that is, to retrieve and reproduce information; to remember. </w:t>
      </w:r>
    </w:p>
    <w:p w14:paraId="0DAAB378" w14:textId="77777777" w:rsidR="00790251" w:rsidRPr="00790251" w:rsidRDefault="00790251" w:rsidP="00790251">
      <w:pPr>
        <w:spacing w:after="0" w:line="240" w:lineRule="auto"/>
        <w:textAlignment w:val="baseline"/>
        <w:rPr>
          <w:rFonts w:ascii="Calibri" w:eastAsia="Times New Roman" w:hAnsi="Calibri" w:cs="Simplified Arabic"/>
          <w:sz w:val="28"/>
          <w:szCs w:val="28"/>
        </w:rPr>
      </w:pPr>
      <w:r w:rsidRPr="00790251">
        <w:rPr>
          <w:rFonts w:ascii="Calibri" w:eastAsia="Times New Roman" w:hAnsi="Calibri" w:cs="Simplified Arabic"/>
          <w:sz w:val="28"/>
          <w:szCs w:val="28"/>
        </w:rPr>
        <w:t xml:space="preserve">2. </w:t>
      </w:r>
      <w:proofErr w:type="gramStart"/>
      <w:r w:rsidRPr="00790251">
        <w:rPr>
          <w:rFonts w:ascii="Calibri" w:eastAsia="Times New Roman" w:hAnsi="Calibri" w:cs="Simplified Arabic"/>
          <w:sz w:val="28"/>
          <w:szCs w:val="28"/>
        </w:rPr>
        <w:t>the</w:t>
      </w:r>
      <w:proofErr w:type="gramEnd"/>
      <w:r w:rsidRPr="00790251">
        <w:rPr>
          <w:rFonts w:ascii="Calibri" w:eastAsia="Times New Roman" w:hAnsi="Calibri" w:cs="Simplified Arabic"/>
          <w:sz w:val="28"/>
          <w:szCs w:val="28"/>
        </w:rPr>
        <w:t xml:space="preserve"> process by which this occurs.  </w:t>
      </w:r>
    </w:p>
    <w:p w14:paraId="68B3B505" w14:textId="77777777" w:rsidR="00F0549C" w:rsidRPr="00790251" w:rsidRDefault="00F0549C"/>
    <w:sectPr w:rsidR="00F0549C" w:rsidRPr="007902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51"/>
    <w:rsid w:val="00790251"/>
    <w:rsid w:val="00BE1BA0"/>
    <w:rsid w:val="00F0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5CC6"/>
  <w15:chartTrackingRefBased/>
  <w15:docId w15:val="{7B90D442-3798-47C6-972B-D729ACD0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</cp:revision>
  <dcterms:created xsi:type="dcterms:W3CDTF">2024-03-14T13:24:00Z</dcterms:created>
  <dcterms:modified xsi:type="dcterms:W3CDTF">2024-03-15T07:05:00Z</dcterms:modified>
</cp:coreProperties>
</file>