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وزارة التعليـم العالـي والبحـث العلمـي</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جامعـة محمـد خيضـر – بسكـرة –</w:t>
      </w:r>
    </w:p>
    <w:p w:rsidR="00BF498D" w:rsidRDefault="00BF498D" w:rsidP="00BF498D">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BF498D" w:rsidRDefault="00C60479" w:rsidP="00C60479">
      <w:pPr>
        <w:bidi/>
        <w:spacing w:line="360" w:lineRule="auto"/>
        <w:jc w:val="center"/>
        <w:rPr>
          <w:rFonts w:cs="Simplified Arabic"/>
          <w:noProof/>
          <w:sz w:val="36"/>
          <w:szCs w:val="36"/>
          <w:rtl/>
        </w:rPr>
      </w:pPr>
      <w:r>
        <w:rPr>
          <w:rFonts w:cs="Arabic Transparent"/>
          <w:b/>
          <w:bCs/>
          <w:sz w:val="36"/>
          <w:szCs w:val="36"/>
          <w:rtl/>
          <w:lang w:bidi="ar-DZ"/>
        </w:rPr>
        <w:t xml:space="preserve">قسـم الحقــوق </w:t>
      </w:r>
    </w:p>
    <w:p w:rsidR="00C60479" w:rsidRDefault="00C60479" w:rsidP="00C60479">
      <w:pPr>
        <w:bidi/>
        <w:spacing w:line="360" w:lineRule="auto"/>
        <w:jc w:val="center"/>
        <w:rPr>
          <w:rFonts w:cs="Simplified Arabic"/>
          <w:noProof/>
          <w:sz w:val="36"/>
          <w:szCs w:val="36"/>
          <w:rtl/>
        </w:rPr>
      </w:pPr>
    </w:p>
    <w:p w:rsidR="00C60479" w:rsidRDefault="00C60479" w:rsidP="00C60479">
      <w:pPr>
        <w:bidi/>
        <w:spacing w:line="360" w:lineRule="auto"/>
        <w:jc w:val="center"/>
        <w:rPr>
          <w:rFonts w:cs="Simplified Arabic"/>
          <w:noProof/>
          <w:sz w:val="36"/>
          <w:szCs w:val="36"/>
          <w:rtl/>
        </w:rPr>
      </w:pPr>
    </w:p>
    <w:p w:rsidR="00C60479" w:rsidRPr="00C60479" w:rsidRDefault="00C60479" w:rsidP="00C60479">
      <w:pPr>
        <w:bidi/>
        <w:spacing w:line="360" w:lineRule="auto"/>
        <w:jc w:val="center"/>
        <w:rPr>
          <w:rFonts w:cs="Simplified Arabic"/>
          <w:b/>
          <w:bCs/>
          <w:sz w:val="44"/>
          <w:szCs w:val="44"/>
          <w:rtl/>
          <w:lang w:bidi="ar-DZ"/>
        </w:rPr>
      </w:pPr>
      <w:r w:rsidRPr="00C60479">
        <w:rPr>
          <w:rFonts w:cs="Simplified Arabic" w:hint="cs"/>
          <w:b/>
          <w:bCs/>
          <w:noProof/>
          <w:sz w:val="44"/>
          <w:szCs w:val="44"/>
          <w:rtl/>
        </w:rPr>
        <w:t>محاضرات في قانون الإجراءات المدنية و الادارية</w:t>
      </w:r>
    </w:p>
    <w:p w:rsidR="00BF498D" w:rsidRDefault="00BF498D" w:rsidP="00BF498D">
      <w:pPr>
        <w:bidi/>
        <w:spacing w:after="0"/>
        <w:jc w:val="center"/>
        <w:rPr>
          <w:rFonts w:cs="Simplified Arabic"/>
          <w:b/>
          <w:bCs/>
          <w:sz w:val="36"/>
          <w:szCs w:val="36"/>
          <w:lang w:bidi="ar-DZ"/>
        </w:rPr>
      </w:pPr>
    </w:p>
    <w:p w:rsidR="001C0DED" w:rsidRPr="005C0CA8" w:rsidRDefault="001C0DED" w:rsidP="001C0DED">
      <w:pPr>
        <w:bidi/>
        <w:spacing w:after="0" w:line="240" w:lineRule="auto"/>
        <w:jc w:val="center"/>
        <w:rPr>
          <w:rFonts w:cs="Simplified Arabic"/>
          <w:b/>
          <w:bCs/>
          <w:sz w:val="20"/>
          <w:szCs w:val="20"/>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lang w:bidi="ar-DZ"/>
        </w:rPr>
      </w:pPr>
    </w:p>
    <w:p w:rsidR="001C0DED" w:rsidRDefault="001C0DED" w:rsidP="001C0DED">
      <w:pPr>
        <w:bidi/>
        <w:spacing w:after="0"/>
        <w:jc w:val="center"/>
        <w:rPr>
          <w:rFonts w:cs="Simplified Arabic"/>
          <w:b/>
          <w:bCs/>
          <w:sz w:val="36"/>
          <w:szCs w:val="36"/>
          <w:rtl/>
          <w:lang w:bidi="ar-DZ"/>
        </w:rPr>
      </w:pPr>
    </w:p>
    <w:p w:rsidR="005C0CA8" w:rsidRDefault="005C0CA8" w:rsidP="005C0CA8">
      <w:pPr>
        <w:bidi/>
        <w:spacing w:after="0"/>
        <w:jc w:val="center"/>
        <w:rPr>
          <w:rFonts w:cs="Simplified Arabic"/>
          <w:b/>
          <w:bCs/>
          <w:sz w:val="36"/>
          <w:szCs w:val="36"/>
          <w:rtl/>
          <w:lang w:bidi="ar-DZ"/>
        </w:rPr>
      </w:pPr>
    </w:p>
    <w:p w:rsidR="00BF498D" w:rsidRDefault="00BF498D" w:rsidP="00C60479">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C60479">
        <w:rPr>
          <w:rFonts w:cs="Simplified Arabic" w:hint="cs"/>
          <w:b/>
          <w:bCs/>
          <w:sz w:val="28"/>
          <w:szCs w:val="28"/>
          <w:rtl/>
          <w:lang w:bidi="ar-DZ"/>
        </w:rPr>
        <w:t>2023</w:t>
      </w:r>
      <w:r w:rsidRPr="006378B9">
        <w:rPr>
          <w:rFonts w:cs="Simplified Arabic"/>
          <w:b/>
          <w:bCs/>
          <w:sz w:val="28"/>
          <w:szCs w:val="28"/>
          <w:rtl/>
          <w:lang w:bidi="ar-DZ"/>
        </w:rPr>
        <w:t xml:space="preserve"> </w:t>
      </w:r>
      <w:r w:rsidR="001C0DED" w:rsidRPr="006378B9">
        <w:rPr>
          <w:rFonts w:cs="Simplified Arabic"/>
          <w:b/>
          <w:bCs/>
          <w:sz w:val="28"/>
          <w:szCs w:val="28"/>
          <w:lang w:bidi="ar-DZ"/>
        </w:rPr>
        <w:t>/</w:t>
      </w:r>
      <w:r w:rsidRPr="006378B9">
        <w:rPr>
          <w:rFonts w:cs="Simplified Arabic"/>
          <w:b/>
          <w:bCs/>
          <w:sz w:val="28"/>
          <w:szCs w:val="28"/>
          <w:rtl/>
          <w:lang w:bidi="ar-DZ"/>
        </w:rPr>
        <w:t xml:space="preserve"> </w:t>
      </w:r>
      <w:r w:rsidR="00C60479">
        <w:rPr>
          <w:rFonts w:cs="Simplified Arabic" w:hint="cs"/>
          <w:b/>
          <w:bCs/>
          <w:sz w:val="28"/>
          <w:szCs w:val="28"/>
          <w:rtl/>
          <w:lang w:bidi="ar-DZ"/>
        </w:rPr>
        <w:t>2024</w:t>
      </w:r>
      <w:r>
        <w:rPr>
          <w:rFonts w:cs="Simplified Arabic"/>
          <w:b/>
          <w:bCs/>
          <w:sz w:val="36"/>
          <w:szCs w:val="36"/>
          <w:rtl/>
          <w:lang w:bidi="ar-DZ"/>
        </w:rPr>
        <w:t xml:space="preserve">  </w:t>
      </w:r>
    </w:p>
    <w:p w:rsidR="00C60479" w:rsidRDefault="00C60479" w:rsidP="00C60479">
      <w:pPr>
        <w:bidi/>
        <w:spacing w:after="0"/>
        <w:jc w:val="center"/>
        <w:rPr>
          <w:rFonts w:cs="Simplified Arabic"/>
          <w:b/>
          <w:bCs/>
          <w:sz w:val="36"/>
          <w:szCs w:val="36"/>
          <w:rtl/>
          <w:lang w:bidi="ar-DZ"/>
        </w:rPr>
      </w:pPr>
    </w:p>
    <w:p w:rsidR="00C60479" w:rsidRDefault="00C60479" w:rsidP="00C60479">
      <w:pPr>
        <w:bidi/>
        <w:spacing w:after="0"/>
        <w:jc w:val="center"/>
        <w:rPr>
          <w:rFonts w:cs="Simplified Arabic"/>
          <w:b/>
          <w:bCs/>
          <w:sz w:val="36"/>
          <w:szCs w:val="36"/>
          <w:rtl/>
          <w:lang w:bidi="ar-DZ"/>
        </w:rPr>
      </w:pPr>
    </w:p>
    <w:p w:rsidR="00C60479" w:rsidRDefault="00C60479" w:rsidP="00C60479">
      <w:pPr>
        <w:bidi/>
        <w:spacing w:after="0"/>
        <w:jc w:val="center"/>
        <w:rPr>
          <w:rFonts w:cs="Simplified Arabic"/>
          <w:b/>
          <w:bCs/>
          <w:sz w:val="36"/>
          <w:szCs w:val="36"/>
          <w:rtl/>
          <w:lang w:bidi="ar-DZ"/>
        </w:rPr>
      </w:pPr>
    </w:p>
    <w:p w:rsidR="00C60479" w:rsidRDefault="00C60479" w:rsidP="00C60479">
      <w:pPr>
        <w:bidi/>
        <w:spacing w:after="0"/>
        <w:jc w:val="center"/>
        <w:rPr>
          <w:rFonts w:cs="Simplified Arabic"/>
          <w:b/>
          <w:bCs/>
          <w:sz w:val="36"/>
          <w:szCs w:val="36"/>
          <w:rtl/>
          <w:lang w:bidi="ar-DZ"/>
        </w:rPr>
      </w:pPr>
    </w:p>
    <w:p w:rsidR="00C60479" w:rsidRDefault="00C60479" w:rsidP="00C60479">
      <w:pPr>
        <w:bidi/>
        <w:spacing w:after="0"/>
        <w:jc w:val="center"/>
        <w:rPr>
          <w:rFonts w:cs="Simplified Arabic"/>
          <w:b/>
          <w:bCs/>
          <w:sz w:val="36"/>
          <w:szCs w:val="36"/>
          <w:rtl/>
          <w:lang w:bidi="ar-DZ"/>
        </w:rPr>
      </w:pPr>
    </w:p>
    <w:p w:rsidR="00C60479" w:rsidRDefault="00C60479" w:rsidP="00C60479">
      <w:pPr>
        <w:bidi/>
        <w:spacing w:after="0"/>
        <w:jc w:val="center"/>
        <w:rPr>
          <w:rFonts w:cs="Simplified Arabic"/>
          <w:b/>
          <w:bCs/>
          <w:sz w:val="36"/>
          <w:szCs w:val="36"/>
          <w:rtl/>
          <w:lang w:bidi="ar-DZ"/>
        </w:rPr>
      </w:pPr>
    </w:p>
    <w:p w:rsidR="004F62BA" w:rsidRDefault="004F62BA" w:rsidP="004F62BA">
      <w:pPr>
        <w:bidi/>
        <w:spacing w:after="0"/>
        <w:jc w:val="both"/>
        <w:rPr>
          <w:rFonts w:ascii="Simplified Arabic" w:hAnsi="Simplified Arabic" w:cs="Simplified Arabic"/>
          <w:b/>
          <w:bCs/>
          <w:sz w:val="32"/>
          <w:szCs w:val="32"/>
          <w:rtl/>
          <w:lang w:bidi="ar-DZ"/>
        </w:rPr>
      </w:pPr>
      <w:bookmarkStart w:id="0" w:name="_GoBack"/>
      <w:bookmarkEnd w:id="0"/>
      <w:r>
        <w:rPr>
          <w:rFonts w:ascii="Simplified Arabic" w:hAnsi="Simplified Arabic" w:cs="Simplified Arabic"/>
          <w:b/>
          <w:bCs/>
          <w:sz w:val="32"/>
          <w:szCs w:val="32"/>
          <w:rtl/>
          <w:lang w:bidi="ar-DZ"/>
        </w:rPr>
        <w:lastRenderedPageBreak/>
        <w:t>تمهيد:</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به إلى القبيلة أو العشيرة تحت إشراف مجالس الشيوخ فيها، ومنه إلى القضاء العام الذي تباشره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اتباعها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التنظيم القضائي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نظرية الدعوى والخصومة تفصيلا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rsidR="004F62BA" w:rsidRDefault="004F62BA" w:rsidP="000C13D9">
      <w:pPr>
        <w:pStyle w:val="Paragraphedeliste"/>
        <w:numPr>
          <w:ilvl w:val="0"/>
          <w:numId w:val="30"/>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للتحكيم تفصيلا</w:t>
      </w:r>
    </w:p>
    <w:p w:rsidR="004F62BA" w:rsidRDefault="004F62BA" w:rsidP="004F62BA">
      <w:pPr>
        <w:tabs>
          <w:tab w:val="right" w:pos="992"/>
        </w:tabs>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وسنعتمد في دراستنا على ما انتهجه المشرع الجزائي في هذه الأحكام من غير إهمال ما استقر عليه الفقه والقضاء الدوليين في هذا المجال.</w:t>
      </w:r>
    </w:p>
    <w:p w:rsidR="004F62BA" w:rsidRDefault="004F62BA" w:rsidP="000C13D9">
      <w:pPr>
        <w:pStyle w:val="Paragraphedeliste"/>
        <w:numPr>
          <w:ilvl w:val="0"/>
          <w:numId w:val="31"/>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وتحديد خصائصه ونطاق سريان قانون المرافعات من حيث الزمان والمكان </w:t>
      </w:r>
    </w:p>
    <w:p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قبل التطرق لمفهوم النظام القضائي في الاصطلاح القانوني يجدر بنا التطرق لمفهومه اللغوي والاصطلاحي كما يلي:</w:t>
      </w:r>
    </w:p>
    <w:p w:rsidR="004F62BA" w:rsidRDefault="004F62BA" w:rsidP="002E7204">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في اللغة: </w:t>
      </w:r>
      <w:r>
        <w:rPr>
          <w:rFonts w:ascii="Simplified Arabic" w:hAnsi="Simplified Arabic" w:cs="Simplified Arabic"/>
          <w:sz w:val="28"/>
          <w:szCs w:val="28"/>
          <w:rtl/>
          <w:lang w:bidi="ar-DZ"/>
        </w:rPr>
        <w:t>لفظ القضاء له عدة معاني في اللغة منها:</w:t>
      </w:r>
    </w:p>
    <w:p w:rsidR="004F62BA" w:rsidRDefault="004F62BA" w:rsidP="00562058">
      <w:pPr>
        <w:pStyle w:val="Titre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سورة الأحزاب الآية 37.</w:t>
      </w:r>
    </w:p>
    <w:p w:rsidR="004F62BA" w:rsidRDefault="004F62BA" w:rsidP="004F62BA">
      <w:pPr>
        <w:pStyle w:val="Titre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الوفاء أو الأداء كما إذا قلنا قضى المدين دينه.</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rsidR="004F62BA" w:rsidRDefault="004F62BA" w:rsidP="004F62BA">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وفي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rsidR="004F62BA" w:rsidRDefault="004F62BA" w:rsidP="00562058">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ثالثا/ المفهوم القانوني</w:t>
      </w:r>
      <w:r>
        <w:rPr>
          <w:rFonts w:ascii="Simplified Arabic" w:eastAsiaTheme="minorEastAsia" w:hAnsi="Simplified Arabic" w:cs="Simplified Arabic"/>
          <w:b w:val="0"/>
          <w:bCs w:val="0"/>
          <w:sz w:val="28"/>
          <w:szCs w:val="28"/>
          <w:rtl/>
          <w:lang w:bidi="ar-DZ"/>
        </w:rPr>
        <w:t>: وله في ذلك مدلولان موضوعي وعضوي:</w:t>
      </w:r>
    </w:p>
    <w:p w:rsidR="004F62BA" w:rsidRDefault="00246D09" w:rsidP="00246D09">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rsidR="004F62BA" w:rsidRDefault="00246D09"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rsidR="004F62BA" w:rsidRDefault="004F62BA"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الإختصاص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الإجراءات </w:t>
      </w:r>
      <w:r>
        <w:rPr>
          <w:rFonts w:ascii="Simplified Arabic" w:eastAsiaTheme="minorEastAsia" w:hAnsi="Simplified Arabic" w:cs="Simplified Arabic"/>
          <w:b w:val="0"/>
          <w:bCs w:val="0"/>
          <w:sz w:val="28"/>
          <w:szCs w:val="28"/>
          <w:rtl/>
          <w:lang w:bidi="ar-DZ"/>
        </w:rPr>
        <w:lastRenderedPageBreak/>
        <w:t>وأثر مضي المدة وميعاد إبداء الدفوع والأحوال التي يسقط فيها الحق وكيفية إصدار الأحكام وبياناتها وكيفية الطعن فيها وكذا شروط تنفيذ هذه الأحكام وآثار هذا التنفيذ.</w:t>
      </w:r>
    </w:p>
    <w:p w:rsidR="004F62BA" w:rsidRPr="00246D09"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rsidR="004F62BA"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rsidR="004F62BA" w:rsidRDefault="004F62BA" w:rsidP="004F62B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رد قانون المرافعات إلى الأقسام التالية: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تحديد مختلف اختصاصات المحاكم المختلفة.</w:t>
      </w:r>
    </w:p>
    <w:p w:rsidR="004F62BA" w:rsidRDefault="004F62BA" w:rsidP="000C13D9">
      <w:pPr>
        <w:pStyle w:val="Paragraphedeliste"/>
        <w:numPr>
          <w:ilvl w:val="0"/>
          <w:numId w:val="32"/>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غير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1"/>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يقصد بطبيعة قانون المرافعات بيان ما إذا كان قانون المرافعات فرعًا من فروع القانون العام أم فرعا من فروع القانون الخاص.</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الفقه التقليدي:</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جرى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الإتجاه الفقه الإيطالي والسويسري والألماني.</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الرأي الراجح:</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في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والصحيح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p>
    <w:p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الخصائص العامة لقانون المرافعات ونطاق سريانه </w:t>
      </w:r>
    </w:p>
    <w:p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وهي.</w:t>
      </w:r>
    </w:p>
    <w:p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به، كقانون المرافعات، فقانون المرافعات </w:t>
      </w:r>
      <w:r w:rsidR="00E90108">
        <w:rPr>
          <w:rFonts w:ascii="Simplified Arabic" w:hAnsi="Simplified Arabic" w:cs="Simplified Arabic" w:hint="cs"/>
          <w:sz w:val="28"/>
          <w:szCs w:val="28"/>
          <w:rtl/>
          <w:lang w:bidi="ar-DZ"/>
        </w:rPr>
        <w:lastRenderedPageBreak/>
        <w:t>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Appelnotedebasdep"/>
          <w:rFonts w:ascii="Simplified Arabic" w:hAnsi="Simplified Arabic" w:cs="Simplified Arabic"/>
          <w:sz w:val="28"/>
          <w:szCs w:val="28"/>
          <w:rtl/>
          <w:lang w:bidi="ar-DZ"/>
        </w:rPr>
        <w:footnoteReference w:id="3"/>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rsidR="005F1478" w:rsidRPr="005F1478" w:rsidRDefault="000335A3" w:rsidP="000335A3">
      <w:pPr>
        <w:pStyle w:val="Paragraphedeliste"/>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r w:rsidR="005F1478">
        <w:rPr>
          <w:rFonts w:ascii="Simplified Arabic" w:hAnsi="Simplified Arabic" w:cs="Simplified Arabic" w:hint="cs"/>
          <w:b/>
          <w:bCs/>
          <w:sz w:val="28"/>
          <w:szCs w:val="28"/>
          <w:rtl/>
          <w:lang w:bidi="ar-DZ"/>
        </w:rPr>
        <w:t xml:space="preserve">قواعد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Appelnotedebasdep"/>
          <w:rFonts w:ascii="Simplified Arabic" w:hAnsi="Simplified Arabic" w:cs="Simplified Arabic"/>
          <w:sz w:val="28"/>
          <w:szCs w:val="28"/>
          <w:rtl/>
          <w:lang w:bidi="ar-DZ"/>
        </w:rPr>
        <w:footnoteReference w:id="4"/>
      </w:r>
      <w:r w:rsidR="005F1478" w:rsidRPr="0057321D">
        <w:rPr>
          <w:rFonts w:ascii="Simplified Arabic" w:hAnsi="Simplified Arabic" w:cs="Simplified Arabic" w:hint="cs"/>
          <w:sz w:val="28"/>
          <w:szCs w:val="28"/>
          <w:vertAlign w:val="superscript"/>
          <w:rtl/>
          <w:lang w:bidi="ar-DZ"/>
        </w:rPr>
        <w:t>)</w:t>
      </w:r>
    </w:p>
    <w:p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r w:rsidR="00081FCC">
        <w:rPr>
          <w:rFonts w:ascii="Simplified Arabic" w:hAnsi="Simplified Arabic" w:cs="Simplified Arabic" w:hint="cs"/>
          <w:b/>
          <w:bCs/>
          <w:sz w:val="28"/>
          <w:szCs w:val="28"/>
          <w:rtl/>
          <w:lang w:bidi="ar-DZ"/>
        </w:rPr>
        <w:t>قواعد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rsidR="00F224D7" w:rsidRPr="005679C9" w:rsidRDefault="005C133E" w:rsidP="005679C9">
      <w:pPr>
        <w:pStyle w:val="Paragraphedeliste"/>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rsidR="00F224D7" w:rsidRDefault="00F224D7" w:rsidP="000335A3">
      <w:pPr>
        <w:pStyle w:val="Paragraphedeliste"/>
        <w:tabs>
          <w:tab w:val="right" w:pos="424"/>
        </w:tabs>
        <w:bidi/>
        <w:spacing w:after="0"/>
        <w:ind w:left="-1"/>
        <w:jc w:val="both"/>
        <w:rPr>
          <w:rFonts w:ascii="Simplified Arabic" w:hAnsi="Simplified Arabic" w:cs="Simplified Arabic"/>
          <w:sz w:val="28"/>
          <w:szCs w:val="28"/>
          <w:rtl/>
          <w:lang w:bidi="ar-DZ"/>
        </w:rPr>
      </w:pPr>
      <w:r w:rsidRPr="00F224D7">
        <w:rPr>
          <w:rFonts w:ascii="Simplified Arabic" w:hAnsi="Simplified Arabic" w:cs="Simplified Arabic" w:hint="cs"/>
          <w:b/>
          <w:bCs/>
          <w:sz w:val="28"/>
          <w:szCs w:val="28"/>
          <w:rtl/>
          <w:lang w:bidi="ar-DZ"/>
        </w:rPr>
        <w:t>أولا</w:t>
      </w:r>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rsidR="005679C9" w:rsidRDefault="00F224D7" w:rsidP="005679C9">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اعمالا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r w:rsidRPr="005679C9">
        <w:rPr>
          <w:rFonts w:ascii="Simplified Arabic" w:hAnsi="Simplified Arabic" w:cs="Simplified Arabic" w:hint="cs"/>
          <w:b/>
          <w:bCs/>
          <w:sz w:val="28"/>
          <w:szCs w:val="28"/>
          <w:rtl/>
          <w:lang w:bidi="ar-DZ"/>
        </w:rPr>
        <w:t>ثانيا/ من حيث الزمان</w:t>
      </w:r>
    </w:p>
    <w:p w:rsidR="00F224D7" w:rsidRDefault="00F224D7"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rsidR="00F224D7" w:rsidRDefault="004C77E6"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rsidR="00CE29ED" w:rsidRDefault="00CE29E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استقراء هذا النص نلاحظ ما يلي:</w:t>
      </w:r>
    </w:p>
    <w:p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بها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مامها سارية المفعول كقاعدة عامة ما لم ينص القانون الجديد على استثناء بخصوصها.</w:t>
      </w:r>
    </w:p>
    <w:p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أما النصوص المتعلقة ب</w:t>
      </w:r>
      <w:r w:rsidR="00303407">
        <w:rPr>
          <w:rFonts w:ascii="Simplified Arabic" w:hAnsi="Simplified Arabic" w:cs="Simplified Arabic" w:hint="cs"/>
          <w:sz w:val="28"/>
          <w:szCs w:val="28"/>
          <w:rtl/>
          <w:lang w:bidi="ar-DZ"/>
        </w:rPr>
        <w:t xml:space="preserve">بدأ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rsidR="00387F2F" w:rsidRDefault="005679C9"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تنص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r w:rsidR="00090B74">
        <w:rPr>
          <w:rFonts w:ascii="Simplified Arabic" w:hAnsi="Simplified Arabic" w:cs="Simplified Arabic" w:hint="cs"/>
          <w:sz w:val="28"/>
          <w:szCs w:val="28"/>
          <w:rtl/>
          <w:lang w:bidi="ar-DZ"/>
        </w:rPr>
        <w:t>بها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rsidR="00387F2F" w:rsidRDefault="00387F2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rsidR="00387F2F" w:rsidRDefault="00387F2F" w:rsidP="000335A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rsidR="005C133E" w:rsidRDefault="005C133E"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lastRenderedPageBreak/>
        <w:t>الفصل الأول</w:t>
      </w:r>
    </w:p>
    <w:p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القضائي  </w:t>
      </w:r>
    </w:p>
    <w:p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rsidR="00645BF9" w:rsidRDefault="005679C9"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 xml:space="preserve">المبحث </w:t>
      </w:r>
      <w:r w:rsidR="00334495" w:rsidRPr="002E7204">
        <w:rPr>
          <w:rFonts w:ascii="Simplified Arabic" w:hAnsi="Simplified Arabic" w:cs="Simplified Arabic" w:hint="cs"/>
          <w:b/>
          <w:bCs/>
          <w:sz w:val="28"/>
          <w:szCs w:val="28"/>
          <w:rtl/>
          <w:lang w:bidi="ar-DZ"/>
        </w:rPr>
        <w:t>الأول</w:t>
      </w:r>
    </w:p>
    <w:p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سنتناول في هذا المبحث المبادئ الأساسية التي يقوم عليها النظام القضائي إلى جانب الأنظمة القضائية المقارنة .</w:t>
      </w:r>
    </w:p>
    <w:p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في مختلف الدول على مبادئ عامة نج</w:t>
      </w:r>
      <w:r>
        <w:rPr>
          <w:rFonts w:ascii="Simplified Arabic" w:hAnsi="Simplified Arabic" w:cs="Simplified Arabic" w:hint="cs"/>
          <w:sz w:val="28"/>
          <w:szCs w:val="28"/>
          <w:rtl/>
          <w:lang w:bidi="ar-DZ"/>
        </w:rPr>
        <w:t>ملها في ما يلي:</w:t>
      </w:r>
    </w:p>
    <w:p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310A52">
        <w:rPr>
          <w:rFonts w:ascii="Simplified Arabic" w:hAnsi="Simplified Arabic" w:cs="Simplified Arabic" w:hint="cs"/>
          <w:b/>
          <w:bCs/>
          <w:sz w:val="28"/>
          <w:szCs w:val="28"/>
          <w:rtl/>
          <w:lang w:bidi="ar-DZ"/>
        </w:rPr>
        <w:t>استقلال</w:t>
      </w:r>
      <w:r w:rsidR="00387F2F" w:rsidRPr="00387F2F">
        <w:rPr>
          <w:rFonts w:ascii="Simplified Arabic" w:hAnsi="Simplified Arabic" w:cs="Simplified Arabic" w:hint="cs"/>
          <w:b/>
          <w:bCs/>
          <w:sz w:val="28"/>
          <w:szCs w:val="28"/>
          <w:rtl/>
          <w:lang w:bidi="ar-DZ"/>
        </w:rPr>
        <w:t xml:space="preserve"> السلطة القضائية:</w:t>
      </w:r>
    </w:p>
    <w:p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نادى بهذا المبدأ (مونتسكسه)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5"/>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بها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p>
    <w:p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(الاستئنافية)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rsidR="007245C1"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 </w:t>
      </w:r>
      <w:r w:rsidR="007245C1">
        <w:rPr>
          <w:rFonts w:ascii="Simplified Arabic" w:hAnsi="Simplified Arabic" w:cs="Simplified Arabic" w:hint="cs"/>
          <w:b/>
          <w:bCs/>
          <w:sz w:val="28"/>
          <w:szCs w:val="28"/>
          <w:rtl/>
          <w:lang w:bidi="ar-DZ"/>
        </w:rPr>
        <w:t>تعدد القضاة وقاضي فرد: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نظام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Appelnotedebasdep"/>
          <w:rFonts w:ascii="Simplified Arabic" w:hAnsi="Simplified Arabic" w:cs="Simplified Arabic"/>
          <w:sz w:val="28"/>
          <w:szCs w:val="28"/>
          <w:rtl/>
          <w:lang w:bidi="ar-DZ"/>
        </w:rPr>
        <w:footnoteReference w:id="7"/>
      </w:r>
      <w:r w:rsidR="007245C1" w:rsidRPr="0057321D">
        <w:rPr>
          <w:rFonts w:ascii="Simplified Arabic" w:hAnsi="Simplified Arabic" w:cs="Simplified Arabic" w:hint="cs"/>
          <w:sz w:val="28"/>
          <w:szCs w:val="28"/>
          <w:vertAlign w:val="superscript"/>
          <w:rtl/>
          <w:lang w:bidi="ar-DZ"/>
        </w:rPr>
        <w:t>)</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rsidR="007245C1"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الحكم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rsidR="004957D9"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r w:rsidR="004957D9">
        <w:rPr>
          <w:rFonts w:ascii="Simplified Arabic" w:hAnsi="Simplified Arabic" w:cs="Simplified Arabic" w:hint="cs"/>
          <w:sz w:val="28"/>
          <w:szCs w:val="28"/>
          <w:rtl/>
          <w:lang w:bidi="ar-DZ"/>
        </w:rPr>
        <w:t>صدور حكم من عدة قضاة من الصعب تصور تواطئهم وتحيزهم جميعا لصالح أحد الخصوم على حساب الخصم الآخر.</w:t>
      </w:r>
    </w:p>
    <w:p w:rsidR="004957D9" w:rsidRDefault="00AC0C4A"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r w:rsidR="004957D9">
        <w:rPr>
          <w:rFonts w:ascii="Simplified Arabic" w:hAnsi="Simplified Arabic" w:cs="Simplified Arabic" w:hint="cs"/>
          <w:b/>
          <w:bCs/>
          <w:sz w:val="28"/>
          <w:szCs w:val="28"/>
          <w:rtl/>
          <w:lang w:bidi="ar-DZ"/>
        </w:rPr>
        <w:t>علانية الجلسات:</w:t>
      </w:r>
    </w:p>
    <w:p w:rsidR="00A6336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في</w:t>
      </w:r>
    </w:p>
    <w:p w:rsidR="004957D9" w:rsidRDefault="004957D9" w:rsidP="00A63369">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الدعوى في جلسات علانية يكون لكل شخص حق حضورها وإن تسبب القاضي حكمه وأن ينطق به في جلسة علنية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8"/>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rsidR="004957D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فتكون بذلك ضمانة هامة لمراقبة أعمال المحاكم وبعث الاطمئنان في نفوس المتقاضين في عمل القاضي.</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sidRPr="004957D9">
        <w:rPr>
          <w:rFonts w:ascii="Simplified Arabic" w:hAnsi="Simplified Arabic" w:cs="Simplified Arabic" w:hint="cs"/>
          <w:sz w:val="28"/>
          <w:szCs w:val="28"/>
          <w:rtl/>
          <w:lang w:bidi="ar-DZ"/>
        </w:rPr>
        <w:t>المساواة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rsidR="004957D9" w:rsidRPr="006117F2" w:rsidRDefault="004957D9"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حق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p>
    <w:p w:rsidR="006117F2" w:rsidRDefault="006117F2"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التمييز بين المتقاضين واحترام حق كل مواطن في الالتجاء إلى القضاء فالناس جميعا سواسية أمام القانون والقضاء دون تفريق بتفاوت المنازل الاجتماعية.</w:t>
      </w:r>
    </w:p>
    <w:p w:rsidR="006117F2" w:rsidRPr="00D11E83" w:rsidRDefault="00334495" w:rsidP="00334495">
      <w:pPr>
        <w:pStyle w:val="Paragraphedeliste"/>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rsidR="00562058" w:rsidRDefault="006117F2" w:rsidP="0056205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r w:rsidR="006117F2">
        <w:rPr>
          <w:rFonts w:ascii="Simplified Arabic" w:hAnsi="Simplified Arabic" w:cs="Simplified Arabic" w:hint="cs"/>
          <w:b/>
          <w:bCs/>
          <w:sz w:val="28"/>
          <w:szCs w:val="28"/>
          <w:rtl/>
          <w:lang w:bidi="ar-DZ"/>
        </w:rPr>
        <w:t>النظام القضائي الموحد:</w:t>
      </w:r>
    </w:p>
    <w:p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r w:rsidR="00C6352A">
        <w:rPr>
          <w:rFonts w:ascii="Simplified Arabic" w:hAnsi="Simplified Arabic" w:cs="Simplified Arabic" w:hint="cs"/>
          <w:b/>
          <w:bCs/>
          <w:sz w:val="28"/>
          <w:szCs w:val="28"/>
          <w:rtl/>
          <w:lang w:bidi="ar-DZ"/>
        </w:rPr>
        <w:t>مبرراته وأسسه:</w:t>
      </w:r>
    </w:p>
    <w:p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يجعل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sidRPr="00C6352A">
        <w:rPr>
          <w:rFonts w:ascii="Simplified Arabic" w:hAnsi="Simplified Arabic" w:cs="Simplified Arabic" w:hint="cs"/>
          <w:b/>
          <w:bCs/>
          <w:sz w:val="28"/>
          <w:szCs w:val="28"/>
          <w:rtl/>
          <w:lang w:bidi="ar-DZ"/>
        </w:rPr>
        <w:t>مبدأ سيادة القانون (الاعتبار العملي):</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بها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يعترف بامتيازات السلطة العامة غير المعروفة في القانون العادي.</w:t>
      </w:r>
    </w:p>
    <w:p w:rsidR="00C6352A" w:rsidRDefault="009A430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rsidR="00D11E83" w:rsidRDefault="009A430A"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rsidR="00D11E83" w:rsidRPr="00D11E83"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 4. </w:t>
      </w:r>
      <w:r w:rsidR="008B159B" w:rsidRPr="00D11E83">
        <w:rPr>
          <w:rFonts w:ascii="Simplified Arabic" w:hAnsi="Simplified Arabic" w:cs="Simplified Arabic" w:hint="cs"/>
          <w:b/>
          <w:bCs/>
          <w:sz w:val="28"/>
          <w:szCs w:val="28"/>
          <w:rtl/>
          <w:lang w:bidi="ar-DZ"/>
        </w:rPr>
        <w:t>الاعتبار النظري:</w:t>
      </w:r>
    </w:p>
    <w:p w:rsidR="008B159B" w:rsidRPr="008B159B" w:rsidRDefault="008B159B"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ويجسد هذا المبدأ فكرة الفصل بين السلطات بحيث تختص كل سلطة من السلط</w:t>
      </w:r>
      <w:r w:rsidR="004775F7">
        <w:rPr>
          <w:rFonts w:ascii="Simplified Arabic" w:hAnsi="Simplified Arabic" w:cs="Simplified Arabic" w:hint="cs"/>
          <w:sz w:val="28"/>
          <w:szCs w:val="28"/>
          <w:rtl/>
          <w:lang w:bidi="ar-DZ"/>
        </w:rPr>
        <w:t>ات الثلاثة بمهمة معينة ولما كان</w:t>
      </w:r>
      <w:r>
        <w:rPr>
          <w:rFonts w:ascii="Simplified Arabic" w:hAnsi="Simplified Arabic" w:cs="Simplified Arabic" w:hint="cs"/>
          <w:sz w:val="28"/>
          <w:szCs w:val="28"/>
          <w:rtl/>
          <w:lang w:bidi="ar-DZ"/>
        </w:rPr>
        <w:t xml:space="preserve"> اختصاص السلطة القضائية هو الفصل في المنازعات ولذا تختص بها مهما كانت نوعيتها فلا فرق بين منازعات الأفراد ومنازعات الدولة.</w:t>
      </w:r>
    </w:p>
    <w:p w:rsidR="009A430A" w:rsidRPr="00F50E0E" w:rsidRDefault="00F50E0E" w:rsidP="00F50E0E">
      <w:pPr>
        <w:tabs>
          <w:tab w:val="right" w:pos="282"/>
        </w:tabs>
        <w:bidi/>
        <w:spacing w:after="0"/>
        <w:ind w:left="142"/>
        <w:jc w:val="both"/>
        <w:rPr>
          <w:rFonts w:ascii="Simplified Arabic" w:hAnsi="Simplified Arabic" w:cs="Simplified Arabic"/>
          <w:b/>
          <w:bCs/>
          <w:sz w:val="28"/>
          <w:szCs w:val="28"/>
          <w:rtl/>
          <w:lang w:bidi="ar-DZ"/>
        </w:rPr>
      </w:pPr>
      <w:r w:rsidRPr="00F50E0E">
        <w:rPr>
          <w:rFonts w:ascii="Simplified Arabic" w:hAnsi="Simplified Arabic" w:cs="Simplified Arabic" w:hint="cs"/>
          <w:b/>
          <w:bCs/>
          <w:sz w:val="24"/>
          <w:szCs w:val="24"/>
          <w:rtl/>
          <w:lang w:bidi="ar-DZ"/>
        </w:rPr>
        <w:t>5</w:t>
      </w:r>
      <w:r>
        <w:rPr>
          <w:rFonts w:ascii="Simplified Arabic" w:hAnsi="Simplified Arabic" w:cs="Simplified Arabic" w:hint="cs"/>
          <w:b/>
          <w:bCs/>
          <w:sz w:val="28"/>
          <w:szCs w:val="28"/>
          <w:rtl/>
          <w:lang w:bidi="ar-DZ"/>
        </w:rPr>
        <w:t xml:space="preserve">. </w:t>
      </w:r>
      <w:r w:rsidR="00C13C91" w:rsidRPr="00F50E0E">
        <w:rPr>
          <w:rFonts w:ascii="Simplified Arabic" w:hAnsi="Simplified Arabic" w:cs="Simplified Arabic" w:hint="cs"/>
          <w:b/>
          <w:bCs/>
          <w:sz w:val="28"/>
          <w:szCs w:val="28"/>
          <w:rtl/>
          <w:lang w:bidi="ar-DZ"/>
        </w:rPr>
        <w:t>ضمانة</w:t>
      </w:r>
      <w:r w:rsidR="00661FDB" w:rsidRPr="00F50E0E">
        <w:rPr>
          <w:rFonts w:ascii="Simplified Arabic" w:hAnsi="Simplified Arabic" w:cs="Simplified Arabic" w:hint="cs"/>
          <w:b/>
          <w:bCs/>
          <w:sz w:val="28"/>
          <w:szCs w:val="28"/>
          <w:rtl/>
          <w:lang w:bidi="ar-DZ"/>
        </w:rPr>
        <w:t xml:space="preserve"> لحماية حقوق الأفراد:</w:t>
      </w:r>
    </w:p>
    <w:p w:rsidR="00661FDB" w:rsidRDefault="00C13C9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أهم ضمانة</w:t>
      </w:r>
      <w:r w:rsidR="00661FDB">
        <w:rPr>
          <w:rFonts w:ascii="Simplified Arabic" w:hAnsi="Simplified Arabic" w:cs="Simplified Arabic" w:hint="cs"/>
          <w:sz w:val="28"/>
          <w:szCs w:val="28"/>
          <w:rtl/>
          <w:lang w:bidi="ar-DZ"/>
        </w:rPr>
        <w:t xml:space="preserve"> لحماية حقوق وحريات الأفراد من انحرافات الإدارة العامة بامتيازاتها وسلطاتها الاستثنائية لذا يجب خضوعها أيضا إلى جانب الأفراد لرقابة قضاء واحد هو القضاء العادي الذي يعد هو الأصل لحماية كافة الحقوق والحريات في الدولة.</w:t>
      </w:r>
    </w:p>
    <w:p w:rsidR="00661FDB" w:rsidRPr="00F50E0E" w:rsidRDefault="00F50E0E" w:rsidP="00F50E0E">
      <w:pPr>
        <w:tabs>
          <w:tab w:val="right" w:pos="282"/>
        </w:tabs>
        <w:bidi/>
        <w:spacing w:after="0"/>
        <w:ind w:left="142"/>
        <w:jc w:val="both"/>
        <w:rPr>
          <w:rFonts w:ascii="Simplified Arabic" w:hAnsi="Simplified Arabic" w:cs="Simplified Arabic"/>
          <w:b/>
          <w:bCs/>
          <w:sz w:val="28"/>
          <w:szCs w:val="28"/>
          <w:lang w:bidi="ar-DZ"/>
        </w:rPr>
      </w:pPr>
      <w:r w:rsidRPr="00F50E0E">
        <w:rPr>
          <w:rFonts w:ascii="Simplified Arabic" w:hAnsi="Simplified Arabic" w:cs="Simplified Arabic" w:hint="cs"/>
          <w:b/>
          <w:bCs/>
          <w:sz w:val="24"/>
          <w:szCs w:val="24"/>
          <w:rtl/>
          <w:lang w:bidi="ar-DZ"/>
        </w:rPr>
        <w:t>6</w:t>
      </w:r>
      <w:r>
        <w:rPr>
          <w:rFonts w:ascii="Simplified Arabic" w:hAnsi="Simplified Arabic" w:cs="Simplified Arabic" w:hint="cs"/>
          <w:b/>
          <w:bCs/>
          <w:sz w:val="28"/>
          <w:szCs w:val="28"/>
          <w:rtl/>
          <w:lang w:bidi="ar-DZ"/>
        </w:rPr>
        <w:t>.</w:t>
      </w:r>
      <w:r w:rsidR="00661FDB" w:rsidRPr="00F50E0E">
        <w:rPr>
          <w:rFonts w:ascii="Simplified Arabic" w:hAnsi="Simplified Arabic" w:cs="Simplified Arabic" w:hint="cs"/>
          <w:b/>
          <w:bCs/>
          <w:sz w:val="28"/>
          <w:szCs w:val="28"/>
          <w:rtl/>
          <w:lang w:bidi="ar-DZ"/>
        </w:rPr>
        <w:t xml:space="preserve">الاعتبار المالي: </w:t>
      </w:r>
    </w:p>
    <w:p w:rsidR="00661FDB" w:rsidRDefault="00661FD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يبرر</w:t>
      </w:r>
      <w:r w:rsidR="00EC26FB">
        <w:rPr>
          <w:rFonts w:ascii="Simplified Arabic" w:hAnsi="Simplified Arabic" w:cs="Simplified Arabic" w:hint="cs"/>
          <w:sz w:val="28"/>
          <w:szCs w:val="28"/>
          <w:rtl/>
          <w:lang w:bidi="ar-DZ"/>
        </w:rPr>
        <w:t xml:space="preserve"> أنصار هذا النظام رأيهم بأن إنشاء</w:t>
      </w:r>
      <w:r>
        <w:rPr>
          <w:rFonts w:ascii="Simplified Arabic" w:hAnsi="Simplified Arabic" w:cs="Simplified Arabic" w:hint="cs"/>
          <w:sz w:val="28"/>
          <w:szCs w:val="28"/>
          <w:rtl/>
          <w:lang w:bidi="ar-DZ"/>
        </w:rPr>
        <w:t xml:space="preserve"> محاكم إدارية ب</w:t>
      </w:r>
      <w:r w:rsidR="004775F7">
        <w:rPr>
          <w:rFonts w:ascii="Simplified Arabic" w:hAnsi="Simplified Arabic" w:cs="Simplified Arabic" w:hint="cs"/>
          <w:sz w:val="28"/>
          <w:szCs w:val="28"/>
          <w:rtl/>
          <w:lang w:bidi="ar-DZ"/>
        </w:rPr>
        <w:t>جانب المحاكم العادية وتكوين قضاة متخصصي</w:t>
      </w:r>
      <w:r>
        <w:rPr>
          <w:rFonts w:ascii="Simplified Arabic" w:hAnsi="Simplified Arabic" w:cs="Simplified Arabic" w:hint="cs"/>
          <w:sz w:val="28"/>
          <w:szCs w:val="28"/>
          <w:rtl/>
          <w:lang w:bidi="ar-DZ"/>
        </w:rPr>
        <w:t>ن يؤدي إل</w:t>
      </w:r>
      <w:r w:rsidR="004775F7">
        <w:rPr>
          <w:rFonts w:ascii="Simplified Arabic" w:hAnsi="Simplified Arabic" w:cs="Simplified Arabic" w:hint="cs"/>
          <w:sz w:val="28"/>
          <w:szCs w:val="28"/>
          <w:rtl/>
          <w:lang w:bidi="ar-DZ"/>
        </w:rPr>
        <w:t>ى تعقيد الأمور ما سيكلف الخزانة</w:t>
      </w:r>
      <w:r>
        <w:rPr>
          <w:rFonts w:ascii="Simplified Arabic" w:hAnsi="Simplified Arabic" w:cs="Simplified Arabic" w:hint="cs"/>
          <w:sz w:val="28"/>
          <w:szCs w:val="28"/>
          <w:rtl/>
          <w:lang w:bidi="ar-DZ"/>
        </w:rPr>
        <w:t xml:space="preserve"> العامة مصاريف ووقت لا داعي لهما.</w:t>
      </w:r>
    </w:p>
    <w:p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r w:rsidR="00661FDB">
        <w:rPr>
          <w:rFonts w:ascii="Simplified Arabic" w:hAnsi="Simplified Arabic" w:cs="Simplified Arabic" w:hint="cs"/>
          <w:b/>
          <w:bCs/>
          <w:sz w:val="28"/>
          <w:szCs w:val="28"/>
          <w:rtl/>
          <w:lang w:bidi="ar-DZ"/>
        </w:rPr>
        <w:t>عيوب النظام القضائي الموحد:</w:t>
      </w:r>
    </w:p>
    <w:p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rsidR="00661FDB" w:rsidRDefault="00661FDB"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rsidR="005C4FC2" w:rsidRDefault="005C4FC2"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وجود تلك الغرف الإدارية داخل النظام القضائي الموحد لتنظر في مسائل ذات طابع إ</w:t>
      </w:r>
      <w:r w:rsidR="00B1383F">
        <w:rPr>
          <w:rFonts w:ascii="Simplified Arabic" w:hAnsi="Simplified Arabic" w:cs="Simplified Arabic" w:hint="cs"/>
          <w:sz w:val="28"/>
          <w:szCs w:val="28"/>
          <w:rtl/>
          <w:lang w:bidi="ar-DZ"/>
        </w:rPr>
        <w:t>داري بحت</w:t>
      </w:r>
      <w:r>
        <w:rPr>
          <w:rFonts w:ascii="Simplified Arabic" w:hAnsi="Simplified Arabic" w:cs="Simplified Arabic" w:hint="cs"/>
          <w:sz w:val="28"/>
          <w:szCs w:val="28"/>
          <w:rtl/>
          <w:lang w:bidi="ar-DZ"/>
        </w:rPr>
        <w:t xml:space="preserve"> لدليل على قصور النظام القضائي الموحد وعجزه عن مجابهة كل مستجدات الحياة القانونية في الدولة.</w:t>
      </w:r>
    </w:p>
    <w:p w:rsidR="00D46DD7" w:rsidRDefault="00D46DD7"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فكرة الوضوح والتناسق التي يقول بها أصحاب المذهب الموحد وكذا فكرة تناقض الأحكا</w:t>
      </w:r>
      <w:r w:rsidR="007216B8">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 يمكن التغلب عليها في النظام المزدوج بإنشاء محكمة تنازع الاختصاص كما هو </w:t>
      </w:r>
      <w:r w:rsidR="0001264B">
        <w:rPr>
          <w:rFonts w:ascii="Simplified Arabic" w:hAnsi="Simplified Arabic" w:cs="Simplified Arabic" w:hint="cs"/>
          <w:sz w:val="28"/>
          <w:szCs w:val="28"/>
          <w:rtl/>
          <w:lang w:bidi="ar-DZ"/>
        </w:rPr>
        <w:t xml:space="preserve">الحال في فرنسا لتحل كل مشاكل </w:t>
      </w:r>
      <w:r>
        <w:rPr>
          <w:rFonts w:ascii="Simplified Arabic" w:hAnsi="Simplified Arabic" w:cs="Simplified Arabic" w:hint="cs"/>
          <w:sz w:val="28"/>
          <w:szCs w:val="28"/>
          <w:rtl/>
          <w:lang w:bidi="ar-DZ"/>
        </w:rPr>
        <w:t>تنازع الاختصاص بين جهازي القضاء العادي والقضاء الإداري.</w:t>
      </w:r>
    </w:p>
    <w:p w:rsidR="00D46DD7" w:rsidRPr="00645BF9" w:rsidRDefault="00AC0C4A" w:rsidP="00AC0C4A">
      <w:pPr>
        <w:pStyle w:val="Paragraphedeliste"/>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t xml:space="preserve">ثانيا/ </w:t>
      </w:r>
      <w:r w:rsidR="00B910E5" w:rsidRPr="00645BF9">
        <w:rPr>
          <w:rFonts w:ascii="Simplified Arabic" w:hAnsi="Simplified Arabic" w:cs="Simplified Arabic" w:hint="cs"/>
          <w:b/>
          <w:bCs/>
          <w:sz w:val="28"/>
          <w:szCs w:val="28"/>
          <w:rtl/>
          <w:lang w:bidi="ar-DZ"/>
        </w:rPr>
        <w:t>النظام القضائي المزدوج:</w:t>
      </w:r>
    </w:p>
    <w:p w:rsidR="00B910E5" w:rsidRDefault="0060321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E24201">
        <w:rPr>
          <w:rFonts w:ascii="Simplified Arabic" w:hAnsi="Simplified Arabic" w:cs="Simplified Arabic" w:hint="cs"/>
          <w:b/>
          <w:bCs/>
          <w:sz w:val="28"/>
          <w:szCs w:val="28"/>
          <w:rtl/>
          <w:lang w:bidi="ar-DZ"/>
        </w:rPr>
        <w:t>مبررات وأسس النظام القضائي المزدوج:</w:t>
      </w:r>
    </w:p>
    <w:p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rsidR="00E24201" w:rsidRDefault="00E24201"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sidRPr="00E24201">
        <w:rPr>
          <w:rFonts w:ascii="Simplified Arabic" w:hAnsi="Simplified Arabic" w:cs="Simplified Arabic" w:hint="cs"/>
          <w:b/>
          <w:bCs/>
          <w:sz w:val="28"/>
          <w:szCs w:val="28"/>
          <w:rtl/>
          <w:lang w:bidi="ar-DZ"/>
        </w:rPr>
        <w:t>المبرر التاريخي:</w:t>
      </w:r>
    </w:p>
    <w:p w:rsidR="00E24201" w:rsidRDefault="00846639" w:rsidP="007216B8">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الفصل في </w:t>
      </w:r>
      <w:r>
        <w:rPr>
          <w:rFonts w:ascii="Simplified Arabic" w:hAnsi="Simplified Arabic" w:cs="Simplified Arabic" w:hint="cs"/>
          <w:sz w:val="28"/>
          <w:szCs w:val="28"/>
          <w:rtl/>
          <w:lang w:bidi="ar-DZ"/>
        </w:rPr>
        <w:lastRenderedPageBreak/>
        <w:t xml:space="preserve">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rsidR="00846639" w:rsidRDefault="00846639"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المنطقي:</w:t>
      </w:r>
    </w:p>
    <w:p w:rsidR="00893DB4" w:rsidRDefault="0084663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بها هو القضاء الإداري ليراعي الاعتبارات الفنية والإجرائية اللازمة للوظيفة الإدارية وهذا لا يتحقق إلا بازدواجية القضاء.</w:t>
      </w:r>
    </w:p>
    <w:p w:rsidR="00893DB4" w:rsidRDefault="00893DB4"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العلمي:</w:t>
      </w:r>
    </w:p>
    <w:p w:rsidR="00893DB4" w:rsidRDefault="00893DB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يقول الفقه الإداري الحديث أن هذا المبرر يجمع المبررين السابقين في العصر الحديث مفاده أن المحاكم العادية لم يعد في استطاعتها وكفاءتها ومقدرتها الفنية أن تستوعب وتهضم وتسيطر على مبادئ وأحكام وقواعد القانون الإداري فهي ليست قادرة على تقديرها لأنها تختلف أساسا على قواعد القانون الخاص ومن ثم وجب أن يوجد جهاز قضائي مختص في المسائل الإدارية وهو القضاء الإداري يعمل على تطبيق نظريات وقواعد القانون الإداري على المنازعات الإدارية.</w:t>
      </w:r>
    </w:p>
    <w:p w:rsidR="00496F30" w:rsidRDefault="00496F30" w:rsidP="00496F30">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645BF9" w:rsidRDefault="00496F30" w:rsidP="00645BF9">
      <w:pPr>
        <w:tabs>
          <w:tab w:val="right" w:pos="282"/>
        </w:tabs>
        <w:bidi/>
        <w:spacing w:after="0"/>
        <w:jc w:val="center"/>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المبحث الثاني</w:t>
      </w:r>
    </w:p>
    <w:p w:rsidR="00893DB4" w:rsidRDefault="00496F30" w:rsidP="00645BF9">
      <w:pPr>
        <w:tabs>
          <w:tab w:val="right" w:pos="282"/>
        </w:tabs>
        <w:bidi/>
        <w:spacing w:after="0"/>
        <w:jc w:val="center"/>
        <w:rPr>
          <w:rFonts w:ascii="Simplified Arabic" w:hAnsi="Simplified Arabic" w:cs="Simplified Arabic"/>
          <w:b/>
          <w:bCs/>
          <w:sz w:val="32"/>
          <w:szCs w:val="32"/>
          <w:rtl/>
          <w:lang w:bidi="ar-DZ"/>
        </w:rPr>
      </w:pPr>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 القضائي</w:t>
      </w:r>
      <w:r w:rsidRPr="00496F30">
        <w:rPr>
          <w:rFonts w:ascii="Simplified Arabic" w:hAnsi="Simplified Arabic" w:cs="Simplified Arabic" w:hint="cs"/>
          <w:b/>
          <w:bCs/>
          <w:sz w:val="32"/>
          <w:szCs w:val="32"/>
          <w:rtl/>
          <w:lang w:bidi="ar-DZ"/>
        </w:rPr>
        <w:t xml:space="preserve"> الجزائري</w:t>
      </w:r>
    </w:p>
    <w:p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تطور النظام القضائي في الجزائر إلى جانب هيكلة النظام القضائي الجزائري </w:t>
      </w:r>
    </w:p>
    <w:p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النظام القضائي المستقر اليوم والمعمول به ليس وليد اللحظة بل هو ناتج تطورات وتغيرات مرّ بها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lastRenderedPageBreak/>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تميزت هذه المرحلة بأن كان القضاة يعينون من قبل الداي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به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مزاب والأوراس.</w:t>
      </w:r>
    </w:p>
    <w:p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كما تم تطبيق قانون الاجراءات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Appelnotedebasdep"/>
          <w:rFonts w:ascii="Simplified Arabic" w:hAnsi="Simplified Arabic" w:cs="Simplified Arabic"/>
          <w:sz w:val="28"/>
          <w:szCs w:val="28"/>
          <w:rtl/>
          <w:lang w:bidi="ar-DZ"/>
        </w:rPr>
        <w:footnoteReference w:id="13"/>
      </w:r>
      <w:r w:rsidR="004B60A6" w:rsidRPr="0057321D">
        <w:rPr>
          <w:rFonts w:ascii="Simplified Arabic" w:hAnsi="Simplified Arabic" w:cs="Simplified Arabic" w:hint="cs"/>
          <w:sz w:val="28"/>
          <w:szCs w:val="28"/>
          <w:vertAlign w:val="superscript"/>
          <w:rtl/>
          <w:lang w:bidi="ar-DZ"/>
        </w:rPr>
        <w:t>)</w:t>
      </w:r>
    </w:p>
    <w:p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محاكم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lastRenderedPageBreak/>
        <w:t>المحاكم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rsidR="00D81D4F" w:rsidRDefault="00D81D4F"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rsidR="00C644CD" w:rsidRDefault="00A55185" w:rsidP="00A30577">
      <w:pPr>
        <w:pStyle w:val="Paragraphedeliste"/>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r w:rsidRPr="00602064">
        <w:rPr>
          <w:rFonts w:ascii="Simplified Arabic" w:hAnsi="Simplified Arabic" w:cs="Simplified Arabic" w:hint="cs"/>
          <w:sz w:val="28"/>
          <w:szCs w:val="28"/>
          <w:rtl/>
          <w:lang w:bidi="ar-DZ"/>
        </w:rPr>
        <w:t>كما</w:t>
      </w:r>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4"/>
      </w:r>
      <w:r w:rsidRPr="0057321D">
        <w:rPr>
          <w:rFonts w:ascii="Simplified Arabic" w:hAnsi="Simplified Arabic" w:cs="Simplified Arabic" w:hint="cs"/>
          <w:sz w:val="28"/>
          <w:szCs w:val="28"/>
          <w:vertAlign w:val="superscript"/>
          <w:rtl/>
          <w:lang w:bidi="ar-DZ"/>
        </w:rPr>
        <w:t>)</w:t>
      </w:r>
    </w:p>
    <w:p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rsidR="007D6305" w:rsidRDefault="00C644CD" w:rsidP="007D6305">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انشاء المجلس الأعلى لكي يقوم بالاختصاصات التي كانت موكلة سابقا للهيئات العليا الفرنسية (محكمة النقض ومجلس الدولة الفرنسيين).</w:t>
      </w:r>
    </w:p>
    <w:p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lastRenderedPageBreak/>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الأولى </w:t>
      </w:r>
      <w:r w:rsidR="00C644CD" w:rsidRPr="007D6305">
        <w:rPr>
          <w:rFonts w:ascii="Simplified Arabic" w:hAnsi="Simplified Arabic" w:cs="Simplified Arabic" w:hint="cs"/>
          <w:b/>
          <w:bCs/>
          <w:sz w:val="28"/>
          <w:szCs w:val="28"/>
          <w:rtl/>
          <w:lang w:bidi="ar-DZ"/>
        </w:rPr>
        <w:t xml:space="preserve">: </w:t>
      </w:r>
    </w:p>
    <w:p w:rsidR="00C644CD" w:rsidRDefault="00C644CD" w:rsidP="00A30577">
      <w:pPr>
        <w:pStyle w:val="Paragraphedeliste"/>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الى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t xml:space="preserve">ويتضمن القضاء العادي كل من المحاكم والمجلس القضائية والمحكمة العليا </w:t>
      </w:r>
    </w:p>
    <w:p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المحاكم</w:t>
      </w:r>
    </w:p>
    <w:p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الاستعجالي،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ثلاثيا، كالمحكمة التجارية </w:t>
      </w:r>
      <w:r>
        <w:rPr>
          <w:rFonts w:ascii="Simplified Arabic" w:hAnsi="Simplified Arabic" w:cs="Simplified Arabic" w:hint="cs"/>
          <w:sz w:val="28"/>
          <w:szCs w:val="28"/>
          <w:rtl/>
          <w:lang w:bidi="ar-DZ"/>
        </w:rPr>
        <w:lastRenderedPageBreak/>
        <w:t>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جد بها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Appelnotedebasdep"/>
          <w:rFonts w:ascii="Simplified Arabic" w:hAnsi="Simplified Arabic" w:cs="Simplified Arabic"/>
          <w:sz w:val="28"/>
          <w:szCs w:val="28"/>
          <w:rtl/>
          <w:lang w:bidi="ar-DZ"/>
        </w:rPr>
        <w:footnoteReference w:id="15"/>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ثانيا: المجالس القضائية</w:t>
      </w:r>
    </w:p>
    <w:p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تأتي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بها </w:t>
      </w:r>
      <w:r>
        <w:rPr>
          <w:rFonts w:ascii="Simplified Arabic" w:hAnsi="Simplified Arabic" w:cs="Simplified Arabic" w:hint="cs"/>
          <w:sz w:val="28"/>
          <w:szCs w:val="28"/>
          <w:rtl/>
          <w:lang w:bidi="ar-DZ"/>
        </w:rPr>
        <w:t>محاكم الدرجة الأولى وتكون قابلة للاستئناف.</w:t>
      </w:r>
    </w:p>
    <w:p w:rsidR="00197341" w:rsidRPr="00BC661A" w:rsidRDefault="008D5AA4" w:rsidP="008D5AA4">
      <w:pPr>
        <w:pStyle w:val="Paragraphedeliste"/>
        <w:numPr>
          <w:ilvl w:val="0"/>
          <w:numId w:val="33"/>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Appelnotedebasdep"/>
          <w:rFonts w:ascii="Simplified Arabic" w:hAnsi="Simplified Arabic" w:cs="Simplified Arabic"/>
          <w:sz w:val="28"/>
          <w:szCs w:val="28"/>
          <w:rtl/>
          <w:lang w:bidi="ar-DZ"/>
        </w:rPr>
        <w:footnoteReference w:id="16"/>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r w:rsidR="00BC661A">
        <w:rPr>
          <w:rFonts w:ascii="Simplified Arabic" w:hAnsi="Simplified Arabic" w:cs="Simplified Arabic" w:hint="cs"/>
          <w:sz w:val="28"/>
          <w:szCs w:val="28"/>
          <w:rtl/>
          <w:lang w:bidi="ar-DZ"/>
        </w:rPr>
        <w:t>الاستعجالية،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بتدائية ومحكمة جنايات استئنافية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7"/>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rsidR="00BC661A" w:rsidRPr="00BC661A" w:rsidRDefault="008D5AA4" w:rsidP="006378B9">
      <w:pPr>
        <w:pStyle w:val="Paragraphedeliste"/>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تنظيم وتشكيل المجالس القضائية:</w:t>
      </w:r>
    </w:p>
    <w:p w:rsidR="00BC661A" w:rsidRDefault="00BC661A"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يوكون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rsidR="00BC661A" w:rsidRDefault="006378B9" w:rsidP="006378B9">
      <w:pPr>
        <w:pStyle w:val="Paragraphedeliste"/>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جويلية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r w:rsidR="00A53E2D">
        <w:rPr>
          <w:rFonts w:ascii="Simplified Arabic" w:hAnsi="Simplified Arabic" w:cs="Simplified Arabic" w:hint="cs"/>
          <w:b/>
          <w:bCs/>
          <w:sz w:val="28"/>
          <w:szCs w:val="28"/>
          <w:rtl/>
          <w:lang w:bidi="ar-DZ"/>
        </w:rPr>
        <w:t>الغرف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9"/>
      </w:r>
      <w:r w:rsidRPr="0057321D">
        <w:rPr>
          <w:rFonts w:ascii="Simplified Arabic" w:hAnsi="Simplified Arabic" w:cs="Simplified Arabic" w:hint="cs"/>
          <w:sz w:val="28"/>
          <w:szCs w:val="28"/>
          <w:vertAlign w:val="superscript"/>
          <w:rtl/>
          <w:lang w:bidi="ar-DZ"/>
        </w:rPr>
        <w:t>)</w:t>
      </w:r>
    </w:p>
    <w:p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عملا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الذي يأتي على رأس هرم الجهاز القضائي الإداري وهذا المجلس مقسم في وظيفته إلى قسمين قسم قضائي وقسم استشاري.</w:t>
      </w:r>
    </w:p>
    <w:p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بها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رة عن المحكمة الإدارية قابلة للإ</w:t>
      </w:r>
      <w:r w:rsidR="00F8066E">
        <w:rPr>
          <w:rFonts w:ascii="Simplified Arabic" w:hAnsi="Simplified Arabic" w:cs="Simplified Arabic" w:hint="cs"/>
          <w:sz w:val="28"/>
          <w:szCs w:val="28"/>
          <w:rtl/>
          <w:lang w:bidi="ar-DZ"/>
        </w:rPr>
        <w:t>ستئناف.</w:t>
      </w: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لمبحث الثالث</w:t>
      </w:r>
    </w:p>
    <w:p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r w:rsidR="004132AF">
        <w:rPr>
          <w:rFonts w:ascii="Simplified Arabic" w:hAnsi="Simplified Arabic" w:cs="Simplified Arabic" w:hint="cs"/>
          <w:sz w:val="28"/>
          <w:szCs w:val="28"/>
          <w:rtl/>
          <w:lang w:bidi="ar-DZ"/>
        </w:rPr>
        <w:t>حدى</w:t>
      </w:r>
      <w:r w:rsidR="00060A84">
        <w:rPr>
          <w:rFonts w:ascii="Simplified Arabic" w:hAnsi="Simplified Arabic" w:cs="Simplified Arabic" w:hint="cs"/>
          <w:sz w:val="28"/>
          <w:szCs w:val="28"/>
          <w:rtl/>
          <w:lang w:bidi="ar-DZ"/>
        </w:rPr>
        <w:t xml:space="preserve">، الى جانب من يمثل الخصوم امام القضاء وهو المحامي </w:t>
      </w:r>
    </w:p>
    <w:p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F8066E" w:rsidRPr="00060A84">
        <w:rPr>
          <w:rFonts w:ascii="Simplified Arabic" w:hAnsi="Simplified Arabic" w:cs="Simplified Arabic" w:hint="cs"/>
          <w:b/>
          <w:bCs/>
          <w:sz w:val="28"/>
          <w:szCs w:val="28"/>
          <w:rtl/>
          <w:lang w:bidi="ar-DZ"/>
        </w:rPr>
        <w:t>تعيين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فيها من تأخذ بنظام الإ</w:t>
      </w:r>
      <w:r>
        <w:rPr>
          <w:rFonts w:ascii="Simplified Arabic" w:hAnsi="Simplified Arabic" w:cs="Simplified Arabic" w:hint="cs"/>
          <w:sz w:val="28"/>
          <w:szCs w:val="28"/>
          <w:rtl/>
          <w:lang w:bidi="ar-DZ"/>
        </w:rPr>
        <w:t>نتخاب وهناك من يأخذ بنظام التعيين.</w:t>
      </w:r>
    </w:p>
    <w:p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 xml:space="preserve">أولا/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هذا النظام يجعل القاضي تحت نفوذ من يقوم بانتخابه</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rsidR="00CB3070" w:rsidRDefault="00CB3070" w:rsidP="007216B8">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rsidR="004117BD"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 أصلية أو مكتسبة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البكالوريا التعليم الثانوي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اللسانس في الحقوق أو أجنبية تعادلها</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rsidR="004117BD"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به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rsidR="004117BD" w:rsidRDefault="004117B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تنص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سي على استثناء يعفى من إجراء هذه المسابقة وتعيين مباشرة مستشارين بالمحكمة العليا ومجلس الدولة حاملي الدكتوراه دولة بدرجة أستاذ تعليم عالي في 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E561A1"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t>الفرع الثاني/ واجبات و</w:t>
      </w:r>
      <w:r w:rsidR="00E561A1" w:rsidRPr="002B2187">
        <w:rPr>
          <w:rFonts w:ascii="Simplified Arabic" w:hAnsi="Simplified Arabic" w:cs="Simplified Arabic" w:hint="cs"/>
          <w:b/>
          <w:bCs/>
          <w:sz w:val="28"/>
          <w:szCs w:val="28"/>
          <w:rtl/>
          <w:lang w:bidi="ar-DZ"/>
        </w:rPr>
        <w:t>حقوق القاضي:</w:t>
      </w:r>
    </w:p>
    <w:p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بها وألزمه بواجبات تقع على عاتقه:</w:t>
      </w:r>
    </w:p>
    <w:p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E561A1" w:rsidRPr="007216B8">
        <w:rPr>
          <w:rFonts w:ascii="Simplified Arabic" w:hAnsi="Simplified Arabic" w:cs="Simplified Arabic" w:hint="cs"/>
          <w:b/>
          <w:bCs/>
          <w:sz w:val="28"/>
          <w:szCs w:val="28"/>
          <w:rtl/>
          <w:lang w:bidi="ar-DZ"/>
        </w:rPr>
        <w:t>واجبات القاضي: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يلتزم التحفظ الذي يضمن الاستقلالية والحياد.</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rsidR="00E561A1" w:rsidRDefault="00EC1C6A"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القاضي القيام بأي عمل من شأنه عرقلة سير العمل القضائي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يحسن مداركه العلمية.</w:t>
      </w:r>
    </w:p>
    <w:p w:rsidR="00E561A1" w:rsidRDefault="007216B8"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يعمل القاضي في ال</w:t>
      </w:r>
      <w:r w:rsidR="00437CAC">
        <w:rPr>
          <w:rFonts w:ascii="Simplified Arabic" w:hAnsi="Simplified Arabic" w:cs="Simplified Arabic" w:hint="cs"/>
          <w:sz w:val="28"/>
          <w:szCs w:val="28"/>
          <w:rtl/>
          <w:lang w:bidi="ar-DZ"/>
        </w:rPr>
        <w:t>جهة القضائية التي يوجد بها مكتب</w:t>
      </w:r>
      <w:r>
        <w:rPr>
          <w:rFonts w:ascii="Simplified Arabic" w:hAnsi="Simplified Arabic" w:cs="Simplified Arabic" w:hint="cs"/>
          <w:sz w:val="28"/>
          <w:szCs w:val="28"/>
          <w:rtl/>
          <w:lang w:bidi="ar-DZ"/>
        </w:rPr>
        <w:t xml:space="preserve"> زوجه الذي يمارس المحاماة.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في كل الظروف سلوك يليق بشرف وكرامة مهنته.</w:t>
      </w:r>
    </w:p>
    <w:p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rsidR="00E561A1" w:rsidRDefault="00E561A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مضمون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يتقاضى القاضي أجرة تتضمن المرتب والتعويضات.</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rsidR="00E561A1"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التهديد والإهانة والسب.</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خضوع القاضي للقانون الأساسي ولا يخضع لقانون الوظيف العمومي.</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rsidR="000E5DC7"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الثالث/ </w:t>
      </w:r>
      <w:r w:rsidR="000E5DC7">
        <w:rPr>
          <w:rFonts w:ascii="Simplified Arabic" w:hAnsi="Simplified Arabic" w:cs="Simplified Arabic" w:hint="cs"/>
          <w:b/>
          <w:bCs/>
          <w:sz w:val="28"/>
          <w:szCs w:val="28"/>
          <w:rtl/>
          <w:lang w:bidi="ar-DZ"/>
        </w:rPr>
        <w:t>إنهاء مهام القاضي:</w:t>
      </w:r>
    </w:p>
    <w:p w:rsidR="000E5DC7" w:rsidRDefault="000E5DC7"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مهمة القاضي في الحالات التالية:</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الوفاة</w:t>
      </w:r>
    </w:p>
    <w:p w:rsidR="000E5DC7"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الاستقالة، فقدان الجنسية</w:t>
      </w:r>
      <w:r w:rsidR="000E5DC7">
        <w:rPr>
          <w:rFonts w:ascii="Simplified Arabic" w:hAnsi="Simplified Arabic" w:cs="Simplified Arabic" w:hint="cs"/>
          <w:sz w:val="28"/>
          <w:szCs w:val="28"/>
          <w:rtl/>
          <w:lang w:bidi="ar-DZ"/>
        </w:rPr>
        <w:t>.</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التسريح متى كان غير قادر على أعماله عدم الدراية بالقانون، أو بسبب إهمال المنصب.</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العزل، سحب صفة القاضي منه من أرتكب خطأ من الدرجة الرابعة.</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rsidR="00456A90"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rsidR="00456A90" w:rsidRDefault="00456A9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rsidR="00EB7C70" w:rsidRDefault="00EB7C70" w:rsidP="007216B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القاضي مسؤول أمام المجلس الأعلى للقضاء عن كيفية قيامه بمهمته، حسب الأشكال المنصوص عليها في القانون"</w:t>
      </w:r>
    </w:p>
    <w:p w:rsidR="00EB7C70" w:rsidRDefault="007216B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هذه المسؤولية إلى جنائية وتأديبية:</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rsidR="00EB7C70"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lastRenderedPageBreak/>
        <w:t>العقوبات من الدرجة الأولى</w:t>
      </w:r>
      <w:r>
        <w:rPr>
          <w:rFonts w:ascii="Simplified Arabic" w:hAnsi="Simplified Arabic" w:cs="Simplified Arabic" w:hint="cs"/>
          <w:sz w:val="28"/>
          <w:szCs w:val="28"/>
          <w:rtl/>
          <w:lang w:bidi="ar-DZ"/>
        </w:rPr>
        <w:t>: التوبيخ النقل التلقائي</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توقيف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rsidR="00B60332" w:rsidRPr="00EF4E63"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rsidR="00B60332"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rsidR="00B60332" w:rsidRDefault="00B6033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rsidR="00B60332" w:rsidRPr="00B60332" w:rsidRDefault="00B60332"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وجدت قرابة أو مصاهرة أو بين زوجه وبين أحد الخصوم أو أحد المحامين حتى الدرجة الرابعة.</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أو أصوله أو فروعه خصومة مع 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شاهد</w:t>
      </w:r>
      <w:r>
        <w:rPr>
          <w:rFonts w:ascii="Simplified Arabic" w:hAnsi="Simplified Arabic" w:cs="Simplified Arabic" w:hint="cs"/>
          <w:sz w:val="28"/>
          <w:szCs w:val="28"/>
          <w:rtl/>
          <w:lang w:bidi="ar-DZ"/>
        </w:rPr>
        <w:t>ا</w:t>
      </w:r>
      <w:r w:rsidR="00D71487">
        <w:rPr>
          <w:rFonts w:ascii="Simplified Arabic" w:hAnsi="Simplified Arabic" w:cs="Simplified Arabic" w:hint="cs"/>
          <w:sz w:val="28"/>
          <w:szCs w:val="28"/>
          <w:rtl/>
          <w:lang w:bidi="ar-DZ"/>
        </w:rPr>
        <w:t xml:space="preserve">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rsidR="00D31EF1" w:rsidRDefault="00D31EF1"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أحد الخصوم في خدمته.</w:t>
      </w:r>
    </w:p>
    <w:p w:rsidR="00D71487" w:rsidRP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بينه وبين أحد الخصوم علاقة صداقة حميمية أو عداوة بينة.</w:t>
      </w:r>
    </w:p>
    <w:p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w:t>
      </w:r>
      <w:r>
        <w:rPr>
          <w:rFonts w:ascii="Simplified Arabic" w:hAnsi="Simplified Arabic" w:cs="Simplified Arabic" w:hint="cs"/>
          <w:sz w:val="28"/>
          <w:szCs w:val="28"/>
          <w:rtl/>
          <w:lang w:bidi="ar-DZ"/>
        </w:rPr>
        <w:lastRenderedPageBreak/>
        <w:t xml:space="preserve">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rsidR="006C06E5" w:rsidRDefault="00867A5C"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طلب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rsidR="006C06E5" w:rsidRDefault="002569BA"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يعرض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rsidR="00D31EF1" w:rsidRDefault="006C06E5" w:rsidP="0070771B">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فإن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فقرة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rsidR="006C06E5"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lastRenderedPageBreak/>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r w:rsidR="006C06E5">
        <w:rPr>
          <w:rFonts w:ascii="Simplified Arabic" w:hAnsi="Simplified Arabic" w:cs="Simplified Arabic" w:hint="cs"/>
          <w:sz w:val="28"/>
          <w:szCs w:val="28"/>
          <w:rtl/>
          <w:lang w:bidi="ar-DZ"/>
        </w:rPr>
        <w:t>تنص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rsidR="00861E44"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الحكم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rsidR="00861E44" w:rsidRDefault="00861E4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 xml:space="preserve">جزاء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دج دون الإخلال بحق المطالبة بالتعويض.</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تقديم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أخرى من نفس الدرجة لتلك الجهة التي تقرر تنحيتها ولا يكون طلب التنحية موقفا لسير الخصومة ما لم يقرر رئيس الجهة القضائية المختصة خلاف ذلك.</w:t>
      </w:r>
    </w:p>
    <w:p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rsidR="00F34FBD" w:rsidRPr="00060A84" w:rsidRDefault="00060A84" w:rsidP="00060A84">
      <w:pPr>
        <w:tabs>
          <w:tab w:val="right" w:pos="282"/>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lastRenderedPageBreak/>
        <w:t xml:space="preserve">المطلب الثالث/ </w:t>
      </w:r>
      <w:r w:rsidR="00F34FBD" w:rsidRPr="00060A84">
        <w:rPr>
          <w:rFonts w:ascii="Simplified Arabic" w:hAnsi="Simplified Arabic" w:cs="Simplified Arabic" w:hint="cs"/>
          <w:b/>
          <w:bCs/>
          <w:sz w:val="28"/>
          <w:szCs w:val="28"/>
          <w:rtl/>
          <w:lang w:bidi="ar-DZ"/>
        </w:rPr>
        <w:t>النيابة العامة:</w:t>
      </w:r>
    </w:p>
    <w:p w:rsidR="00F34FBD" w:rsidRDefault="00F34FBD" w:rsidP="00804E1F">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أعضاء النيابة العامة يطلق عليهم مصطلح رجال القضاء الواقف لأنهم يؤدون مهامهم عادة وهم وقوف وهو الذين يعهد إليهم الكشف عن الجرائم وتقديم مرتكبيها إلى المحاكمة كم</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يقومون بتحريك الدعوى العموم</w:t>
      </w:r>
      <w:r w:rsidR="00AC13DB">
        <w:rPr>
          <w:rFonts w:ascii="Simplified Arabic" w:hAnsi="Simplified Arabic" w:cs="Simplified Arabic" w:hint="cs"/>
          <w:sz w:val="28"/>
          <w:szCs w:val="28"/>
          <w:rtl/>
          <w:lang w:bidi="ar-DZ"/>
        </w:rPr>
        <w:t>ية نيابة عن المجتمع من هنا جاء ت</w:t>
      </w:r>
      <w:r>
        <w:rPr>
          <w:rFonts w:ascii="Simplified Arabic" w:hAnsi="Simplified Arabic" w:cs="Simplified Arabic" w:hint="cs"/>
          <w:sz w:val="28"/>
          <w:szCs w:val="28"/>
          <w:rtl/>
          <w:lang w:bidi="ar-DZ"/>
        </w:rPr>
        <w:t>سمية النيابة العامة.</w:t>
      </w:r>
    </w:p>
    <w:p w:rsidR="00193B07" w:rsidRDefault="00193B07" w:rsidP="00193B0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الأول/ خ</w:t>
      </w:r>
      <w:r w:rsidR="00F34FBD">
        <w:rPr>
          <w:rFonts w:ascii="Simplified Arabic" w:hAnsi="Simplified Arabic" w:cs="Simplified Arabic" w:hint="cs"/>
          <w:b/>
          <w:bCs/>
          <w:sz w:val="28"/>
          <w:szCs w:val="28"/>
          <w:rtl/>
          <w:lang w:bidi="ar-DZ"/>
        </w:rPr>
        <w:t>صائص النيابة العامة:</w:t>
      </w:r>
    </w:p>
    <w:p w:rsidR="00F34FBD" w:rsidRDefault="00193B07" w:rsidP="00193B0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b/>
          <w:bCs/>
          <w:sz w:val="28"/>
          <w:szCs w:val="28"/>
          <w:rtl/>
          <w:lang w:bidi="ar-DZ"/>
        </w:rPr>
        <w:t xml:space="preserve"> </w:t>
      </w:r>
      <w:r w:rsidR="00F34FBD">
        <w:rPr>
          <w:rFonts w:ascii="Simplified Arabic" w:hAnsi="Simplified Arabic" w:cs="Simplified Arabic" w:hint="cs"/>
          <w:sz w:val="28"/>
          <w:szCs w:val="28"/>
          <w:rtl/>
          <w:lang w:bidi="ar-DZ"/>
        </w:rPr>
        <w:t>تتميز النيابة العامة بالخصائص التالية:</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F34FBD" w:rsidRPr="00193B07">
        <w:rPr>
          <w:rFonts w:ascii="Simplified Arabic" w:hAnsi="Simplified Arabic" w:cs="Simplified Arabic" w:hint="cs"/>
          <w:b/>
          <w:bCs/>
          <w:sz w:val="28"/>
          <w:szCs w:val="28"/>
          <w:rtl/>
          <w:lang w:bidi="ar-DZ"/>
        </w:rPr>
        <w:t xml:space="preserve">التبعية التدرجية: </w:t>
      </w:r>
      <w:r w:rsidR="00F34FBD" w:rsidRPr="00193B07">
        <w:rPr>
          <w:rFonts w:ascii="Simplified Arabic" w:hAnsi="Simplified Arabic" w:cs="Simplified Arabic" w:hint="cs"/>
          <w:sz w:val="28"/>
          <w:szCs w:val="28"/>
          <w:rtl/>
          <w:lang w:bidi="ar-DZ"/>
        </w:rPr>
        <w:t xml:space="preserve">ومعنى ذلك خضوع أعضاء النيابة العامة لنظام التبعية بمعنى خضوع المرؤوس </w:t>
      </w:r>
      <w:r w:rsidR="002322F5" w:rsidRPr="00193B07">
        <w:rPr>
          <w:rFonts w:ascii="Simplified Arabic" w:hAnsi="Simplified Arabic" w:cs="Simplified Arabic" w:hint="cs"/>
          <w:sz w:val="28"/>
          <w:szCs w:val="28"/>
          <w:rtl/>
          <w:lang w:bidi="ar-DZ"/>
        </w:rPr>
        <w:t>لإشراف</w:t>
      </w:r>
      <w:r w:rsidR="00F34FBD" w:rsidRPr="00193B07">
        <w:rPr>
          <w:rFonts w:ascii="Simplified Arabic" w:hAnsi="Simplified Arabic" w:cs="Simplified Arabic" w:hint="cs"/>
          <w:sz w:val="28"/>
          <w:szCs w:val="28"/>
          <w:rtl/>
          <w:lang w:bidi="ar-DZ"/>
        </w:rPr>
        <w:t xml:space="preserve"> الرئيس</w:t>
      </w:r>
      <w:r w:rsidR="00B203FE"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هذه التبعية يترأسها وزير العدل النائب العام لدى المحكمة العليا ومساعدوه</w:t>
      </w:r>
      <w:r w:rsidR="00B4469F" w:rsidRPr="00193B07">
        <w:rPr>
          <w:rFonts w:ascii="Simplified Arabic" w:hAnsi="Simplified Arabic" w:cs="Simplified Arabic" w:hint="cs"/>
          <w:sz w:val="28"/>
          <w:szCs w:val="28"/>
          <w:rtl/>
          <w:lang w:bidi="ar-DZ"/>
        </w:rPr>
        <w:t>،</w:t>
      </w:r>
      <w:r w:rsidR="00F34FBD" w:rsidRPr="00193B07">
        <w:rPr>
          <w:rFonts w:ascii="Simplified Arabic" w:hAnsi="Simplified Arabic" w:cs="Simplified Arabic" w:hint="cs"/>
          <w:sz w:val="28"/>
          <w:szCs w:val="28"/>
          <w:rtl/>
          <w:lang w:bidi="ar-DZ"/>
        </w:rPr>
        <w:t xml:space="preserve"> النائب العام لدى المجلس ومساعدوه فوكيل الجمهورية ومساعدوه على مست</w:t>
      </w:r>
      <w:r w:rsidR="00B4469F" w:rsidRPr="00193B07">
        <w:rPr>
          <w:rFonts w:ascii="Simplified Arabic" w:hAnsi="Simplified Arabic" w:cs="Simplified Arabic" w:hint="cs"/>
          <w:sz w:val="28"/>
          <w:szCs w:val="28"/>
          <w:rtl/>
          <w:lang w:bidi="ar-DZ"/>
        </w:rPr>
        <w:t>وى المحاكم، وهذا لتسهيل عمل الني</w:t>
      </w:r>
      <w:r w:rsidR="00F34FBD" w:rsidRPr="00193B07">
        <w:rPr>
          <w:rFonts w:ascii="Simplified Arabic" w:hAnsi="Simplified Arabic" w:cs="Simplified Arabic" w:hint="cs"/>
          <w:sz w:val="28"/>
          <w:szCs w:val="28"/>
          <w:rtl/>
          <w:lang w:bidi="ar-DZ"/>
        </w:rPr>
        <w:t>ابة والاستشارة الأعلى منهم.</w:t>
      </w:r>
    </w:p>
    <w:p w:rsidR="00F34FBD"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F34FBD" w:rsidRPr="00193B07">
        <w:rPr>
          <w:rFonts w:ascii="Simplified Arabic" w:hAnsi="Simplified Arabic" w:cs="Simplified Arabic" w:hint="cs"/>
          <w:b/>
          <w:bCs/>
          <w:sz w:val="28"/>
          <w:szCs w:val="28"/>
          <w:rtl/>
          <w:lang w:bidi="ar-DZ"/>
        </w:rPr>
        <w:t xml:space="preserve">عدم القابلية للتجزئة: </w:t>
      </w:r>
      <w:r w:rsidR="00F34FBD" w:rsidRPr="00193B07">
        <w:rPr>
          <w:rFonts w:ascii="Simplified Arabic" w:hAnsi="Simplified Arabic" w:cs="Simplified Arabic" w:hint="cs"/>
          <w:sz w:val="28"/>
          <w:szCs w:val="28"/>
          <w:rtl/>
          <w:lang w:bidi="ar-DZ"/>
        </w:rPr>
        <w:t>أعضاء النيابة يعملون كوحدة واحدة لا تتجزأ بمعنى أن عمل أي عضو منهم لا ينسب إليه وحده بل إلى جهاز النيابة ككل، ويمكن لكل عضو أن يحل محل العضو الآخر في الدعوى الواحدة شريطة أن يكون الجميع مختص</w:t>
      </w:r>
      <w:r w:rsidR="00B4469F" w:rsidRPr="00193B07">
        <w:rPr>
          <w:rFonts w:ascii="Simplified Arabic" w:hAnsi="Simplified Arabic" w:cs="Simplified Arabic" w:hint="cs"/>
          <w:sz w:val="28"/>
          <w:szCs w:val="28"/>
          <w:rtl/>
          <w:lang w:bidi="ar-DZ"/>
        </w:rPr>
        <w:t>ا</w:t>
      </w:r>
      <w:r w:rsidR="00F34FBD" w:rsidRPr="00193B07">
        <w:rPr>
          <w:rFonts w:ascii="Simplified Arabic" w:hAnsi="Simplified Arabic" w:cs="Simplified Arabic" w:hint="cs"/>
          <w:sz w:val="28"/>
          <w:szCs w:val="28"/>
          <w:rtl/>
          <w:lang w:bidi="ar-DZ"/>
        </w:rPr>
        <w:t xml:space="preserve"> نوعيا ومحليا، وهذا عكس قاضي الح</w:t>
      </w:r>
      <w:r w:rsidR="00B4469F" w:rsidRPr="00193B07">
        <w:rPr>
          <w:rFonts w:ascii="Simplified Arabic" w:hAnsi="Simplified Arabic" w:cs="Simplified Arabic" w:hint="cs"/>
          <w:sz w:val="28"/>
          <w:szCs w:val="28"/>
          <w:rtl/>
          <w:lang w:bidi="ar-DZ"/>
        </w:rPr>
        <w:t xml:space="preserve">كم لا يفصل في الدعوى </w:t>
      </w:r>
      <w:r w:rsidR="00F34FBD" w:rsidRPr="00193B07">
        <w:rPr>
          <w:rFonts w:ascii="Simplified Arabic" w:hAnsi="Simplified Arabic" w:cs="Simplified Arabic" w:hint="cs"/>
          <w:sz w:val="28"/>
          <w:szCs w:val="28"/>
          <w:rtl/>
          <w:lang w:bidi="ar-DZ"/>
        </w:rPr>
        <w:t>إلا إذا كان سمع الدعوى وإلا كان حكمه باطلا.</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002322F5" w:rsidRPr="00193B07">
        <w:rPr>
          <w:rFonts w:ascii="Simplified Arabic" w:hAnsi="Simplified Arabic" w:cs="Simplified Arabic" w:hint="cs"/>
          <w:b/>
          <w:bCs/>
          <w:sz w:val="28"/>
          <w:szCs w:val="28"/>
          <w:rtl/>
          <w:lang w:bidi="ar-DZ"/>
        </w:rPr>
        <w:t xml:space="preserve">استقلال النيابة العامة: </w:t>
      </w:r>
      <w:r w:rsidR="002322F5" w:rsidRPr="00193B07">
        <w:rPr>
          <w:rFonts w:ascii="Simplified Arabic" w:hAnsi="Simplified Arabic" w:cs="Simplified Arabic" w:hint="cs"/>
          <w:sz w:val="28"/>
          <w:szCs w:val="28"/>
          <w:rtl/>
          <w:lang w:bidi="ar-DZ"/>
        </w:rPr>
        <w:t>وهذا الاستغلال يظهر في أمرين:</w:t>
      </w:r>
    </w:p>
    <w:p w:rsidR="002322F5" w:rsidRP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أعضاء النيابة العامة مستقلون عن قضاء الحكم ولا يتلقون منهم الأوامر إلا إذا كانت طرفا في الخصومة.</w:t>
      </w:r>
    </w:p>
    <w:p w:rsidR="002322F5" w:rsidRDefault="002322F5" w:rsidP="000C13D9">
      <w:pPr>
        <w:pStyle w:val="Paragraphedeliste"/>
        <w:numPr>
          <w:ilvl w:val="0"/>
          <w:numId w:val="11"/>
        </w:numPr>
        <w:tabs>
          <w:tab w:val="right" w:pos="282"/>
        </w:tabs>
        <w:bidi/>
        <w:spacing w:after="0"/>
        <w:ind w:left="-1" w:firstLine="0"/>
        <w:jc w:val="both"/>
        <w:rPr>
          <w:rFonts w:ascii="Simplified Arabic" w:hAnsi="Simplified Arabic" w:cs="Simplified Arabic"/>
          <w:b/>
          <w:bCs/>
          <w:sz w:val="28"/>
          <w:szCs w:val="28"/>
          <w:lang w:bidi="ar-DZ"/>
        </w:rPr>
      </w:pPr>
      <w:r w:rsidRPr="002322F5">
        <w:rPr>
          <w:rFonts w:ascii="Simplified Arabic" w:hAnsi="Simplified Arabic" w:cs="Simplified Arabic" w:hint="cs"/>
          <w:sz w:val="28"/>
          <w:szCs w:val="28"/>
          <w:rtl/>
          <w:lang w:bidi="ar-DZ"/>
        </w:rPr>
        <w:t>النيابة العامة لا تشترك بأي حال من الأحوال في المداولات حتى في الأحوال التي تكون فيها خصما في الدعوى</w:t>
      </w:r>
      <w:r>
        <w:rPr>
          <w:rFonts w:ascii="Simplified Arabic" w:hAnsi="Simplified Arabic" w:cs="Simplified Arabic" w:hint="cs"/>
          <w:b/>
          <w:bCs/>
          <w:sz w:val="28"/>
          <w:szCs w:val="28"/>
          <w:rtl/>
          <w:lang w:bidi="ar-DZ"/>
        </w:rPr>
        <w:t>.</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002322F5" w:rsidRPr="00193B07">
        <w:rPr>
          <w:rFonts w:ascii="Simplified Arabic" w:hAnsi="Simplified Arabic" w:cs="Simplified Arabic" w:hint="cs"/>
          <w:b/>
          <w:bCs/>
          <w:sz w:val="28"/>
          <w:szCs w:val="28"/>
          <w:rtl/>
          <w:lang w:bidi="ar-DZ"/>
        </w:rPr>
        <w:t xml:space="preserve">عدم مسؤولية النيابة العامة: </w:t>
      </w:r>
      <w:r w:rsidR="002322F5" w:rsidRPr="00193B07">
        <w:rPr>
          <w:rFonts w:ascii="Simplified Arabic" w:hAnsi="Simplified Arabic" w:cs="Simplified Arabic" w:hint="cs"/>
          <w:sz w:val="28"/>
          <w:szCs w:val="28"/>
          <w:rtl/>
          <w:lang w:bidi="ar-DZ"/>
        </w:rPr>
        <w:t xml:space="preserve">لا تسأل النيابة العام عن الأعمال التي تقوم بها من تحقيق أو </w:t>
      </w:r>
      <w:r w:rsidR="00E52875" w:rsidRPr="00193B07">
        <w:rPr>
          <w:rFonts w:ascii="Simplified Arabic" w:hAnsi="Simplified Arabic" w:cs="Simplified Arabic" w:hint="cs"/>
          <w:sz w:val="28"/>
          <w:szCs w:val="28"/>
          <w:rtl/>
          <w:lang w:bidi="ar-DZ"/>
        </w:rPr>
        <w:t>اته</w:t>
      </w:r>
      <w:r w:rsidR="002322F5" w:rsidRPr="00193B07">
        <w:rPr>
          <w:rFonts w:ascii="Simplified Arabic" w:hAnsi="Simplified Arabic" w:cs="Simplified Arabic" w:hint="cs"/>
          <w:sz w:val="28"/>
          <w:szCs w:val="28"/>
          <w:rtl/>
          <w:lang w:bidi="ar-DZ"/>
        </w:rPr>
        <w:t>ام في حدود القانون، فليس للمتهم الحق أن يطلب تعويض</w:t>
      </w:r>
      <w:r w:rsidR="00CF7D9D"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من النيابة العامة من قضى ببراءته من التهمة الموجهة إليه، ل</w:t>
      </w:r>
      <w:r w:rsidR="00CF7D9D" w:rsidRPr="00193B07">
        <w:rPr>
          <w:rFonts w:ascii="Simplified Arabic" w:hAnsi="Simplified Arabic" w:cs="Simplified Arabic" w:hint="cs"/>
          <w:sz w:val="28"/>
          <w:szCs w:val="28"/>
          <w:rtl/>
          <w:lang w:bidi="ar-DZ"/>
        </w:rPr>
        <w:t>كن بشرط أن تكون تلك الأعمال تمت</w:t>
      </w:r>
      <w:r w:rsidR="002322F5" w:rsidRPr="00193B07">
        <w:rPr>
          <w:rFonts w:ascii="Simplified Arabic" w:hAnsi="Simplified Arabic" w:cs="Simplified Arabic" w:hint="cs"/>
          <w:sz w:val="28"/>
          <w:szCs w:val="28"/>
          <w:rtl/>
          <w:lang w:bidi="ar-DZ"/>
        </w:rPr>
        <w:t xml:space="preserve"> في إطار الفانون وعدم تجاوز السلطة.</w:t>
      </w:r>
    </w:p>
    <w:p w:rsidR="002322F5" w:rsidRPr="00193B07" w:rsidRDefault="00193B07" w:rsidP="00193B07">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خامسا/ </w:t>
      </w:r>
      <w:r w:rsidR="002322F5" w:rsidRPr="00193B07">
        <w:rPr>
          <w:rFonts w:ascii="Simplified Arabic" w:hAnsi="Simplified Arabic" w:cs="Simplified Arabic" w:hint="cs"/>
          <w:b/>
          <w:bCs/>
          <w:sz w:val="28"/>
          <w:szCs w:val="28"/>
          <w:rtl/>
          <w:lang w:bidi="ar-DZ"/>
        </w:rPr>
        <w:t xml:space="preserve">عدم قابلية أعضاء النيابة العامة للرد: </w:t>
      </w:r>
      <w:r w:rsidR="002322F5" w:rsidRPr="00193B07">
        <w:rPr>
          <w:rFonts w:ascii="Simplified Arabic" w:hAnsi="Simplified Arabic" w:cs="Simplified Arabic" w:hint="cs"/>
          <w:sz w:val="28"/>
          <w:szCs w:val="28"/>
          <w:rtl/>
          <w:lang w:bidi="ar-DZ"/>
        </w:rPr>
        <w:t xml:space="preserve">في القسم الجزائي لا يقبل أعضاء النيابة العامة للرد لأنهم خصم في الدعوى العمومية وهذا ما نصت عليه المادة: </w:t>
      </w:r>
      <w:r w:rsidR="002322F5" w:rsidRPr="00193B07">
        <w:rPr>
          <w:rFonts w:ascii="Simplified Arabic" w:hAnsi="Simplified Arabic" w:cs="Simplified Arabic" w:hint="cs"/>
          <w:sz w:val="24"/>
          <w:szCs w:val="24"/>
          <w:rtl/>
          <w:lang w:bidi="ar-DZ"/>
        </w:rPr>
        <w:t>555</w:t>
      </w:r>
      <w:r w:rsidR="002322F5" w:rsidRPr="00193B07">
        <w:rPr>
          <w:rFonts w:ascii="Simplified Arabic" w:hAnsi="Simplified Arabic" w:cs="Simplified Arabic" w:hint="cs"/>
          <w:sz w:val="28"/>
          <w:szCs w:val="28"/>
          <w:rtl/>
          <w:lang w:bidi="ar-DZ"/>
        </w:rPr>
        <w:t xml:space="preserve"> من قانون الإجراءات الجزائية بقولها:(</w:t>
      </w:r>
      <w:r w:rsidR="006B1E42" w:rsidRPr="00193B07">
        <w:rPr>
          <w:rFonts w:ascii="Simplified Arabic" w:hAnsi="Simplified Arabic" w:cs="Simplified Arabic" w:hint="cs"/>
          <w:sz w:val="28"/>
          <w:szCs w:val="28"/>
          <w:rtl/>
          <w:lang w:bidi="ar-DZ"/>
        </w:rPr>
        <w:t xml:space="preserve"> </w:t>
      </w:r>
      <w:r w:rsidR="002322F5" w:rsidRPr="00193B07">
        <w:rPr>
          <w:rFonts w:ascii="Simplified Arabic" w:hAnsi="Simplified Arabic" w:cs="Simplified Arabic" w:hint="cs"/>
          <w:sz w:val="28"/>
          <w:szCs w:val="28"/>
          <w:rtl/>
          <w:lang w:bidi="ar-DZ"/>
        </w:rPr>
        <w:t>لا يجوز رد رجال القضاء أعضاء النيابة العامة) إلا أن هذه القاعدة يرد عليها استثناء عند</w:t>
      </w:r>
      <w:r w:rsidR="00A90198" w:rsidRPr="00193B07">
        <w:rPr>
          <w:rFonts w:ascii="Simplified Arabic" w:hAnsi="Simplified Arabic" w:cs="Simplified Arabic" w:hint="cs"/>
          <w:sz w:val="28"/>
          <w:szCs w:val="28"/>
          <w:rtl/>
          <w:lang w:bidi="ar-DZ"/>
        </w:rPr>
        <w:t>ما تكون النيابة العامة طرفًا منض</w:t>
      </w:r>
      <w:r w:rsidR="002322F5" w:rsidRPr="00193B07">
        <w:rPr>
          <w:rFonts w:ascii="Simplified Arabic" w:hAnsi="Simplified Arabic" w:cs="Simplified Arabic" w:hint="cs"/>
          <w:sz w:val="28"/>
          <w:szCs w:val="28"/>
          <w:rtl/>
          <w:lang w:bidi="ar-DZ"/>
        </w:rPr>
        <w:t>ما في القضايا المدنية ب</w:t>
      </w:r>
      <w:r w:rsidR="00CF7D9D" w:rsidRPr="00193B07">
        <w:rPr>
          <w:rFonts w:ascii="Simplified Arabic" w:hAnsi="Simplified Arabic" w:cs="Simplified Arabic" w:hint="cs"/>
          <w:sz w:val="28"/>
          <w:szCs w:val="28"/>
          <w:rtl/>
          <w:lang w:bidi="ar-DZ"/>
        </w:rPr>
        <w:t>حيث تكون مهمتها مجرد إبداء الرأي</w:t>
      </w:r>
      <w:r w:rsidR="002322F5" w:rsidRPr="00193B07">
        <w:rPr>
          <w:rFonts w:ascii="Simplified Arabic" w:hAnsi="Simplified Arabic" w:cs="Simplified Arabic" w:hint="cs"/>
          <w:sz w:val="28"/>
          <w:szCs w:val="28"/>
          <w:rtl/>
          <w:lang w:bidi="ar-DZ"/>
        </w:rPr>
        <w:t xml:space="preserve"> والمشورة لهذا يجيز القانون لأي طرف يخشى تحيز النيابة في إبداء رأيها لصالح الطرف الآخر أن يطلب رد ممثل النيابة إذا كان طلبه مؤسس</w:t>
      </w:r>
      <w:r w:rsidR="00C142D0" w:rsidRPr="00193B07">
        <w:rPr>
          <w:rFonts w:ascii="Simplified Arabic" w:hAnsi="Simplified Arabic" w:cs="Simplified Arabic" w:hint="cs"/>
          <w:sz w:val="28"/>
          <w:szCs w:val="28"/>
          <w:rtl/>
          <w:lang w:bidi="ar-DZ"/>
        </w:rPr>
        <w:t>ا</w:t>
      </w:r>
      <w:r w:rsidR="002322F5" w:rsidRPr="00193B07">
        <w:rPr>
          <w:rFonts w:ascii="Simplified Arabic" w:hAnsi="Simplified Arabic" w:cs="Simplified Arabic" w:hint="cs"/>
          <w:sz w:val="28"/>
          <w:szCs w:val="28"/>
          <w:rtl/>
          <w:lang w:bidi="ar-DZ"/>
        </w:rPr>
        <w:t xml:space="preserve"> وله مبرر قانوني.</w:t>
      </w:r>
    </w:p>
    <w:p w:rsidR="002322F5" w:rsidRPr="00193B07" w:rsidRDefault="00193B07" w:rsidP="00193B07">
      <w:pPr>
        <w:pStyle w:val="Paragraphedeliste"/>
        <w:tabs>
          <w:tab w:val="right" w:pos="282"/>
        </w:tabs>
        <w:bidi/>
        <w:spacing w:after="0"/>
        <w:ind w:left="-1"/>
        <w:jc w:val="both"/>
        <w:rPr>
          <w:rFonts w:ascii="Simplified Arabic" w:hAnsi="Simplified Arabic" w:cs="Simplified Arabic"/>
          <w:b/>
          <w:bCs/>
          <w:sz w:val="28"/>
          <w:szCs w:val="28"/>
          <w:rtl/>
          <w:lang w:bidi="ar-DZ"/>
        </w:rPr>
      </w:pPr>
      <w:r w:rsidRPr="00193B07">
        <w:rPr>
          <w:rFonts w:ascii="Simplified Arabic" w:hAnsi="Simplified Arabic" w:cs="Simplified Arabic" w:hint="cs"/>
          <w:b/>
          <w:bCs/>
          <w:sz w:val="28"/>
          <w:szCs w:val="28"/>
          <w:rtl/>
          <w:lang w:bidi="ar-DZ"/>
        </w:rPr>
        <w:lastRenderedPageBreak/>
        <w:t xml:space="preserve">الفرع الثاني/ </w:t>
      </w:r>
      <w:r w:rsidR="002322F5" w:rsidRPr="00193B07">
        <w:rPr>
          <w:rFonts w:ascii="Simplified Arabic" w:hAnsi="Simplified Arabic" w:cs="Simplified Arabic" w:hint="cs"/>
          <w:b/>
          <w:bCs/>
          <w:sz w:val="28"/>
          <w:szCs w:val="28"/>
          <w:rtl/>
          <w:lang w:bidi="ar-DZ"/>
        </w:rPr>
        <w:t xml:space="preserve">اختصاصات النيابة العامة: </w:t>
      </w:r>
    </w:p>
    <w:p w:rsidR="00DD10B0" w:rsidRDefault="002322F5" w:rsidP="00A30577">
      <w:pPr>
        <w:pStyle w:val="Paragraphedeliste"/>
        <w:tabs>
          <w:tab w:val="right" w:pos="282"/>
        </w:tabs>
        <w:bidi/>
        <w:spacing w:after="0"/>
        <w:ind w:left="-1" w:firstLine="567"/>
        <w:jc w:val="both"/>
        <w:rPr>
          <w:rFonts w:ascii="Simplified Arabic" w:hAnsi="Simplified Arabic" w:cs="Simplified Arabic"/>
          <w:sz w:val="28"/>
          <w:szCs w:val="28"/>
          <w:lang w:bidi="ar-DZ"/>
        </w:rPr>
      </w:pPr>
      <w:r w:rsidRPr="002322F5">
        <w:rPr>
          <w:rFonts w:ascii="Simplified Arabic" w:hAnsi="Simplified Arabic" w:cs="Simplified Arabic" w:hint="cs"/>
          <w:sz w:val="28"/>
          <w:szCs w:val="28"/>
          <w:rtl/>
          <w:lang w:bidi="ar-DZ"/>
        </w:rPr>
        <w:t>للنيابة العامة دور في الإجراءات المدنية ولهذا الدور جانبان هما اختصاصات قضائية وأخرى غير قضائية</w:t>
      </w:r>
      <w:r w:rsidR="00DD10B0">
        <w:rPr>
          <w:rFonts w:ascii="Simplified Arabic" w:hAnsi="Simplified Arabic" w:cs="Simplified Arabic"/>
          <w:sz w:val="28"/>
          <w:szCs w:val="28"/>
          <w:lang w:bidi="ar-DZ"/>
        </w:rPr>
        <w:t>.</w:t>
      </w:r>
    </w:p>
    <w:p w:rsidR="00DD10B0" w:rsidRPr="00DD10B0" w:rsidRDefault="00DD10B0" w:rsidP="00DD10B0">
      <w:pPr>
        <w:tabs>
          <w:tab w:val="right" w:pos="282"/>
        </w:tabs>
        <w:bidi/>
        <w:spacing w:after="0"/>
        <w:jc w:val="both"/>
        <w:rPr>
          <w:rFonts w:ascii="Simplified Arabic" w:hAnsi="Simplified Arabic" w:cs="Simplified Arabic"/>
          <w:b/>
          <w:bCs/>
          <w:sz w:val="28"/>
          <w:szCs w:val="28"/>
          <w:rtl/>
          <w:lang w:bidi="ar-DZ"/>
        </w:rPr>
      </w:pPr>
      <w:r w:rsidRPr="00DD10B0">
        <w:rPr>
          <w:rFonts w:ascii="Simplified Arabic" w:hAnsi="Simplified Arabic" w:cs="Simplified Arabic" w:hint="cs"/>
          <w:b/>
          <w:bCs/>
          <w:sz w:val="28"/>
          <w:szCs w:val="28"/>
          <w:rtl/>
          <w:lang w:bidi="ar-DZ"/>
        </w:rPr>
        <w:t>أولا/ الاختصاصات غير القضائية .</w:t>
      </w:r>
    </w:p>
    <w:p w:rsidR="002322F5" w:rsidRPr="00DD10B0" w:rsidRDefault="002322F5" w:rsidP="00DD10B0">
      <w:pPr>
        <w:tabs>
          <w:tab w:val="right" w:pos="282"/>
        </w:tabs>
        <w:bidi/>
        <w:spacing w:after="0"/>
        <w:jc w:val="both"/>
        <w:rPr>
          <w:rFonts w:ascii="Simplified Arabic" w:hAnsi="Simplified Arabic" w:cs="Simplified Arabic"/>
          <w:sz w:val="28"/>
          <w:szCs w:val="28"/>
          <w:rtl/>
          <w:lang w:bidi="ar-DZ"/>
        </w:rPr>
      </w:pPr>
      <w:r w:rsidRPr="00DD10B0">
        <w:rPr>
          <w:rFonts w:ascii="Simplified Arabic" w:hAnsi="Simplified Arabic" w:cs="Simplified Arabic" w:hint="cs"/>
          <w:sz w:val="28"/>
          <w:szCs w:val="28"/>
          <w:rtl/>
          <w:lang w:bidi="ar-DZ"/>
        </w:rPr>
        <w:t xml:space="preserve"> تؤدي النيابة العامة عدة أعمال</w:t>
      </w:r>
      <w:r w:rsidR="00DD10B0">
        <w:rPr>
          <w:rFonts w:ascii="Simplified Arabic" w:hAnsi="Simplified Arabic" w:cs="Simplified Arabic" w:hint="cs"/>
          <w:sz w:val="28"/>
          <w:szCs w:val="28"/>
          <w:rtl/>
          <w:lang w:bidi="ar-DZ"/>
        </w:rPr>
        <w:t xml:space="preserve"> غير قضائية أهمها </w:t>
      </w:r>
    </w:p>
    <w:p w:rsidR="002322F5" w:rsidRPr="00DD10B0" w:rsidRDefault="00DD10B0" w:rsidP="00DD10B0">
      <w:pPr>
        <w:pStyle w:val="Paragraphedeliste"/>
        <w:numPr>
          <w:ilvl w:val="0"/>
          <w:numId w:val="12"/>
        </w:numPr>
        <w:tabs>
          <w:tab w:val="right" w:pos="282"/>
        </w:tabs>
        <w:bidi/>
        <w:spacing w:after="0"/>
        <w:ind w:left="-1" w:hanging="13"/>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322F5" w:rsidRPr="00DD10B0">
        <w:rPr>
          <w:rFonts w:ascii="Simplified Arabic" w:hAnsi="Simplified Arabic" w:cs="Simplified Arabic" w:hint="cs"/>
          <w:sz w:val="28"/>
          <w:szCs w:val="28"/>
          <w:rtl/>
          <w:lang w:bidi="ar-DZ"/>
        </w:rPr>
        <w:t>الإشراف على موظفي الجهاز القضائي كتاب المحكمة المحضرين، الموثقين الخبراء...</w:t>
      </w:r>
    </w:p>
    <w:p w:rsidR="00CA3DB9" w:rsidRDefault="00DD10B0" w:rsidP="00DD10B0">
      <w:pPr>
        <w:pStyle w:val="Paragraphedeliste"/>
        <w:tabs>
          <w:tab w:val="right" w:pos="424"/>
        </w:tabs>
        <w:bidi/>
        <w:spacing w:after="0"/>
        <w:ind w:left="-1"/>
        <w:jc w:val="both"/>
        <w:rPr>
          <w:rFonts w:ascii="Simplified Arabic" w:hAnsi="Simplified Arabic" w:cs="Simplified Arabic"/>
          <w:sz w:val="28"/>
          <w:szCs w:val="28"/>
          <w:lang w:bidi="ar-DZ"/>
        </w:rPr>
      </w:pPr>
      <w:r w:rsidRPr="00DD10B0">
        <w:rPr>
          <w:rFonts w:ascii="Simplified Arabic" w:hAnsi="Simplified Arabic" w:cs="Simplified Arabic" w:hint="cs"/>
          <w:sz w:val="24"/>
          <w:szCs w:val="24"/>
          <w:rtl/>
          <w:lang w:bidi="ar-DZ"/>
        </w:rPr>
        <w:t>2</w:t>
      </w:r>
      <w:r>
        <w:rPr>
          <w:rFonts w:ascii="Simplified Arabic" w:hAnsi="Simplified Arabic" w:cs="Simplified Arabic" w:hint="cs"/>
          <w:sz w:val="28"/>
          <w:szCs w:val="28"/>
          <w:rtl/>
          <w:lang w:bidi="ar-DZ"/>
        </w:rPr>
        <w:t xml:space="preserve">- </w:t>
      </w:r>
      <w:r w:rsidR="00CA3DB9" w:rsidRPr="00CA3DB9">
        <w:rPr>
          <w:rFonts w:ascii="Simplified Arabic" w:hAnsi="Simplified Arabic" w:cs="Simplified Arabic" w:hint="cs"/>
          <w:sz w:val="28"/>
          <w:szCs w:val="28"/>
          <w:rtl/>
          <w:lang w:bidi="ar-DZ"/>
        </w:rPr>
        <w:t>اتخاذ كافة الإجراءات اللازمة لحماية أموال القصر وناقصي الأهلية.</w:t>
      </w:r>
    </w:p>
    <w:p w:rsidR="00CA3DB9" w:rsidRDefault="00DD10B0" w:rsidP="00DD10B0">
      <w:pPr>
        <w:pStyle w:val="Paragraphedeliste"/>
        <w:tabs>
          <w:tab w:val="right" w:pos="282"/>
        </w:tabs>
        <w:bidi/>
        <w:spacing w:after="0"/>
        <w:ind w:left="-1"/>
        <w:jc w:val="both"/>
        <w:rPr>
          <w:rFonts w:ascii="Simplified Arabic" w:hAnsi="Simplified Arabic" w:cs="Simplified Arabic"/>
          <w:sz w:val="28"/>
          <w:szCs w:val="28"/>
          <w:rtl/>
          <w:lang w:bidi="ar-DZ"/>
        </w:rPr>
      </w:pPr>
      <w:r w:rsidRPr="00DD10B0">
        <w:rPr>
          <w:rFonts w:ascii="Simplified Arabic" w:hAnsi="Simplified Arabic" w:cs="Simplified Arabic" w:hint="cs"/>
          <w:sz w:val="24"/>
          <w:szCs w:val="24"/>
          <w:rtl/>
          <w:lang w:bidi="ar-DZ"/>
        </w:rPr>
        <w:t>3</w:t>
      </w:r>
      <w:r>
        <w:rPr>
          <w:rFonts w:ascii="Simplified Arabic" w:hAnsi="Simplified Arabic" w:cs="Simplified Arabic" w:hint="cs"/>
          <w:sz w:val="28"/>
          <w:szCs w:val="28"/>
          <w:rtl/>
          <w:lang w:bidi="ar-DZ"/>
        </w:rPr>
        <w:t>-</w:t>
      </w:r>
      <w:r w:rsidR="00CA3DB9">
        <w:rPr>
          <w:rFonts w:ascii="Simplified Arabic" w:hAnsi="Simplified Arabic" w:cs="Simplified Arabic" w:hint="cs"/>
          <w:sz w:val="28"/>
          <w:szCs w:val="28"/>
          <w:rtl/>
          <w:lang w:bidi="ar-DZ"/>
        </w:rPr>
        <w:t xml:space="preserve"> الإشراف على سجلات الحالة المدنية كسجلات المواليد والوفيات.</w:t>
      </w:r>
    </w:p>
    <w:p w:rsidR="00474BB3" w:rsidRDefault="00DD10B0" w:rsidP="00193B0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ثانيا</w:t>
      </w:r>
      <w:r w:rsidR="00193B07">
        <w:rPr>
          <w:rFonts w:ascii="Simplified Arabic" w:hAnsi="Simplified Arabic" w:cs="Simplified Arabic" w:hint="cs"/>
          <w:b/>
          <w:bCs/>
          <w:sz w:val="32"/>
          <w:szCs w:val="32"/>
          <w:rtl/>
          <w:lang w:bidi="ar-DZ"/>
        </w:rPr>
        <w:t xml:space="preserve">/ </w:t>
      </w:r>
      <w:r w:rsidR="00474BB3">
        <w:rPr>
          <w:rFonts w:ascii="Simplified Arabic" w:hAnsi="Simplified Arabic" w:cs="Simplified Arabic" w:hint="cs"/>
          <w:b/>
          <w:bCs/>
          <w:sz w:val="28"/>
          <w:szCs w:val="28"/>
          <w:rtl/>
          <w:lang w:bidi="ar-DZ"/>
        </w:rPr>
        <w:t xml:space="preserve">الاختصاصات القضائية: </w:t>
      </w:r>
      <w:r w:rsidR="00474BB3">
        <w:rPr>
          <w:rFonts w:ascii="Simplified Arabic" w:hAnsi="Simplified Arabic" w:cs="Simplified Arabic" w:hint="cs"/>
          <w:sz w:val="28"/>
          <w:szCs w:val="28"/>
          <w:rtl/>
          <w:lang w:bidi="ar-DZ"/>
        </w:rPr>
        <w:t>تقوم النيابة العامة بوظيفة أساسية بمقتضاها تباشر سل</w:t>
      </w:r>
      <w:r w:rsidR="00866425">
        <w:rPr>
          <w:rFonts w:ascii="Simplified Arabic" w:hAnsi="Simplified Arabic" w:cs="Simplified Arabic" w:hint="cs"/>
          <w:sz w:val="28"/>
          <w:szCs w:val="28"/>
          <w:rtl/>
          <w:lang w:bidi="ar-DZ"/>
        </w:rPr>
        <w:t>طة الاتهام وتخت</w:t>
      </w:r>
      <w:r w:rsidR="00474BB3">
        <w:rPr>
          <w:rFonts w:ascii="Simplified Arabic" w:hAnsi="Simplified Arabic" w:cs="Simplified Arabic" w:hint="cs"/>
          <w:sz w:val="28"/>
          <w:szCs w:val="28"/>
          <w:rtl/>
          <w:lang w:bidi="ar-DZ"/>
        </w:rPr>
        <w:t>ص دون غيرها برفع الدعوى العمومية ومباشرتها وهذه المهمة تتصل بالأحوال الجزائية، أما فيما يخص القضاء المدني فإن النيابة العامة تشترك في بعض القضايا كطرف أصلي وتشترك في بعضها الآخر كطرف منظم.</w:t>
      </w:r>
    </w:p>
    <w:p w:rsidR="00474BB3" w:rsidRDefault="006B1E42" w:rsidP="000C13D9">
      <w:pPr>
        <w:pStyle w:val="Paragraphedeliste"/>
        <w:numPr>
          <w:ilvl w:val="0"/>
          <w:numId w:val="28"/>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74BB3" w:rsidRPr="00474BB3">
        <w:rPr>
          <w:rFonts w:ascii="Simplified Arabic" w:hAnsi="Simplified Arabic" w:cs="Simplified Arabic" w:hint="cs"/>
          <w:b/>
          <w:bCs/>
          <w:sz w:val="28"/>
          <w:szCs w:val="28"/>
          <w:rtl/>
          <w:lang w:bidi="ar-DZ"/>
        </w:rPr>
        <w:t xml:space="preserve">النيابة العامة </w:t>
      </w:r>
      <w:r w:rsidR="003818F2">
        <w:rPr>
          <w:rFonts w:ascii="Simplified Arabic" w:hAnsi="Simplified Arabic" w:cs="Simplified Arabic" w:hint="cs"/>
          <w:b/>
          <w:bCs/>
          <w:sz w:val="28"/>
          <w:szCs w:val="28"/>
          <w:rtl/>
          <w:lang w:bidi="ar-DZ"/>
        </w:rPr>
        <w:t>ك</w:t>
      </w:r>
      <w:r w:rsidR="00474BB3" w:rsidRPr="00474BB3">
        <w:rPr>
          <w:rFonts w:ascii="Simplified Arabic" w:hAnsi="Simplified Arabic" w:cs="Simplified Arabic" w:hint="cs"/>
          <w:b/>
          <w:bCs/>
          <w:sz w:val="28"/>
          <w:szCs w:val="28"/>
          <w:rtl/>
          <w:lang w:bidi="ar-DZ"/>
        </w:rPr>
        <w:t>طرف أصلي:</w:t>
      </w:r>
    </w:p>
    <w:p w:rsidR="00474BB3" w:rsidRDefault="00474BB3"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تتدخل النيابة العامة كطرف أصلي في الحالات التالية: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الإحالة لداعي الأمن العمومي وهذا ما نصت عليه المادة: </w:t>
      </w:r>
      <w:r w:rsidRPr="00C5759A">
        <w:rPr>
          <w:rFonts w:ascii="Simplified Arabic" w:hAnsi="Simplified Arabic" w:cs="Simplified Arabic" w:hint="cs"/>
          <w:sz w:val="24"/>
          <w:szCs w:val="24"/>
          <w:rtl/>
          <w:lang w:bidi="ar-DZ"/>
        </w:rPr>
        <w:t>248</w:t>
      </w:r>
      <w:r>
        <w:rPr>
          <w:rFonts w:ascii="Simplified Arabic" w:hAnsi="Simplified Arabic" w:cs="Simplified Arabic" w:hint="cs"/>
          <w:sz w:val="28"/>
          <w:szCs w:val="28"/>
          <w:rtl/>
          <w:lang w:bidi="ar-DZ"/>
        </w:rPr>
        <w:t xml:space="preserve"> قانون إجراءات مدنية،</w:t>
      </w:r>
      <w:r w:rsidR="003818F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يمكن للنائب العام لدى المحكمة العليا إذا أخطر بطلب إحالة قضية لسبب يتعلق بالأمن العام أن يقدم التماسات إلى المحكمة العليا تهدف إلى تلبية هذا الطلب..."</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w:t>
      </w:r>
      <w:r w:rsidR="00916C47">
        <w:rPr>
          <w:rFonts w:ascii="Simplified Arabic" w:hAnsi="Simplified Arabic" w:cs="Simplified Arabic" w:hint="cs"/>
          <w:sz w:val="28"/>
          <w:szCs w:val="28"/>
          <w:rtl/>
          <w:lang w:bidi="ar-DZ"/>
        </w:rPr>
        <w:t>لطعن لمصلحة</w:t>
      </w:r>
      <w:r>
        <w:rPr>
          <w:rFonts w:ascii="Simplified Arabic" w:hAnsi="Simplified Arabic" w:cs="Simplified Arabic" w:hint="cs"/>
          <w:sz w:val="28"/>
          <w:szCs w:val="28"/>
          <w:rtl/>
          <w:lang w:bidi="ar-DZ"/>
        </w:rPr>
        <w:t xml:space="preserve"> القانون: إذا علم النائب العام لدى المحكمة العليا بصدور حكم نهائي من محكمة أو مجلس قضائي وكان هذا الحكم مخالفا للقانون أو مخالفا لقواعد الإجراءات الجوهرية ولم يطعن فيه أحد من الخصوم بالنقض في الميعاد فله أن يعرض الأمر بعريضة على المحكمة العليا، </w:t>
      </w:r>
      <w:r w:rsidRPr="00A90198">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من قانون الإجراءات الجزائية.</w:t>
      </w:r>
    </w:p>
    <w:p w:rsidR="00474BB3" w:rsidRDefault="00474BB3" w:rsidP="000C13D9">
      <w:pPr>
        <w:pStyle w:val="Paragraphedeliste"/>
        <w:numPr>
          <w:ilvl w:val="0"/>
          <w:numId w:val="13"/>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تستطيع ا</w:t>
      </w:r>
      <w:r w:rsidR="00A90198">
        <w:rPr>
          <w:rFonts w:ascii="Simplified Arabic" w:hAnsi="Simplified Arabic" w:cs="Simplified Arabic" w:hint="cs"/>
          <w:sz w:val="28"/>
          <w:szCs w:val="28"/>
          <w:rtl/>
          <w:lang w:bidi="ar-DZ"/>
        </w:rPr>
        <w:t>لنيابة العامة أن تكون طرفا أصليا</w:t>
      </w:r>
      <w:r>
        <w:rPr>
          <w:rFonts w:ascii="Simplified Arabic" w:hAnsi="Simplified Arabic" w:cs="Simplified Arabic" w:hint="cs"/>
          <w:sz w:val="28"/>
          <w:szCs w:val="28"/>
          <w:rtl/>
          <w:lang w:bidi="ar-DZ"/>
        </w:rPr>
        <w:t xml:space="preserve"> في الدعوى كلما تعلق الأمر بصفة أسا</w:t>
      </w:r>
      <w:r w:rsidR="00A90198">
        <w:rPr>
          <w:rFonts w:ascii="Simplified Arabic" w:hAnsi="Simplified Arabic" w:cs="Simplified Arabic" w:hint="cs"/>
          <w:sz w:val="28"/>
          <w:szCs w:val="28"/>
          <w:rtl/>
          <w:lang w:bidi="ar-DZ"/>
        </w:rPr>
        <w:t>سية بالنظام العام وقد تناولت هذا</w:t>
      </w:r>
      <w:r>
        <w:rPr>
          <w:rFonts w:ascii="Simplified Arabic" w:hAnsi="Simplified Arabic" w:cs="Simplified Arabic" w:hint="cs"/>
          <w:sz w:val="28"/>
          <w:szCs w:val="28"/>
          <w:rtl/>
          <w:lang w:bidi="ar-DZ"/>
        </w:rPr>
        <w:t xml:space="preserve"> الفقرة الثانية من المادة: </w:t>
      </w:r>
      <w:r w:rsidRPr="00A90198">
        <w:rPr>
          <w:rFonts w:ascii="Simplified Arabic" w:hAnsi="Simplified Arabic" w:cs="Simplified Arabic" w:hint="cs"/>
          <w:sz w:val="24"/>
          <w:szCs w:val="24"/>
          <w:rtl/>
          <w:lang w:bidi="ar-DZ"/>
        </w:rPr>
        <w:t>257</w:t>
      </w:r>
      <w:r>
        <w:rPr>
          <w:rFonts w:ascii="Simplified Arabic" w:hAnsi="Simplified Arabic" w:cs="Simplified Arabic" w:hint="cs"/>
          <w:sz w:val="28"/>
          <w:szCs w:val="28"/>
          <w:rtl/>
          <w:lang w:bidi="ar-DZ"/>
        </w:rPr>
        <w:t xml:space="preserve"> إجراءات مدنية بقولها: "تتدخل النيابة العامة تلقائيا في القضايا التي يحددها القانون أو للدفاع عن النظام العام".</w:t>
      </w:r>
    </w:p>
    <w:p w:rsidR="00474BB3" w:rsidRPr="00474BB3" w:rsidRDefault="00A90198"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النيابة العامة كطرف منض</w:t>
      </w:r>
      <w:r w:rsidR="00474BB3" w:rsidRPr="00474BB3">
        <w:rPr>
          <w:rFonts w:ascii="Simplified Arabic" w:hAnsi="Simplified Arabic" w:cs="Simplified Arabic" w:hint="cs"/>
          <w:b/>
          <w:bCs/>
          <w:sz w:val="28"/>
          <w:szCs w:val="28"/>
          <w:rtl/>
          <w:lang w:bidi="ar-DZ"/>
        </w:rPr>
        <w:t>م:</w:t>
      </w:r>
    </w:p>
    <w:p w:rsidR="00474BB3" w:rsidRDefault="00A9019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تتدخل النيابة العامة كطرف منض</w:t>
      </w:r>
      <w:r w:rsidR="00474BB3">
        <w:rPr>
          <w:rFonts w:ascii="Simplified Arabic" w:hAnsi="Simplified Arabic" w:cs="Simplified Arabic" w:hint="cs"/>
          <w:sz w:val="28"/>
          <w:szCs w:val="28"/>
          <w:rtl/>
          <w:lang w:bidi="ar-DZ"/>
        </w:rPr>
        <w:t>م في المواد المدنية والتجارية في الحالات التالية:</w:t>
      </w:r>
    </w:p>
    <w:p w:rsidR="00474BB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التي تتعلق بالدولة والجماعات المحلية والمؤسسات العمومية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القضايا الخاصة بحالة الأشخاص</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lastRenderedPageBreak/>
        <w:t xml:space="preserve">القضايا التي تتضمن دفوعا بعدم الاختصاص في نزاع يتعلق بصلاحية جهة قضائية </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تنازع الاختصاص بين القضاة ورد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مخاصمة القضاة</w:t>
      </w:r>
    </w:p>
    <w:p w:rsidR="004336C3" w:rsidRPr="004336C3" w:rsidRDefault="004336C3"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قضايا الأحوال الشخصية</w:t>
      </w:r>
    </w:p>
    <w:p w:rsidR="004336C3" w:rsidRPr="00B35B1C" w:rsidRDefault="007216B8" w:rsidP="000C13D9">
      <w:pPr>
        <w:pStyle w:val="Paragraphedeliste"/>
        <w:numPr>
          <w:ilvl w:val="0"/>
          <w:numId w:val="14"/>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إجراءات</w:t>
      </w:r>
      <w:r w:rsidR="00B35B1C">
        <w:rPr>
          <w:rFonts w:ascii="Simplified Arabic" w:hAnsi="Simplified Arabic" w:cs="Simplified Arabic" w:hint="cs"/>
          <w:sz w:val="28"/>
          <w:szCs w:val="28"/>
          <w:rtl/>
          <w:lang w:bidi="ar-DZ"/>
        </w:rPr>
        <w:t xml:space="preserve"> الطعن بالتزوير</w:t>
      </w:r>
    </w:p>
    <w:p w:rsidR="00B35B1C" w:rsidRDefault="00B35B1C"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w:t>
      </w:r>
      <w:r w:rsidR="001F77D5">
        <w:rPr>
          <w:rFonts w:ascii="Simplified Arabic" w:hAnsi="Simplified Arabic" w:cs="Simplified Arabic" w:hint="cs"/>
          <w:sz w:val="28"/>
          <w:szCs w:val="28"/>
          <w:rtl/>
          <w:lang w:bidi="ar-DZ"/>
        </w:rPr>
        <w:t>عتبر النيابة العامة هنا طرفا منض</w:t>
      </w:r>
      <w:r>
        <w:rPr>
          <w:rFonts w:ascii="Simplified Arabic" w:hAnsi="Simplified Arabic" w:cs="Simplified Arabic" w:hint="cs"/>
          <w:sz w:val="28"/>
          <w:szCs w:val="28"/>
          <w:rtl/>
          <w:lang w:bidi="ar-DZ"/>
        </w:rPr>
        <w:t>ما سواء كان تدخل</w:t>
      </w:r>
      <w:r w:rsidR="001F77D5">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تلقاء نفسها (المادة </w:t>
      </w:r>
      <w:r w:rsidRPr="001F77D5">
        <w:rPr>
          <w:rFonts w:ascii="Simplified Arabic" w:hAnsi="Simplified Arabic" w:cs="Simplified Arabic" w:hint="cs"/>
          <w:sz w:val="24"/>
          <w:szCs w:val="24"/>
          <w:rtl/>
          <w:lang w:bidi="ar-DZ"/>
        </w:rPr>
        <w:t>256</w:t>
      </w:r>
      <w:r>
        <w:rPr>
          <w:rFonts w:ascii="Simplified Arabic" w:hAnsi="Simplified Arabic" w:cs="Simplified Arabic" w:hint="cs"/>
          <w:sz w:val="28"/>
          <w:szCs w:val="28"/>
          <w:rtl/>
          <w:lang w:bidi="ar-DZ"/>
        </w:rPr>
        <w:t xml:space="preserve"> إجراءات مدنية) أو بناء على إرسال الملف إليها من المحكمة (المادة </w:t>
      </w:r>
      <w:r w:rsidRPr="001F77D5">
        <w:rPr>
          <w:rFonts w:ascii="Simplified Arabic" w:hAnsi="Simplified Arabic" w:cs="Simplified Arabic" w:hint="cs"/>
          <w:sz w:val="24"/>
          <w:szCs w:val="24"/>
          <w:rtl/>
          <w:lang w:bidi="ar-DZ"/>
        </w:rPr>
        <w:t>259</w:t>
      </w:r>
      <w:r>
        <w:rPr>
          <w:rFonts w:ascii="Simplified Arabic" w:hAnsi="Simplified Arabic" w:cs="Simplified Arabic" w:hint="cs"/>
          <w:sz w:val="28"/>
          <w:szCs w:val="28"/>
          <w:rtl/>
          <w:lang w:bidi="ar-DZ"/>
        </w:rPr>
        <w:t xml:space="preserve"> إجراءات مدنية)</w:t>
      </w:r>
    </w:p>
    <w:p w:rsidR="00B35B1C" w:rsidRDefault="00DD10B0" w:rsidP="00DD10B0">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ثالثا/ </w:t>
      </w:r>
      <w:r w:rsidR="00B35B1C">
        <w:rPr>
          <w:rFonts w:ascii="Simplified Arabic" w:hAnsi="Simplified Arabic" w:cs="Simplified Arabic" w:hint="cs"/>
          <w:b/>
          <w:bCs/>
          <w:sz w:val="28"/>
          <w:szCs w:val="28"/>
          <w:rtl/>
          <w:lang w:bidi="ar-DZ"/>
        </w:rPr>
        <w:t>النتائج المترتبة ع</w:t>
      </w:r>
      <w:r w:rsidR="00504149">
        <w:rPr>
          <w:rFonts w:ascii="Simplified Arabic" w:hAnsi="Simplified Arabic" w:cs="Simplified Arabic" w:hint="cs"/>
          <w:b/>
          <w:bCs/>
          <w:sz w:val="28"/>
          <w:szCs w:val="28"/>
          <w:rtl/>
          <w:lang w:bidi="ar-DZ"/>
        </w:rPr>
        <w:t>لى تدخل النيابة كطرف أصلي أو منض</w:t>
      </w:r>
      <w:r w:rsidR="00B35B1C">
        <w:rPr>
          <w:rFonts w:ascii="Simplified Arabic" w:hAnsi="Simplified Arabic" w:cs="Simplified Arabic" w:hint="cs"/>
          <w:b/>
          <w:bCs/>
          <w:sz w:val="28"/>
          <w:szCs w:val="28"/>
          <w:rtl/>
          <w:lang w:bidi="ar-DZ"/>
        </w:rPr>
        <w:t>م:</w:t>
      </w:r>
    </w:p>
    <w:p w:rsidR="00B35B1C" w:rsidRDefault="00B35B1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يترتب على تدخل النيابة العامة كطرف أصل</w:t>
      </w:r>
      <w:r w:rsidR="00504149">
        <w:rPr>
          <w:rFonts w:ascii="Simplified Arabic" w:hAnsi="Simplified Arabic" w:cs="Simplified Arabic" w:hint="cs"/>
          <w:sz w:val="28"/>
          <w:szCs w:val="28"/>
          <w:rtl/>
          <w:lang w:bidi="ar-DZ"/>
        </w:rPr>
        <w:t>ي</w:t>
      </w:r>
      <w:r w:rsidR="00542231">
        <w:rPr>
          <w:rFonts w:ascii="Simplified Arabic" w:hAnsi="Simplified Arabic" w:cs="Simplified Arabic" w:hint="cs"/>
          <w:sz w:val="28"/>
          <w:szCs w:val="28"/>
          <w:rtl/>
          <w:lang w:bidi="ar-DZ"/>
        </w:rPr>
        <w:t xml:space="preserve"> أو كطرف منض</w:t>
      </w:r>
      <w:r>
        <w:rPr>
          <w:rFonts w:ascii="Simplified Arabic" w:hAnsi="Simplified Arabic" w:cs="Simplified Arabic" w:hint="cs"/>
          <w:sz w:val="28"/>
          <w:szCs w:val="28"/>
          <w:rtl/>
          <w:lang w:bidi="ar-DZ"/>
        </w:rPr>
        <w:t>م عدة نتائج أهمها: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تبدي كطرف أصلي ما شاءت من الطلبات والدفوع، أما إذا كانت طرف</w:t>
      </w:r>
      <w:r w:rsidR="00504149">
        <w:rPr>
          <w:rFonts w:ascii="Simplified Arabic" w:hAnsi="Simplified Arabic" w:cs="Simplified Arabic" w:hint="cs"/>
          <w:sz w:val="28"/>
          <w:szCs w:val="28"/>
          <w:rtl/>
          <w:lang w:bidi="ar-DZ"/>
        </w:rPr>
        <w:t>ا منض</w:t>
      </w:r>
      <w:r>
        <w:rPr>
          <w:rFonts w:ascii="Simplified Arabic" w:hAnsi="Simplified Arabic" w:cs="Simplified Arabic" w:hint="cs"/>
          <w:sz w:val="28"/>
          <w:szCs w:val="28"/>
          <w:rtl/>
          <w:lang w:bidi="ar-DZ"/>
        </w:rPr>
        <w:t>م</w:t>
      </w:r>
      <w:r w:rsidR="00504149">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فهي تبدي رأيها فيما أبداه الخصوم، ولها أن تطلع على ملف الدعوى ومستنداتها.</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w:t>
      </w:r>
      <w:r w:rsidR="00504149">
        <w:rPr>
          <w:rFonts w:ascii="Simplified Arabic" w:hAnsi="Simplified Arabic" w:cs="Simplified Arabic" w:hint="cs"/>
          <w:sz w:val="28"/>
          <w:szCs w:val="28"/>
          <w:rtl/>
          <w:lang w:bidi="ar-DZ"/>
        </w:rPr>
        <w:t>ق بحق المرافعة إذا كانت طرفا منضما تكون آ</w:t>
      </w:r>
      <w:r>
        <w:rPr>
          <w:rFonts w:ascii="Simplified Arabic" w:hAnsi="Simplified Arabic" w:cs="Simplified Arabic" w:hint="cs"/>
          <w:sz w:val="28"/>
          <w:szCs w:val="28"/>
          <w:rtl/>
          <w:lang w:bidi="ar-DZ"/>
        </w:rPr>
        <w:t>خر من يتكلم ويرافع في الدعوى بعد مرافعة المحامين حتى تبدي رأيها وتناقش كل ما أدلى به الخصوم، أما إذا كانت طرفا</w:t>
      </w:r>
      <w:r w:rsidR="00504149">
        <w:rPr>
          <w:rFonts w:ascii="Simplified Arabic" w:hAnsi="Simplified Arabic" w:cs="Simplified Arabic" w:hint="cs"/>
          <w:sz w:val="28"/>
          <w:szCs w:val="28"/>
          <w:rtl/>
          <w:lang w:bidi="ar-DZ"/>
        </w:rPr>
        <w:t xml:space="preserve"> أصليا</w:t>
      </w:r>
      <w:r>
        <w:rPr>
          <w:rFonts w:ascii="Simplified Arabic" w:hAnsi="Simplified Arabic" w:cs="Simplified Arabic" w:hint="cs"/>
          <w:sz w:val="28"/>
          <w:szCs w:val="28"/>
          <w:rtl/>
          <w:lang w:bidi="ar-DZ"/>
        </w:rPr>
        <w:t xml:space="preserve"> في المرافعة</w:t>
      </w:r>
      <w:r w:rsidR="00504149">
        <w:rPr>
          <w:rFonts w:ascii="Simplified Arabic" w:hAnsi="Simplified Arabic" w:cs="Simplified Arabic" w:hint="cs"/>
          <w:sz w:val="28"/>
          <w:szCs w:val="28"/>
          <w:rtl/>
          <w:lang w:bidi="ar-DZ"/>
        </w:rPr>
        <w:t xml:space="preserve"> فيكون دورها بحسب موقفها في الدعوى، إذا كانت مدعية أخذت الدور الأول في المرافعة </w:t>
      </w:r>
      <w:r>
        <w:rPr>
          <w:rFonts w:ascii="Simplified Arabic" w:hAnsi="Simplified Arabic" w:cs="Simplified Arabic" w:hint="cs"/>
          <w:sz w:val="28"/>
          <w:szCs w:val="28"/>
          <w:rtl/>
          <w:lang w:bidi="ar-DZ"/>
        </w:rPr>
        <w:t>أو تكون المدعى عليها فتأخذ الدور الثاني في المرافعة بعد المدعي</w:t>
      </w:r>
      <w:r w:rsidR="007216B8">
        <w:rPr>
          <w:rFonts w:ascii="Simplified Arabic" w:hAnsi="Simplified Arabic" w:cs="Simplified Arabic" w:hint="cs"/>
          <w:sz w:val="28"/>
          <w:szCs w:val="28"/>
          <w:rtl/>
          <w:lang w:bidi="ar-DZ"/>
        </w:rPr>
        <w:t>.</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من حيث حقها في الطعن: فلها ذلك الحق كاملا متى كانت </w:t>
      </w:r>
      <w:r w:rsidR="006A004F">
        <w:rPr>
          <w:rFonts w:ascii="Simplified Arabic" w:hAnsi="Simplified Arabic" w:cs="Simplified Arabic" w:hint="cs"/>
          <w:sz w:val="28"/>
          <w:szCs w:val="28"/>
          <w:rtl/>
          <w:lang w:bidi="ar-DZ"/>
        </w:rPr>
        <w:t>طرفا أصليا</w:t>
      </w:r>
      <w:r w:rsidR="00542231">
        <w:rPr>
          <w:rFonts w:ascii="Simplified Arabic" w:hAnsi="Simplified Arabic" w:cs="Simplified Arabic" w:hint="cs"/>
          <w:sz w:val="28"/>
          <w:szCs w:val="28"/>
          <w:rtl/>
          <w:lang w:bidi="ar-DZ"/>
        </w:rPr>
        <w:t>،</w:t>
      </w:r>
      <w:r w:rsidR="006A004F">
        <w:rPr>
          <w:rFonts w:ascii="Simplified Arabic" w:hAnsi="Simplified Arabic" w:cs="Simplified Arabic" w:hint="cs"/>
          <w:sz w:val="28"/>
          <w:szCs w:val="28"/>
          <w:rtl/>
          <w:lang w:bidi="ar-DZ"/>
        </w:rPr>
        <w:t xml:space="preserve"> أما إذا كانت طرفا منض</w:t>
      </w:r>
      <w:r>
        <w:rPr>
          <w:rFonts w:ascii="Simplified Arabic" w:hAnsi="Simplified Arabic" w:cs="Simplified Arabic" w:hint="cs"/>
          <w:sz w:val="28"/>
          <w:szCs w:val="28"/>
          <w:rtl/>
          <w:lang w:bidi="ar-DZ"/>
        </w:rPr>
        <w:t>ما فليس</w:t>
      </w:r>
      <w:r w:rsidR="006A004F">
        <w:rPr>
          <w:rFonts w:ascii="Simplified Arabic" w:hAnsi="Simplified Arabic" w:cs="Simplified Arabic" w:hint="cs"/>
          <w:sz w:val="28"/>
          <w:szCs w:val="28"/>
          <w:rtl/>
          <w:lang w:bidi="ar-DZ"/>
        </w:rPr>
        <w:t xml:space="preserve"> لها</w:t>
      </w:r>
      <w:r>
        <w:rPr>
          <w:rFonts w:ascii="Simplified Arabic" w:hAnsi="Simplified Arabic" w:cs="Simplified Arabic" w:hint="cs"/>
          <w:sz w:val="28"/>
          <w:szCs w:val="28"/>
          <w:rtl/>
          <w:lang w:bidi="ar-DZ"/>
        </w:rPr>
        <w:t xml:space="preserve"> ذلك الحق، باستثناء حالة الطعن لصالح القانون.</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فيما يتعلق بالرد فلا يمكن ردها إذا كانت طرفا أصليا لأنها خصم والخصم لا يرد</w:t>
      </w:r>
      <w:r w:rsidR="006A004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أما إذا كانت طر</w:t>
      </w:r>
      <w:r w:rsidR="006A004F">
        <w:rPr>
          <w:rFonts w:ascii="Simplified Arabic" w:hAnsi="Simplified Arabic" w:cs="Simplified Arabic" w:hint="cs"/>
          <w:sz w:val="28"/>
          <w:szCs w:val="28"/>
          <w:rtl/>
          <w:lang w:bidi="ar-DZ"/>
        </w:rPr>
        <w:t>فا منض</w:t>
      </w:r>
      <w:r>
        <w:rPr>
          <w:rFonts w:ascii="Simplified Arabic" w:hAnsi="Simplified Arabic" w:cs="Simplified Arabic" w:hint="cs"/>
          <w:sz w:val="28"/>
          <w:szCs w:val="28"/>
          <w:rtl/>
          <w:lang w:bidi="ar-DZ"/>
        </w:rPr>
        <w:t>م</w:t>
      </w:r>
      <w:r w:rsidR="00542231">
        <w:rPr>
          <w:rFonts w:ascii="Simplified Arabic" w:hAnsi="Simplified Arabic" w:cs="Simplified Arabic" w:hint="cs"/>
          <w:sz w:val="28"/>
          <w:szCs w:val="28"/>
          <w:rtl/>
          <w:lang w:bidi="ar-DZ"/>
        </w:rPr>
        <w:t xml:space="preserve">ا فيمكن ردها لنفس </w:t>
      </w:r>
      <w:r w:rsidR="006A004F">
        <w:rPr>
          <w:rFonts w:ascii="Simplified Arabic" w:hAnsi="Simplified Arabic" w:cs="Simplified Arabic" w:hint="cs"/>
          <w:sz w:val="28"/>
          <w:szCs w:val="28"/>
          <w:rtl/>
          <w:lang w:bidi="ar-DZ"/>
        </w:rPr>
        <w:t>أسباب رد ا</w:t>
      </w:r>
      <w:r>
        <w:rPr>
          <w:rFonts w:ascii="Simplified Arabic" w:hAnsi="Simplified Arabic" w:cs="Simplified Arabic" w:hint="cs"/>
          <w:sz w:val="28"/>
          <w:szCs w:val="28"/>
          <w:rtl/>
          <w:lang w:bidi="ar-DZ"/>
        </w:rPr>
        <w:t xml:space="preserve">لقضاة بموجب المادة: </w:t>
      </w:r>
      <w:r w:rsidRPr="006A004F">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إجراءات مدنية.</w:t>
      </w:r>
    </w:p>
    <w:p w:rsidR="00B35B1C" w:rsidRDefault="00B35B1C"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كانت طرفا أصليا وجب أن تمثل الدعوى وإلا أضحت إجراءات المحاكمة والحكم فيها باطلين، في حين أن عدم تدخلها </w:t>
      </w:r>
      <w:r w:rsidR="006A004F">
        <w:rPr>
          <w:rFonts w:ascii="Simplified Arabic" w:hAnsi="Simplified Arabic" w:cs="Simplified Arabic" w:hint="cs"/>
          <w:sz w:val="28"/>
          <w:szCs w:val="28"/>
          <w:rtl/>
          <w:lang w:bidi="ar-DZ"/>
        </w:rPr>
        <w:t xml:space="preserve">كطرف منضم لا يؤدي إلى </w:t>
      </w:r>
      <w:r w:rsidR="002F0C22">
        <w:rPr>
          <w:rFonts w:ascii="Simplified Arabic" w:hAnsi="Simplified Arabic" w:cs="Simplified Arabic" w:hint="cs"/>
          <w:sz w:val="28"/>
          <w:szCs w:val="28"/>
          <w:rtl/>
          <w:lang w:bidi="ar-DZ"/>
        </w:rPr>
        <w:t>بطلان الحكم.</w:t>
      </w:r>
    </w:p>
    <w:p w:rsidR="002F0C22" w:rsidRDefault="002F0C22" w:rsidP="000C13D9">
      <w:pPr>
        <w:pStyle w:val="Paragraphedeliste"/>
        <w:numPr>
          <w:ilvl w:val="0"/>
          <w:numId w:val="15"/>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كانت طرفا أصليا تأخذ حكم الخصم ويجب أ</w:t>
      </w:r>
      <w:r w:rsidR="00542231">
        <w:rPr>
          <w:rFonts w:ascii="Simplified Arabic" w:hAnsi="Simplified Arabic" w:cs="Simplified Arabic" w:hint="cs"/>
          <w:sz w:val="28"/>
          <w:szCs w:val="28"/>
          <w:rtl/>
          <w:lang w:bidi="ar-DZ"/>
        </w:rPr>
        <w:t>ن تبلغ ب</w:t>
      </w:r>
      <w:r>
        <w:rPr>
          <w:rFonts w:ascii="Simplified Arabic" w:hAnsi="Simplified Arabic" w:cs="Simplified Arabic" w:hint="cs"/>
          <w:sz w:val="28"/>
          <w:szCs w:val="28"/>
          <w:rtl/>
          <w:lang w:bidi="ar-DZ"/>
        </w:rPr>
        <w:t>أوراق الدعوى من</w:t>
      </w:r>
      <w:r w:rsidR="001C3E4A">
        <w:rPr>
          <w:rFonts w:ascii="Simplified Arabic" w:hAnsi="Simplified Arabic" w:cs="Simplified Arabic" w:hint="cs"/>
          <w:sz w:val="28"/>
          <w:szCs w:val="28"/>
          <w:rtl/>
          <w:lang w:bidi="ar-DZ"/>
        </w:rPr>
        <w:t xml:space="preserve"> قبل الخصم أما إذا كانت طرفا منض</w:t>
      </w:r>
      <w:r>
        <w:rPr>
          <w:rFonts w:ascii="Simplified Arabic" w:hAnsi="Simplified Arabic" w:cs="Simplified Arabic" w:hint="cs"/>
          <w:sz w:val="28"/>
          <w:szCs w:val="28"/>
          <w:rtl/>
          <w:lang w:bidi="ar-DZ"/>
        </w:rPr>
        <w:t>م</w:t>
      </w:r>
      <w:r w:rsidR="001C3E4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فيقتصر الأمر على إخطارها من قبل كتاب المحكمة لإبداء رأيها بعد أن يبدي الخصوم دفوعهم وطلباتهم.</w:t>
      </w:r>
    </w:p>
    <w:p w:rsidR="002F0C22"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المطلب الثالث/ </w:t>
      </w:r>
      <w:r w:rsidR="002F0C22" w:rsidRPr="00D6776A">
        <w:rPr>
          <w:rFonts w:ascii="Simplified Arabic" w:hAnsi="Simplified Arabic" w:cs="Simplified Arabic" w:hint="cs"/>
          <w:b/>
          <w:bCs/>
          <w:sz w:val="28"/>
          <w:szCs w:val="28"/>
          <w:rtl/>
          <w:lang w:bidi="ar-DZ"/>
        </w:rPr>
        <w:t>المحامون: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w:t>
      </w:r>
      <w:r>
        <w:rPr>
          <w:rFonts w:ascii="Simplified Arabic" w:hAnsi="Simplified Arabic" w:cs="Simplified Arabic" w:hint="cs"/>
          <w:sz w:val="28"/>
          <w:szCs w:val="28"/>
          <w:rtl/>
          <w:lang w:bidi="ar-DZ"/>
        </w:rPr>
        <w:lastRenderedPageBreak/>
        <w:t>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r w:rsidRPr="002F0C22">
        <w:rPr>
          <w:rFonts w:ascii="Simplified Arabic" w:hAnsi="Simplified Arabic" w:cs="Simplified Arabic" w:hint="cs"/>
          <w:sz w:val="28"/>
          <w:szCs w:val="28"/>
          <w:rtl/>
          <w:lang w:bidi="ar-DZ"/>
        </w:rPr>
        <w:t xml:space="preserve">أوردت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للمترشح للكفاءة المهنية للمحاماة أن تتوافر فيه جملة من الشروط:</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حائز على شهادة الليسانس في الحقوق أو مايعادلها</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rsidR="002F0C22"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لا يكون قد سبق الحكم عليه بعقوبة من أجل فعل مخل بالشرف والآداب العامة </w:t>
      </w:r>
    </w:p>
    <w:p w:rsidR="00744C1B"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rsidR="00744C1B" w:rsidRDefault="00B342C0"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أعفى القانون بعض الفئات من المشاركة وتحضير هذه الشهادة وهي:</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أقدمية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شهادة الدكتوراه أو دكتوراه دولة في القانون</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744C1B"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744C1B">
        <w:rPr>
          <w:rFonts w:ascii="Simplified Arabic" w:hAnsi="Simplified Arabic" w:cs="Simplified Arabic" w:hint="cs"/>
          <w:b/>
          <w:bCs/>
          <w:sz w:val="28"/>
          <w:szCs w:val="28"/>
          <w:rtl/>
          <w:lang w:bidi="ar-DZ"/>
        </w:rPr>
        <w:t>التدريب:</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أقدمية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المواظبة على الحضور في تمارين 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rsidR="00C41926" w:rsidRDefault="00C41926"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يعفى من التدريب الطوائف التالية:</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rsidR="00C41926" w:rsidRDefault="00D6776A" w:rsidP="00D6776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المحامي: </w:t>
      </w:r>
      <w:r w:rsidR="00C41926">
        <w:rPr>
          <w:rFonts w:ascii="Simplified Arabic" w:hAnsi="Simplified Arabic" w:cs="Simplified Arabic" w:hint="cs"/>
          <w:sz w:val="28"/>
          <w:szCs w:val="28"/>
          <w:rtl/>
          <w:lang w:bidi="ar-DZ"/>
        </w:rPr>
        <w:t>للمحامي جملة من الحقوق مجملها</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تقاضي أتعاب عما يقوم به من أعمال تدخل في مهنته</w:t>
      </w:r>
    </w:p>
    <w:p w:rsidR="00986738"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إهانة محامي أثناء أدائه لمهامه مماثلة لإهانة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Appelnotedebasdep"/>
          <w:rFonts w:ascii="Simplified Arabic" w:hAnsi="Simplified Arabic" w:cs="Simplified Arabic"/>
          <w:sz w:val="28"/>
          <w:szCs w:val="28"/>
          <w:rtl/>
          <w:lang w:bidi="ar-DZ"/>
        </w:rPr>
        <w:footnoteReference w:id="22"/>
      </w:r>
      <w:r w:rsidR="00986738" w:rsidRPr="0057321D">
        <w:rPr>
          <w:rFonts w:ascii="Simplified Arabic" w:hAnsi="Simplified Arabic" w:cs="Simplified Arabic" w:hint="cs"/>
          <w:sz w:val="28"/>
          <w:szCs w:val="28"/>
          <w:vertAlign w:val="superscript"/>
          <w:rtl/>
          <w:lang w:bidi="ar-DZ"/>
        </w:rPr>
        <w:t>)</w:t>
      </w:r>
    </w:p>
    <w:p w:rsidR="00C41926"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rsidR="00986738" w:rsidRDefault="0059177E"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له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r w:rsidR="00986738" w:rsidRPr="002F7C30">
        <w:rPr>
          <w:rFonts w:ascii="Simplified Arabic" w:hAnsi="Simplified Arabic" w:cs="Simplified Arabic" w:hint="cs"/>
          <w:b/>
          <w:bCs/>
          <w:sz w:val="28"/>
          <w:szCs w:val="28"/>
          <w:rtl/>
          <w:lang w:bidi="ar-DZ"/>
        </w:rPr>
        <w:t xml:space="preserve">واجبات المحامي: </w:t>
      </w:r>
    </w:p>
    <w:p w:rsidR="00986738" w:rsidRDefault="0098673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يقع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المحامي أن يراعي الواجبات والالتزامات التي يفرضها القانون والأنظمة والتقاليد والعادات الهنية اتجاه القضاة وزملائه والمتقاضين</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يقدم لموكله كل المساعدة والمعلومات والإمكانيات.</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يكتم سر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لا يجوز للمحامي أن يسعى في جلب الموكلين أو القيام بالإشهار لنفسه.</w:t>
      </w:r>
    </w:p>
    <w:p w:rsidR="00986738" w:rsidRDefault="006606A7"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للمحامي أن يمارس مهنة أخرى مع مهنة المحاماة باستثناء التدريس في كليات الحقوق.</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rsidR="00986738" w:rsidRDefault="00CE7A0A"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w:t>
      </w:r>
      <w:r w:rsidR="00986738">
        <w:rPr>
          <w:rFonts w:ascii="Simplified Arabic" w:hAnsi="Simplified Arabic" w:cs="Simplified Arabic" w:hint="cs"/>
          <w:sz w:val="28"/>
          <w:szCs w:val="28"/>
          <w:rtl/>
          <w:lang w:bidi="ar-DZ"/>
        </w:rPr>
        <w:t xml:space="preserve"> أن يبني أتعابه على قيمة النتائج المتوصل إليها.</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rsidR="00761B99"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مهام المحامي:</w:t>
      </w:r>
    </w:p>
    <w:p w:rsidR="00761B99" w:rsidRDefault="00761B9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ويطلب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rsidR="00D6776A"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ينص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rsidR="00761B99"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rsidR="00761B99" w:rsidRDefault="00452D6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rsidR="00452D6F" w:rsidRDefault="006E77C6"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الإنذار</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التوبيخ</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rsidR="00452D6F" w:rsidRDefault="00452D6F" w:rsidP="00B342C0">
      <w:pPr>
        <w:pStyle w:val="Paragraphedeliste"/>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rsidR="00F765FD"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المحامي موضوع ملاحقة جزائية بسبب ارتكابه لجنحة أو جناية يمكن توقيفه حالا عن مباشرة مهامه من قبل نقيب المحامين إم</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 تلقائيا أو بناءً على طلب وزير العدل.</w:t>
      </w:r>
    </w:p>
    <w:p w:rsidR="000373D3" w:rsidRPr="000373D3" w:rsidRDefault="000373D3"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rsidR="00846639" w:rsidRDefault="000373D3" w:rsidP="000C13D9">
      <w:pPr>
        <w:pStyle w:val="Paragraphedeliste"/>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ينبغي على المحامي الموقوف أن يمتنع عن ممارسة المهنة وارتداء البذلة الرسمية أو تقديم الاستشارات أو استقبال الموكلين.</w:t>
      </w: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404E6C" w:rsidRDefault="00645BF9" w:rsidP="00404E6C">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الم</w:t>
      </w:r>
      <w:r w:rsidR="00404E6C">
        <w:rPr>
          <w:rFonts w:ascii="Simplified Arabic" w:hAnsi="Simplified Arabic" w:cs="Simplified Arabic" w:hint="cs"/>
          <w:b/>
          <w:bCs/>
          <w:sz w:val="32"/>
          <w:szCs w:val="32"/>
          <w:rtl/>
          <w:lang w:bidi="ar-DZ"/>
        </w:rPr>
        <w:t xml:space="preserve">بحث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rsidR="00645BF9" w:rsidRPr="00C065BA" w:rsidRDefault="00645BF9" w:rsidP="00645BF9">
      <w:pPr>
        <w:bidi/>
        <w:spacing w:after="0"/>
        <w:jc w:val="center"/>
        <w:rPr>
          <w:rFonts w:ascii="Simplified Arabic" w:hAnsi="Simplified Arabic" w:cs="Simplified Arabic"/>
          <w:b/>
          <w:bCs/>
          <w:sz w:val="28"/>
          <w:szCs w:val="28"/>
          <w:rtl/>
        </w:rPr>
      </w:pP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الاختصاص 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rsidR="00C065BA" w:rsidRPr="00C065BA" w:rsidRDefault="00CE0820" w:rsidP="000E7066">
      <w:pPr>
        <w:bidi/>
        <w:spacing w:after="0"/>
        <w:ind w:firstLine="567"/>
        <w:jc w:val="both"/>
        <w:rPr>
          <w:rFonts w:ascii="Simplified Arabic" w:hAnsi="Simplified Arabic" w:cs="Simplified Arabic"/>
          <w:sz w:val="28"/>
          <w:szCs w:val="28"/>
          <w:rtl/>
        </w:rPr>
      </w:pPr>
      <w:r>
        <w:rPr>
          <w:rFonts w:ascii="Simplified Arabic" w:hAnsi="Simplified Arabic" w:cs="Simplified Arabic"/>
          <w:sz w:val="28"/>
          <w:szCs w:val="28"/>
          <w:rtl/>
        </w:rPr>
        <w:lastRenderedPageBreak/>
        <w:t xml:space="preserve">واختصاص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قوانين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rsidR="00C065BA" w:rsidRPr="00C065BA" w:rsidRDefault="00C065BA" w:rsidP="000E7066">
      <w:pPr>
        <w:bidi/>
        <w:spacing w:after="0"/>
        <w:jc w:val="both"/>
        <w:rPr>
          <w:rFonts w:ascii="Simplified Arabic" w:hAnsi="Simplified Arabic" w:cs="Simplified Arabic"/>
          <w:b/>
          <w:bCs/>
          <w:sz w:val="28"/>
          <w:szCs w:val="28"/>
          <w:rtl/>
        </w:rPr>
      </w:pPr>
      <w:r w:rsidRPr="00CE0820">
        <w:rPr>
          <w:rFonts w:ascii="Simplified Arabic" w:hAnsi="Simplified Arabic" w:cs="Simplified Arabic"/>
          <w:sz w:val="28"/>
          <w:szCs w:val="28"/>
          <w:rtl/>
        </w:rPr>
        <w:t>ويتحدد الاختصاص القضائي من حيث</w:t>
      </w:r>
      <w:r w:rsidRPr="00C065BA">
        <w:rPr>
          <w:rFonts w:ascii="Simplified Arabic" w:hAnsi="Simplified Arabic" w:cs="Simplified Arabic"/>
          <w:b/>
          <w:bCs/>
          <w:sz w:val="28"/>
          <w:szCs w:val="28"/>
          <w:rtl/>
        </w:rPr>
        <w:t xml:space="preserve">: </w:t>
      </w:r>
    </w:p>
    <w:p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الولائي</w:t>
      </w:r>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بالإختصاص</w:t>
      </w:r>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rsidR="00C065BA" w:rsidRPr="0066431D" w:rsidRDefault="00C065BA" w:rsidP="000E7066">
      <w:pPr>
        <w:pStyle w:val="Paragraphedeliste"/>
        <w:numPr>
          <w:ilvl w:val="0"/>
          <w:numId w:val="22"/>
        </w:numPr>
        <w:bidi/>
        <w:spacing w:after="0"/>
        <w:ind w:left="0"/>
        <w:jc w:val="both"/>
        <w:rPr>
          <w:rFonts w:ascii="Simplified Arabic" w:hAnsi="Simplified Arabic" w:cs="Simplified Arabic"/>
          <w:sz w:val="28"/>
          <w:szCs w:val="28"/>
          <w:rtl/>
        </w:rPr>
      </w:pPr>
      <w:r w:rsidRPr="0066431D">
        <w:rPr>
          <w:rFonts w:ascii="Simplified Arabic" w:hAnsi="Simplified Arabic" w:cs="Simplified Arabic"/>
          <w:sz w:val="28"/>
          <w:szCs w:val="28"/>
          <w:rtl/>
        </w:rPr>
        <w:t>ما تختص به الوحدة القضائية الواحدة من مجموع القضايا بالنظر إلى مكان وجودها وهذا ما يسمى بالاختصاص المحلي للمحاكم.</w:t>
      </w:r>
    </w:p>
    <w:p w:rsidR="0066431D" w:rsidRDefault="00404E6C" w:rsidP="00AC2209">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سيما المدنية  والتجارية والبحرية والاجتماعية والعقارية وشؤون الأسرة والتي تختص بها إقليميا". </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والقاعدة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التي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دج.</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المخالفات إذا قضت بعقوبة الغرامة.</w:t>
      </w:r>
    </w:p>
    <w:p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 xml:space="preserve">الحكم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دج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دج للشخص المعنوي.</w:t>
      </w:r>
    </w:p>
    <w:p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جعل المشرع المحكمة المنعقدة في مقر المجلس القضائي ذات اختصاص مانع في نظر القضايا التالية: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التجارة الدولية.</w:t>
      </w:r>
    </w:p>
    <w:p w:rsidR="00C065BA" w:rsidRPr="00756751" w:rsidRDefault="00A30523" w:rsidP="000E7066">
      <w:pPr>
        <w:pStyle w:val="Paragraphedeliste"/>
        <w:numPr>
          <w:ilvl w:val="0"/>
          <w:numId w:val="1"/>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 والتسوية القضائية.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الملكية الفكرية.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البحرية والنقل الجوي.</w:t>
      </w:r>
    </w:p>
    <w:p w:rsidR="00404E6C" w:rsidRDefault="00C065BA" w:rsidP="00404E6C">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التأمينات.</w:t>
      </w:r>
    </w:p>
    <w:p w:rsidR="00C065BA" w:rsidRPr="00404E6C" w:rsidRDefault="00404E6C" w:rsidP="00404E6C">
      <w:pPr>
        <w:pStyle w:val="Paragraphedeliste"/>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rsidR="00C065BA" w:rsidRPr="00C065BA" w:rsidRDefault="0078369B" w:rsidP="000E7066">
      <w:pPr>
        <w:pStyle w:val="Paragraphedeliste"/>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الطلبات المتعلقة بتنازع الاختصاص بين القضاة إذا كان النزاع يتعلق بجهتين قضائيتين واقعتين في دائرة اختصاصه.</w:t>
      </w:r>
    </w:p>
    <w:p w:rsidR="00856672" w:rsidRPr="008E1DF7" w:rsidRDefault="00C065BA" w:rsidP="000E7066">
      <w:pPr>
        <w:pStyle w:val="Paragraphedeliste"/>
        <w:numPr>
          <w:ilvl w:val="0"/>
          <w:numId w:val="27"/>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rsidR="008E1DF7" w:rsidRDefault="008E1DF7" w:rsidP="008E1DF7">
      <w:pPr>
        <w:bidi/>
        <w:spacing w:after="0"/>
        <w:jc w:val="both"/>
        <w:rPr>
          <w:rFonts w:ascii="Simplified Arabic" w:hAnsi="Simplified Arabic" w:cs="Simplified Arabic"/>
          <w:sz w:val="28"/>
          <w:szCs w:val="28"/>
          <w:rtl/>
        </w:rPr>
      </w:pPr>
    </w:p>
    <w:p w:rsidR="008E1DF7" w:rsidRPr="008E1DF7" w:rsidRDefault="008E1DF7" w:rsidP="008E1DF7">
      <w:pPr>
        <w:bidi/>
        <w:spacing w:after="0"/>
        <w:jc w:val="both"/>
        <w:rPr>
          <w:rFonts w:ascii="Simplified Arabic" w:hAnsi="Simplified Arabic" w:cs="Simplified Arabic"/>
          <w:sz w:val="28"/>
          <w:szCs w:val="28"/>
        </w:rPr>
      </w:pPr>
    </w:p>
    <w:p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C065BA" w:rsidRPr="00756751">
        <w:rPr>
          <w:rFonts w:ascii="Simplified Arabic" w:hAnsi="Simplified Arabic" w:cs="Simplified Arabic"/>
          <w:sz w:val="28"/>
          <w:szCs w:val="28"/>
          <w:rtl/>
        </w:rPr>
        <w:t>تنحي المحكمة عن نظر الدعوى لداعي الأمن العمومي.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تختص بالفصل في أول درجة بحكم قابل للاستئناف في جميع القضايا التي تكون الدولة أو البلدية أو إحدى المؤسسات العمومية ذات الصبغة الإدارية طرفا فيها".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مخالفات الطرق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ويثور التساؤل عن المعيار الذي تبناه المشرع الجزائري لتمييز النزاع الإداري عن غيره؟</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من المعروف في الفقه المقارن أن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المعيار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rsidR="00C065BA" w:rsidRPr="00AC2209" w:rsidRDefault="008E1DF7" w:rsidP="008E1DF7">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lang w:bidi="ar-DZ"/>
        </w:rPr>
        <w:t xml:space="preserve">المطلب الثاني/ </w:t>
      </w:r>
      <w:r w:rsidR="00C065BA" w:rsidRPr="00AC2209">
        <w:rPr>
          <w:rFonts w:ascii="Simplified Arabic" w:hAnsi="Simplified Arabic" w:cs="Simplified Arabic"/>
          <w:b/>
          <w:bCs/>
          <w:sz w:val="28"/>
          <w:szCs w:val="28"/>
          <w:rtl/>
        </w:rPr>
        <w:t xml:space="preserve">الاختصاص المحلي: </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ينص القانون على خلاف ذلك".</w:t>
      </w:r>
    </w:p>
    <w:p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جوازية أي ترك القانون الخيار لرفعها في محكمة أو أخرى.</w:t>
      </w:r>
    </w:p>
    <w:p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حالات الاستثناء الاختصاص المحلي الإجباري ( الاختصاص الوجوبي):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rsidR="00C065BA" w:rsidRPr="00C065BA" w:rsidRDefault="00541E41" w:rsidP="000E7066">
      <w:pPr>
        <w:pStyle w:val="Paragraphedeliste"/>
        <w:numPr>
          <w:ilvl w:val="0"/>
          <w:numId w:val="24"/>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w:t>
      </w:r>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النفقة أمام المحكمة التي يقع في نطاق اختصاصها موطن المتوفى ، مسكن الزوجية، مكان ممارسة الحضانة، موطن الدائن بالنفقة.</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الملكية الفكرية أمام المحكمة المنعقدة بمقر المجلس القضائي الموجود في دائرة اختصاص موطن المدعى عليه.</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المتعقلة بالخدمات الطبية أمام المحكمة التي تم في دائرة اختصاصها تقديم العلاج.</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الحجز أمام المحكمة التي وقع في دائرة اختصاصها الحجز.</w:t>
      </w:r>
    </w:p>
    <w:p w:rsidR="00C065BA" w:rsidRPr="00C065BA" w:rsidRDefault="00C065BA" w:rsidP="000E7066">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منازعات صاحب العمل والأجير أمام المحكمة التي تم إبرام العقد في نطاق اختصاصها.</w:t>
      </w:r>
    </w:p>
    <w:p w:rsidR="008E1DF7" w:rsidRDefault="00C065BA" w:rsidP="008E1DF7">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rsidR="008E1DF7" w:rsidRPr="008E1DF7" w:rsidRDefault="008E1DF7" w:rsidP="008E1DF7">
      <w:pPr>
        <w:pStyle w:val="Paragraphedeliste"/>
        <w:bidi/>
        <w:spacing w:after="0"/>
        <w:ind w:left="0"/>
        <w:jc w:val="both"/>
        <w:rPr>
          <w:rFonts w:ascii="Simplified Arabic" w:hAnsi="Simplified Arabic" w:cs="Simplified Arabic"/>
          <w:sz w:val="10"/>
          <w:szCs w:val="10"/>
        </w:rPr>
      </w:pPr>
    </w:p>
    <w:p w:rsidR="00C065BA" w:rsidRPr="008E1DF7" w:rsidRDefault="008E1DF7" w:rsidP="008E1DF7">
      <w:pPr>
        <w:pStyle w:val="Paragraphedeliste"/>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حالات الاستثناء التي فيها الخيار للمدعي ( الاختصاص الجوازي):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تعويض الضرر عن جريمة أو الفعل الضار أمام الجهة القضائية التي وقع فيها الفعل الضار.</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المنازعات المتعلقة بالتوريدات أمام الجهة القضائية التي يقع فيها مكان إبرام الاتفاق أو تنفيذه.</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التجارية غير الإفلاس والتسوية القضائية أما الجهة القضائية التي وقع فيها الوعد، أو تسليم البضاعة أو مكان الوفاء.</w:t>
      </w:r>
    </w:p>
    <w:p w:rsidR="00C065BA" w:rsidRPr="00C065BA" w:rsidRDefault="00C065BA" w:rsidP="000E7066">
      <w:pPr>
        <w:pStyle w:val="Paragraphedeliste"/>
        <w:numPr>
          <w:ilvl w:val="0"/>
          <w:numId w:val="25"/>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المنازعات الخاصة بالمراسلات وطرود البريد أمام الجهة القضائية التي يقع فيها موطن المرسل أو موطن المرسل إليه.</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الاختصاص المحلي عند وجود العنصر الأجنبي: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كل أجنبي حتى لو لم يكن مقيما في الجزائر يجوز أن يكلف بالحضور أمام المحاكم الجزائرية لتنفيذ التزامات تعاقد عليها في الجزائر مع جزائري.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والمحلي .</w:t>
      </w:r>
      <w:r>
        <w:rPr>
          <w:rFonts w:ascii="Simplified Arabic" w:hAnsi="Simplified Arabic" w:cs="Simplified Arabic" w:hint="cs"/>
          <w:sz w:val="28"/>
          <w:szCs w:val="28"/>
          <w:rtl/>
        </w:rPr>
        <w:t xml:space="preserve">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الدفوع الشكلية.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منضم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به الجهة القضائية تلقائيا في أي مرحلة كانت عليها الدعوى.</w:t>
      </w:r>
    </w:p>
    <w:p w:rsidR="00B342C0" w:rsidRPr="00C065BA" w:rsidRDefault="00C065BA" w:rsidP="00152C02">
      <w:pPr>
        <w:bidi/>
        <w:spacing w:after="0"/>
        <w:ind w:firstLine="566"/>
        <w:jc w:val="both"/>
        <w:rPr>
          <w:rFonts w:ascii="Simplified Arabic" w:hAnsi="Simplified Arabic" w:cs="Simplified Arabic"/>
          <w:sz w:val="28"/>
          <w:szCs w:val="28"/>
          <w:lang w:bidi="ar-DZ"/>
        </w:rPr>
      </w:pPr>
      <w:r w:rsidRPr="00C065BA">
        <w:rPr>
          <w:rFonts w:ascii="Simplified Arabic" w:hAnsi="Simplified Arabic" w:cs="Simplified Arabic"/>
          <w:sz w:val="28"/>
          <w:szCs w:val="28"/>
          <w:rtl/>
        </w:rPr>
        <w:t xml:space="preserve">نستخلص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sectPr w:rsidR="00B342C0" w:rsidRPr="00C065BA" w:rsidSect="00CD7280">
      <w:footerReference w:type="default" r:id="rId8"/>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7D1" w:rsidRDefault="008137D1" w:rsidP="002E48FB">
      <w:pPr>
        <w:spacing w:after="0" w:line="240" w:lineRule="auto"/>
      </w:pPr>
      <w:r>
        <w:separator/>
      </w:r>
    </w:p>
  </w:endnote>
  <w:endnote w:type="continuationSeparator" w:id="0">
    <w:p w:rsidR="008137D1" w:rsidRDefault="008137D1" w:rsidP="002E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1941"/>
      <w:docPartObj>
        <w:docPartGallery w:val="Page Numbers (Bottom of Page)"/>
        <w:docPartUnique/>
      </w:docPartObj>
    </w:sdtPr>
    <w:sdtEndPr/>
    <w:sdtContent>
      <w:p w:rsidR="00562058" w:rsidRDefault="008137D1">
        <w:pPr>
          <w:pStyle w:val="Pieddepage"/>
          <w:jc w:val="center"/>
        </w:pPr>
        <w:r>
          <w:fldChar w:fldCharType="begin"/>
        </w:r>
        <w:r>
          <w:instrText xml:space="preserve"> PAGE   \* MERGEFORMAT </w:instrText>
        </w:r>
        <w:r>
          <w:fldChar w:fldCharType="separate"/>
        </w:r>
        <w:r w:rsidR="00C60479">
          <w:rPr>
            <w:noProof/>
          </w:rPr>
          <w:t>38</w:t>
        </w:r>
        <w:r>
          <w:rPr>
            <w:noProof/>
          </w:rPr>
          <w:fldChar w:fldCharType="end"/>
        </w:r>
      </w:p>
    </w:sdtContent>
  </w:sdt>
  <w:p w:rsidR="00562058" w:rsidRDefault="0056205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7D1" w:rsidRDefault="008137D1" w:rsidP="002E48FB">
      <w:pPr>
        <w:spacing w:after="0" w:line="240" w:lineRule="auto"/>
      </w:pPr>
      <w:r>
        <w:separator/>
      </w:r>
    </w:p>
  </w:footnote>
  <w:footnote w:type="continuationSeparator" w:id="0">
    <w:p w:rsidR="008137D1" w:rsidRDefault="008137D1" w:rsidP="002E48FB">
      <w:pPr>
        <w:spacing w:after="0" w:line="240" w:lineRule="auto"/>
      </w:pPr>
      <w:r>
        <w:continuationSeparator/>
      </w:r>
    </w:p>
  </w:footnote>
  <w:footnote w:id="1">
    <w:p w:rsidR="00562058" w:rsidRDefault="00562058" w:rsidP="004F62BA">
      <w:pPr>
        <w:pStyle w:val="Sansinterligne"/>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أنظر العشماوي بند 4 أحمد أبو الوفاء، ص 15.</w:t>
      </w:r>
    </w:p>
  </w:footnote>
  <w:footnote w:id="2">
    <w:p w:rsidR="00562058" w:rsidRDefault="00562058" w:rsidP="004F62BA">
      <w:pPr>
        <w:pStyle w:val="Sansinterligne"/>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3">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عبد الفتاح السيد، الوجيز في المرافعات المصرية، 1924، ص 1، بند 06.</w:t>
      </w:r>
    </w:p>
  </w:footnote>
  <w:footnote w:id="5">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كان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6">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ممثل الغرفة الجهوية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7">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قاوي بند 73 صفحة 122-أحمد أبو الوفا بند 38 صفحة 122.</w:t>
      </w:r>
    </w:p>
  </w:footnote>
  <w:footnote w:id="8">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144 من الدستور "تعلل الأحكام القضائية، وينطق بها في جلسات علنية".</w:t>
      </w:r>
    </w:p>
  </w:footnote>
  <w:footnote w:id="9">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140 من الدستور "أساس القضاء مبادئ الشرعية والمساواة الكل سواسية أمام القضاء وهو في متناول الجميع ويجسده احترام القانون".</w:t>
      </w:r>
    </w:p>
  </w:footnote>
  <w:footnote w:id="10">
    <w:p w:rsidR="00562058" w:rsidRPr="00675A84" w:rsidRDefault="00562058" w:rsidP="00E8679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د/ عمار 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 xml:space="preserve">دي،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1">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2">
    <w:p w:rsidR="00562058" w:rsidRPr="00675A84" w:rsidRDefault="00562058" w:rsidP="00496F30">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أنظر: تفصيلا في مراحل التنظيم القضائي الجزائري د/ غوتي بن ملحة، القانون القضائي الجزائري الجزء 1، ص 14 وما بعدها.</w:t>
      </w:r>
    </w:p>
  </w:footnote>
  <w:footnote w:id="13">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د/ حسن سعيد البسيوني، دور القضاء في المنازعات الإدارية، دراسة مقارنة بين فرنسا، مصر، الجزائر، عالم الكتب، طبعة 1988، ص 93.</w:t>
      </w:r>
    </w:p>
  </w:footnote>
  <w:footnote w:id="14">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المحاكم وعددها منقول حرفيا عن د/ غوتي بن ملحة، المرجع السابق، ص 17 وما بعدها.</w:t>
      </w:r>
    </w:p>
  </w:footnote>
  <w:footnote w:id="15">
    <w:p w:rsidR="00562058" w:rsidRPr="00675A84" w:rsidRDefault="00562058" w:rsidP="000E05A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يلغ عدد المحاكم الموزعة على التراب الوطني 215 محكمة .</w:t>
      </w:r>
    </w:p>
  </w:footnote>
  <w:footnote w:id="16">
    <w:p w:rsidR="00562058" w:rsidRPr="00675A84" w:rsidRDefault="00562058" w:rsidP="007216B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rtl/>
        </w:rPr>
        <w:t>غرفة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7">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8">
    <w:p w:rsidR="00562058" w:rsidRPr="00675A84" w:rsidRDefault="00562058"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19">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0">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طرف المتضرر، وإذا ثبت أن الدعوى كبداية حكم على رافعها بغرامة لا تقل عن 500 دج دون المساس بالتعويضات اللازمة للقاضي.</w:t>
      </w:r>
    </w:p>
  </w:footnote>
  <w:footnote w:id="22">
    <w:p w:rsidR="00562058" w:rsidRPr="00675A84" w:rsidRDefault="00562058"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عقوبة الحبس من سنة إلى سنتين إذا كانت الإهانة موجهة إلى القاضي أو عضو محلف قد وقعت في جلسة المحكمة المجلس القضائي.</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15:restartNumberingAfterBreak="0">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4" w15:restartNumberingAfterBreak="0">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7" w15:restartNumberingAfterBreak="0">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8" w15:restartNumberingAfterBreak="0">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5" w15:restartNumberingAfterBreak="0">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6" w15:restartNumberingAfterBreak="0">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0" w15:restartNumberingAfterBreak="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4D5FDB"/>
    <w:multiLevelType w:val="hybridMultilevel"/>
    <w:tmpl w:val="CF080E88"/>
    <w:lvl w:ilvl="0" w:tplc="DFE4F2EC">
      <w:start w:val="1"/>
      <w:numFmt w:val="upperRoman"/>
      <w:lvlText w:val="%1-"/>
      <w:lvlJc w:val="left"/>
      <w:pPr>
        <w:ind w:left="1286" w:hanging="720"/>
      </w:pPr>
      <w:rPr>
        <w:rFonts w:ascii="Times New Roman" w:hAnsi="Times New Roman" w:cs="Times New Roman"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2" w15:restartNumberingAfterBreak="0">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25" w15:restartNumberingAfterBreak="0">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D86FE1"/>
    <w:multiLevelType w:val="hybridMultilevel"/>
    <w:tmpl w:val="5412B7D4"/>
    <w:lvl w:ilvl="0" w:tplc="FAE6DFAC">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0D4363"/>
    <w:multiLevelType w:val="hybridMultilevel"/>
    <w:tmpl w:val="585E8866"/>
    <w:lvl w:ilvl="0" w:tplc="47D2D5EA">
      <w:start w:val="3"/>
      <w:numFmt w:val="decimal"/>
      <w:lvlText w:val="%1-"/>
      <w:lvlJc w:val="left"/>
      <w:pPr>
        <w:ind w:left="360" w:hanging="36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2"/>
  </w:num>
  <w:num w:numId="2">
    <w:abstractNumId w:val="0"/>
  </w:num>
  <w:num w:numId="3">
    <w:abstractNumId w:val="23"/>
  </w:num>
  <w:num w:numId="4">
    <w:abstractNumId w:val="16"/>
  </w:num>
  <w:num w:numId="5">
    <w:abstractNumId w:val="10"/>
  </w:num>
  <w:num w:numId="6">
    <w:abstractNumId w:val="12"/>
  </w:num>
  <w:num w:numId="7">
    <w:abstractNumId w:val="9"/>
  </w:num>
  <w:num w:numId="8">
    <w:abstractNumId w:val="2"/>
  </w:num>
  <w:num w:numId="9">
    <w:abstractNumId w:val="4"/>
  </w:num>
  <w:num w:numId="10">
    <w:abstractNumId w:val="8"/>
  </w:num>
  <w:num w:numId="11">
    <w:abstractNumId w:val="19"/>
  </w:num>
  <w:num w:numId="12">
    <w:abstractNumId w:val="17"/>
  </w:num>
  <w:num w:numId="13">
    <w:abstractNumId w:val="29"/>
  </w:num>
  <w:num w:numId="14">
    <w:abstractNumId w:val="28"/>
  </w:num>
  <w:num w:numId="15">
    <w:abstractNumId w:val="1"/>
  </w:num>
  <w:num w:numId="16">
    <w:abstractNumId w:val="27"/>
  </w:num>
  <w:num w:numId="17">
    <w:abstractNumId w:val="31"/>
  </w:num>
  <w:num w:numId="18">
    <w:abstractNumId w:val="7"/>
  </w:num>
  <w:num w:numId="19">
    <w:abstractNumId w:val="20"/>
  </w:num>
  <w:num w:numId="20">
    <w:abstractNumId w:val="11"/>
  </w:num>
  <w:num w:numId="21">
    <w:abstractNumId w:val="18"/>
  </w:num>
  <w:num w:numId="22">
    <w:abstractNumId w:val="5"/>
  </w:num>
  <w:num w:numId="23">
    <w:abstractNumId w:val="21"/>
  </w:num>
  <w:num w:numId="24">
    <w:abstractNumId w:val="24"/>
  </w:num>
  <w:num w:numId="25">
    <w:abstractNumId w:val="6"/>
  </w:num>
  <w:num w:numId="26">
    <w:abstractNumId w:val="26"/>
  </w:num>
  <w:num w:numId="27">
    <w:abstractNumId w:val="14"/>
  </w:num>
  <w:num w:numId="28">
    <w:abstractNumId w:val="15"/>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76"/>
    <w:rsid w:val="000078E3"/>
    <w:rsid w:val="0001264B"/>
    <w:rsid w:val="0001282E"/>
    <w:rsid w:val="00012AC5"/>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C13D9"/>
    <w:rsid w:val="000D04C6"/>
    <w:rsid w:val="000E05A8"/>
    <w:rsid w:val="000E4AA2"/>
    <w:rsid w:val="000E5DC7"/>
    <w:rsid w:val="000E7066"/>
    <w:rsid w:val="000F6A53"/>
    <w:rsid w:val="00111C69"/>
    <w:rsid w:val="00117197"/>
    <w:rsid w:val="0013368A"/>
    <w:rsid w:val="001373BA"/>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4891"/>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7C30"/>
    <w:rsid w:val="00303407"/>
    <w:rsid w:val="00310A52"/>
    <w:rsid w:val="0031577E"/>
    <w:rsid w:val="00315D92"/>
    <w:rsid w:val="0031617C"/>
    <w:rsid w:val="00320506"/>
    <w:rsid w:val="00321CAA"/>
    <w:rsid w:val="00324C5B"/>
    <w:rsid w:val="003266DD"/>
    <w:rsid w:val="00334495"/>
    <w:rsid w:val="003419FF"/>
    <w:rsid w:val="003818F2"/>
    <w:rsid w:val="00383233"/>
    <w:rsid w:val="00387F2F"/>
    <w:rsid w:val="00396C7F"/>
    <w:rsid w:val="003C131F"/>
    <w:rsid w:val="003E6506"/>
    <w:rsid w:val="003F114B"/>
    <w:rsid w:val="003F4903"/>
    <w:rsid w:val="00404E6C"/>
    <w:rsid w:val="004117BD"/>
    <w:rsid w:val="004132AF"/>
    <w:rsid w:val="00416A62"/>
    <w:rsid w:val="004336C3"/>
    <w:rsid w:val="00435DEA"/>
    <w:rsid w:val="00437CAC"/>
    <w:rsid w:val="00452D6F"/>
    <w:rsid w:val="00455C46"/>
    <w:rsid w:val="00456A90"/>
    <w:rsid w:val="00466C6D"/>
    <w:rsid w:val="00474BB3"/>
    <w:rsid w:val="004775F7"/>
    <w:rsid w:val="00481645"/>
    <w:rsid w:val="00486515"/>
    <w:rsid w:val="00491227"/>
    <w:rsid w:val="004957D9"/>
    <w:rsid w:val="00496F30"/>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62058"/>
    <w:rsid w:val="0056586A"/>
    <w:rsid w:val="005679C9"/>
    <w:rsid w:val="0057321D"/>
    <w:rsid w:val="0059177E"/>
    <w:rsid w:val="0059253E"/>
    <w:rsid w:val="005956EF"/>
    <w:rsid w:val="005A3015"/>
    <w:rsid w:val="005A6DF0"/>
    <w:rsid w:val="005C06E1"/>
    <w:rsid w:val="005C0CA8"/>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03C1"/>
    <w:rsid w:val="006272D8"/>
    <w:rsid w:val="006378B9"/>
    <w:rsid w:val="00645BF9"/>
    <w:rsid w:val="00652CBC"/>
    <w:rsid w:val="006606A7"/>
    <w:rsid w:val="00661CE3"/>
    <w:rsid w:val="00661FDB"/>
    <w:rsid w:val="0066431D"/>
    <w:rsid w:val="006709E8"/>
    <w:rsid w:val="00671EC8"/>
    <w:rsid w:val="00672A7E"/>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8369B"/>
    <w:rsid w:val="00794DF4"/>
    <w:rsid w:val="0079710A"/>
    <w:rsid w:val="007A498D"/>
    <w:rsid w:val="007B0466"/>
    <w:rsid w:val="007D6305"/>
    <w:rsid w:val="007D64A0"/>
    <w:rsid w:val="007E01A3"/>
    <w:rsid w:val="007E308C"/>
    <w:rsid w:val="007F2A67"/>
    <w:rsid w:val="007F6390"/>
    <w:rsid w:val="007F71A7"/>
    <w:rsid w:val="00804E1F"/>
    <w:rsid w:val="00806499"/>
    <w:rsid w:val="008137D1"/>
    <w:rsid w:val="00815F6B"/>
    <w:rsid w:val="00815FD3"/>
    <w:rsid w:val="00816186"/>
    <w:rsid w:val="00823E8D"/>
    <w:rsid w:val="008338C9"/>
    <w:rsid w:val="0084417B"/>
    <w:rsid w:val="00846639"/>
    <w:rsid w:val="00850791"/>
    <w:rsid w:val="0085413F"/>
    <w:rsid w:val="00855C05"/>
    <w:rsid w:val="00856672"/>
    <w:rsid w:val="00861E44"/>
    <w:rsid w:val="00866425"/>
    <w:rsid w:val="00867A5C"/>
    <w:rsid w:val="0087103E"/>
    <w:rsid w:val="00876846"/>
    <w:rsid w:val="00893DB4"/>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6738"/>
    <w:rsid w:val="00990A4A"/>
    <w:rsid w:val="00993B45"/>
    <w:rsid w:val="00994600"/>
    <w:rsid w:val="009A430A"/>
    <w:rsid w:val="009B7A6D"/>
    <w:rsid w:val="009D5815"/>
    <w:rsid w:val="009E7857"/>
    <w:rsid w:val="009F0186"/>
    <w:rsid w:val="009F5D12"/>
    <w:rsid w:val="00A30523"/>
    <w:rsid w:val="00A30577"/>
    <w:rsid w:val="00A40669"/>
    <w:rsid w:val="00A53E2D"/>
    <w:rsid w:val="00A55185"/>
    <w:rsid w:val="00A6273C"/>
    <w:rsid w:val="00A63369"/>
    <w:rsid w:val="00A7293F"/>
    <w:rsid w:val="00A90198"/>
    <w:rsid w:val="00A95AC2"/>
    <w:rsid w:val="00AC0C4A"/>
    <w:rsid w:val="00AC13DB"/>
    <w:rsid w:val="00AC144D"/>
    <w:rsid w:val="00AC2209"/>
    <w:rsid w:val="00AE4068"/>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73778"/>
    <w:rsid w:val="00B843D8"/>
    <w:rsid w:val="00B910E5"/>
    <w:rsid w:val="00B970EA"/>
    <w:rsid w:val="00BA0B8D"/>
    <w:rsid w:val="00BA156D"/>
    <w:rsid w:val="00BB7D2A"/>
    <w:rsid w:val="00BC661A"/>
    <w:rsid w:val="00BC7241"/>
    <w:rsid w:val="00BE1F89"/>
    <w:rsid w:val="00BF498D"/>
    <w:rsid w:val="00BF6CCA"/>
    <w:rsid w:val="00C0189C"/>
    <w:rsid w:val="00C065BA"/>
    <w:rsid w:val="00C10A80"/>
    <w:rsid w:val="00C13C91"/>
    <w:rsid w:val="00C142D0"/>
    <w:rsid w:val="00C227EE"/>
    <w:rsid w:val="00C26427"/>
    <w:rsid w:val="00C26B97"/>
    <w:rsid w:val="00C2769B"/>
    <w:rsid w:val="00C41926"/>
    <w:rsid w:val="00C42CE6"/>
    <w:rsid w:val="00C4429A"/>
    <w:rsid w:val="00C55F60"/>
    <w:rsid w:val="00C5624E"/>
    <w:rsid w:val="00C56BB0"/>
    <w:rsid w:val="00C5759A"/>
    <w:rsid w:val="00C60479"/>
    <w:rsid w:val="00C6352A"/>
    <w:rsid w:val="00C644CD"/>
    <w:rsid w:val="00C80E48"/>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776A"/>
    <w:rsid w:val="00D71487"/>
    <w:rsid w:val="00D81D4F"/>
    <w:rsid w:val="00DB5A08"/>
    <w:rsid w:val="00DC4A08"/>
    <w:rsid w:val="00DC6806"/>
    <w:rsid w:val="00DD10B0"/>
    <w:rsid w:val="00DD199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B0430"/>
    <w:rsid w:val="00EB7C70"/>
    <w:rsid w:val="00EC1412"/>
    <w:rsid w:val="00EC1C6A"/>
    <w:rsid w:val="00EC26FB"/>
    <w:rsid w:val="00EF17C4"/>
    <w:rsid w:val="00EF4E63"/>
    <w:rsid w:val="00F11797"/>
    <w:rsid w:val="00F11885"/>
    <w:rsid w:val="00F20396"/>
    <w:rsid w:val="00F224D7"/>
    <w:rsid w:val="00F273D3"/>
    <w:rsid w:val="00F321C1"/>
    <w:rsid w:val="00F34FBD"/>
    <w:rsid w:val="00F424D4"/>
    <w:rsid w:val="00F440A6"/>
    <w:rsid w:val="00F50E0E"/>
    <w:rsid w:val="00F72929"/>
    <w:rsid w:val="00F765FD"/>
    <w:rsid w:val="00F8066E"/>
    <w:rsid w:val="00F81A6E"/>
    <w:rsid w:val="00F83423"/>
    <w:rsid w:val="00F87983"/>
    <w:rsid w:val="00F96743"/>
    <w:rsid w:val="00F97151"/>
    <w:rsid w:val="00FB3148"/>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A754"/>
  <w15:docId w15:val="{8D0B122D-27FD-4743-B6C5-689C766C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FB"/>
    <w:pPr>
      <w:jc w:val="right"/>
    </w:pPr>
  </w:style>
  <w:style w:type="paragraph" w:styleId="Titre2">
    <w:name w:val="heading 2"/>
    <w:basedOn w:val="Normal"/>
    <w:link w:val="Titre2C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8FB"/>
    <w:pPr>
      <w:ind w:left="720"/>
      <w:contextualSpacing/>
    </w:pPr>
  </w:style>
  <w:style w:type="paragraph" w:styleId="Notedebasdepage">
    <w:name w:val="footnote text"/>
    <w:basedOn w:val="Normal"/>
    <w:link w:val="NotedebasdepageCar"/>
    <w:uiPriority w:val="99"/>
    <w:semiHidden/>
    <w:unhideWhenUsed/>
    <w:rsid w:val="002E48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48FB"/>
    <w:rPr>
      <w:sz w:val="20"/>
      <w:szCs w:val="20"/>
    </w:rPr>
  </w:style>
  <w:style w:type="character" w:styleId="Appelnotedebasdep">
    <w:name w:val="footnote reference"/>
    <w:basedOn w:val="Policepardfaut"/>
    <w:uiPriority w:val="99"/>
    <w:semiHidden/>
    <w:unhideWhenUsed/>
    <w:rsid w:val="002E48FB"/>
    <w:rPr>
      <w:vertAlign w:val="superscript"/>
    </w:rPr>
  </w:style>
  <w:style w:type="character" w:customStyle="1" w:styleId="Titre2Car">
    <w:name w:val="Titre 2 Car"/>
    <w:basedOn w:val="Policepardfaut"/>
    <w:link w:val="Titre2"/>
    <w:uiPriority w:val="9"/>
    <w:rsid w:val="00383233"/>
    <w:rPr>
      <w:rFonts w:ascii="Times New Roman" w:eastAsia="Times New Roman" w:hAnsi="Times New Roman" w:cs="Times New Roman"/>
      <w:b/>
      <w:bCs/>
      <w:sz w:val="36"/>
      <w:szCs w:val="36"/>
    </w:rPr>
  </w:style>
  <w:style w:type="paragraph" w:styleId="Sansinterligne">
    <w:name w:val="No Spacing"/>
    <w:uiPriority w:val="1"/>
    <w:qFormat/>
    <w:rsid w:val="00675A84"/>
    <w:pPr>
      <w:spacing w:after="0" w:line="240" w:lineRule="auto"/>
      <w:jc w:val="right"/>
    </w:pPr>
  </w:style>
  <w:style w:type="paragraph" w:styleId="En-tte">
    <w:name w:val="header"/>
    <w:basedOn w:val="Normal"/>
    <w:link w:val="En-tteCar"/>
    <w:uiPriority w:val="99"/>
    <w:semiHidden/>
    <w:unhideWhenUsed/>
    <w:rsid w:val="00A305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0577"/>
  </w:style>
  <w:style w:type="paragraph" w:styleId="Pieddepage">
    <w:name w:val="footer"/>
    <w:basedOn w:val="Normal"/>
    <w:link w:val="PieddepageCar"/>
    <w:uiPriority w:val="99"/>
    <w:unhideWhenUsed/>
    <w:rsid w:val="00A30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77"/>
  </w:style>
  <w:style w:type="character" w:styleId="Numrodeligne">
    <w:name w:val="line number"/>
    <w:basedOn w:val="Policepardfaut"/>
    <w:uiPriority w:val="99"/>
    <w:semiHidden/>
    <w:unhideWhenUsed/>
    <w:rsid w:val="002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8F95A-CB53-4E5A-AE20-88AF7F6C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9192</Words>
  <Characters>50557</Characters>
  <Application>Microsoft Office Word</Application>
  <DocSecurity>0</DocSecurity>
  <Lines>421</Lines>
  <Paragraphs>119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hp</cp:lastModifiedBy>
  <cp:revision>3</cp:revision>
  <dcterms:created xsi:type="dcterms:W3CDTF">2024-03-22T15:35:00Z</dcterms:created>
  <dcterms:modified xsi:type="dcterms:W3CDTF">2024-03-22T15:38:00Z</dcterms:modified>
</cp:coreProperties>
</file>