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63" w:rsidRPr="00711286" w:rsidRDefault="000E1F0E" w:rsidP="000E1F0E">
      <w:pPr>
        <w:tabs>
          <w:tab w:val="left" w:pos="50"/>
        </w:tabs>
        <w:spacing w:after="0"/>
        <w:jc w:val="center"/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  <w:lang w:bidi="ar-DZ"/>
        </w:rPr>
        <w:t>كتابات</w:t>
      </w:r>
      <w:r w:rsidR="00581891" w:rsidRPr="00711286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DZ"/>
        </w:rPr>
        <w:t xml:space="preserve"> التاريخية الجزائرية الحديث</w:t>
      </w:r>
      <w:r w:rsidR="00972263" w:rsidRPr="00711286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DZ"/>
        </w:rPr>
        <w:t>ة</w:t>
      </w:r>
    </w:p>
    <w:p w:rsidR="00711286" w:rsidRDefault="004A50DD" w:rsidP="004A50DD">
      <w:pPr>
        <w:tabs>
          <w:tab w:val="left" w:pos="50"/>
        </w:tabs>
        <w:spacing w:after="0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د. علي عيادة     </w:t>
      </w:r>
      <w:r w:rsidR="007112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</w:t>
      </w:r>
      <w:r w:rsidR="000F358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الطالب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تين:</w:t>
      </w:r>
      <w:r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</w:t>
      </w:r>
      <w:r w:rsidR="007112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خولة </w:t>
      </w:r>
      <w:r w:rsidR="0097226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قرورو</w:t>
      </w:r>
      <w:r w:rsidR="000A16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. </w:t>
      </w:r>
    </w:p>
    <w:p w:rsidR="00972263" w:rsidRPr="00CE5A99" w:rsidRDefault="00711286" w:rsidP="004A50DD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</w:t>
      </w:r>
      <w:r w:rsidR="0097226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-</w:t>
      </w:r>
      <w:r w:rsidR="004A50DD" w:rsidRPr="004A50D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4A50DD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ريان آية الله </w:t>
      </w:r>
      <w:r w:rsidR="0097226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غول </w:t>
      </w:r>
    </w:p>
    <w:p w:rsidR="00CE5A99" w:rsidRDefault="00581891" w:rsidP="000A164A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مقدمة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</w:t>
      </w:r>
    </w:p>
    <w:p w:rsidR="00C94B1B" w:rsidRPr="00CE5A99" w:rsidRDefault="004A50DD" w:rsidP="004A50DD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ab/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ظهر في الجزائر العديد من المؤرخين في القرن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ين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17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18م و</w:t>
      </w:r>
      <w:r w:rsidR="0071128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خلال 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منتصف القرن 19م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خاصة الذين تأثر</w:t>
      </w:r>
      <w:r w:rsid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وا بالمدرسة الإسلامية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وعرفت مؤ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لفاتهم بوليدة الحواضر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وتأثرها بالظر</w:t>
      </w:r>
      <w:r w:rsid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وف السائدة آن ذاك خاصة السياسية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على أيديهم نشأ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المدرسة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التاريخ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ة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الجزائرية 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الحد</w:t>
      </w:r>
      <w:r w:rsid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يثة خلال ثلاثينيات القرن الماضي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C94B1B" w:rsidRPr="00CE5A99" w:rsidRDefault="004A50DD" w:rsidP="000A164A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ab/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أصبحت المصادر المحلية تشكل حجز زاوية في تجديد الك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تابات التاريخية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فهي المرآة الحقي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قية التي تعكس الوضع الداخلي واللسان المعبر عن روح العصر وحركية ا</w:t>
      </w:r>
      <w:r w:rsidR="000E1F0E">
        <w:rPr>
          <w:rFonts w:ascii="Traditional Arabic" w:hAnsi="Traditional Arabic" w:cs="Traditional Arabic"/>
          <w:sz w:val="36"/>
          <w:szCs w:val="36"/>
          <w:rtl/>
          <w:lang w:bidi="ar-DZ"/>
        </w:rPr>
        <w:t>لمجتمع</w:t>
      </w:r>
      <w:r w:rsidR="000F3582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فضلا عن أنها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ذاكرة حية تخزن قضايا</w:t>
      </w:r>
      <w:r w:rsidR="000F3582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الجزائريين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وكان لطليعة هؤلاء المثقف</w:t>
      </w:r>
      <w:r w:rsidR="000F3582">
        <w:rPr>
          <w:rFonts w:ascii="Traditional Arabic" w:hAnsi="Traditional Arabic" w:cs="Traditional Arabic"/>
          <w:sz w:val="36"/>
          <w:szCs w:val="36"/>
          <w:rtl/>
          <w:lang w:bidi="ar-DZ"/>
        </w:rPr>
        <w:t>ين</w:t>
      </w:r>
      <w:r w:rsid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مساهمة مشكورة في هذا المسعى</w:t>
      </w:r>
      <w:r w:rsidR="00C94B1B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F12B7B" w:rsidRPr="00CE5A99" w:rsidRDefault="00CE5A99" w:rsidP="000A164A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b/>
          <w:bCs/>
          <w:i/>
          <w:i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وعليه نطرح الإشكالية التالية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94B1B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فيما تمثلت الكتابات التاريخية الجزائرية في الفترة </w:t>
      </w:r>
      <w:r w:rsid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الحديثة</w:t>
      </w:r>
      <w:r w:rsidR="00C94B1B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؟</w:t>
      </w:r>
    </w:p>
    <w:p w:rsidR="00F12B7B" w:rsidRPr="00CE5A99" w:rsidRDefault="00F12B7B" w:rsidP="000A164A">
      <w:pPr>
        <w:tabs>
          <w:tab w:val="left" w:pos="50"/>
        </w:tabs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ومن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الأسئلة الفرعية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</w:p>
    <w:p w:rsidR="00F12B7B" w:rsidRPr="00CE5A99" w:rsidRDefault="00F12B7B" w:rsidP="004A50DD">
      <w:pPr>
        <w:pStyle w:val="Paragraphedeliste"/>
        <w:numPr>
          <w:ilvl w:val="0"/>
          <w:numId w:val="13"/>
        </w:numPr>
        <w:tabs>
          <w:tab w:val="left" w:pos="50"/>
        </w:tabs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من هم مؤرخ</w:t>
      </w:r>
      <w:r w:rsidR="00CE5A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هذه الفترة التاريخية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؟</w:t>
      </w:r>
    </w:p>
    <w:p w:rsidR="00F12B7B" w:rsidRPr="00CE5A99" w:rsidRDefault="00F12B7B" w:rsidP="004A50DD">
      <w:pPr>
        <w:pStyle w:val="Paragraphedeliste"/>
        <w:numPr>
          <w:ilvl w:val="0"/>
          <w:numId w:val="13"/>
        </w:numPr>
        <w:tabs>
          <w:tab w:val="left" w:pos="50"/>
        </w:tabs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وما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هو المضمون التاريخي 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مؤلفاتهم؟</w:t>
      </w:r>
    </w:p>
    <w:p w:rsidR="00412353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مؤرخ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="000F358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القرنين 16 و17 م وإنتاج</w:t>
      </w:r>
      <w:r w:rsidR="0041235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هم</w:t>
      </w:r>
      <w:r w:rsidR="000F358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الفكري</w:t>
      </w:r>
      <w:r w:rsidR="0041235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412353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01-</w:t>
      </w:r>
      <w:r w:rsid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المؤرخ</w:t>
      </w:r>
      <w:r w:rsidR="000A16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="000F358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ن وإنتاج</w:t>
      </w:r>
      <w:r w:rsidR="0041235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هم</w:t>
      </w:r>
    </w:p>
    <w:p w:rsidR="00412353" w:rsidRPr="000A164A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محمد بن مريم التلمساني</w:t>
      </w:r>
      <w:r w:rsidR="00412353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5455F9" w:rsidRPr="00CE5A99" w:rsidRDefault="00412353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هو أبو عبد الله محمد بن أحمد الشهير بإبن مريم الشريف المليتي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أي ينتسب 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إلى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أشراف قبيلة مليتة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ولد بتلمسان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على الأرجح في منتصف القرن العاشر الهجري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(10هـ/16م) في وسط عائلة مثقفة 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حيث امتهن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والده التدريس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تعلم التلمساني 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ولاً على وا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لده مبادئ اللغة العربية  والفقه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ثم في مدارس تلمسان ثم ارتحل إل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ى المغرب الأقصى طالباً للعلم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وبعدها عاد إلى مسقط رأسه.</w:t>
      </w:r>
    </w:p>
    <w:p w:rsidR="00D202D6" w:rsidRPr="00CE5A99" w:rsidRDefault="001A3A33" w:rsidP="00DE142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تولى وظ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يفة التعليم التي 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خذها عن والده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سنة 1577م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ولم ي</w:t>
      </w:r>
      <w:r w:rsidR="004A50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تقلدها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إلا بعدما 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أن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أثبت استحقاقه لها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وقد تخرج ع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لى يديه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أزيد من أربعين متعلما أشهرهم ع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يسى البطيوي الذي ترجم له كتاب "الفوز والفلاح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"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وكذلك محمد بن س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ليمان في "كعبة الطائفين"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هذا ولم نقرأ في الكتب التي ترجمت لابن مريم تفصيلا لوفاته ما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D202D6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عدا أنه توفي حوالي (1020هـ/1611م).</w:t>
      </w:r>
    </w:p>
    <w:p w:rsidR="00D202D6" w:rsidRPr="000A164A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إنتاجه</w:t>
      </w:r>
      <w:r w:rsidR="00F21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الفكري</w:t>
      </w:r>
      <w:r w:rsidR="00D202D6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1A3A33" w:rsidRPr="00CE5A99" w:rsidRDefault="00D202D6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حسبما 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تم إ</w:t>
      </w:r>
      <w:r w:rsidR="00DE142E">
        <w:rPr>
          <w:rFonts w:ascii="Traditional Arabic" w:hAnsi="Traditional Arabic" w:cs="Traditional Arabic"/>
          <w:sz w:val="36"/>
          <w:szCs w:val="36"/>
          <w:rtl/>
          <w:lang w:bidi="ar-DZ"/>
        </w:rPr>
        <w:t>حص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ؤ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ه في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البستان ذكر إبن مريم 13 مؤلفاً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ذكرها في موضع </w:t>
      </w:r>
      <w:r w:rsidR="00484DE0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"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خاتمة نسأل الله الخاتمة "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وتوحي هذه العناوين أن مؤلفاته عبارة عن شروح وتقاييد إختصار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ات في التصوف والفقه نذكر منها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"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تحفة</w:t>
      </w:r>
      <w:r w:rsidR="001A3A33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الأبرار وشعار الأخيار في الوظائف وال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أذكار المستحبة في الليل والنهار</w:t>
      </w:r>
      <w:r w:rsidR="001A3A33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".</w:t>
      </w:r>
    </w:p>
    <w:p w:rsidR="0056730C" w:rsidRPr="00CE5A99" w:rsidRDefault="001A3A33" w:rsidP="00DE142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ولكن أشهر مؤلفاته والذي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هو في متناول الباحثين كتاب "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البستا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ن"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وأشهر طبعة له هي ال</w:t>
      </w:r>
      <w:r w:rsidR="00F95079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تي نشرها وحققها محمد بن أبي شنب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F95079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اعتماداً على عدة ن</w:t>
      </w:r>
      <w:r w:rsidR="00DE142E">
        <w:rPr>
          <w:rFonts w:ascii="Traditional Arabic" w:hAnsi="Traditional Arabic" w:cs="Traditional Arabic"/>
          <w:sz w:val="36"/>
          <w:szCs w:val="36"/>
          <w:rtl/>
          <w:lang w:bidi="ar-DZ"/>
        </w:rPr>
        <w:t>سخ منها نسختان بالمكتبة الوطنية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F95079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يذكر رقمهما بـ 1736 و1737.</w:t>
      </w:r>
      <w:r w:rsidR="00F95079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2"/>
      </w:r>
    </w:p>
    <w:p w:rsidR="0056730C" w:rsidRPr="000A164A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أحمد  المقري</w:t>
      </w:r>
      <w:r w:rsidR="0056730C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4B17F5" w:rsidRDefault="0056730C" w:rsidP="00DE142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هو شهاب الد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ين أحمد بن محمد بن أحمد بن يحي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بن عبد 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لله بن أبي العيش بن محمد المقري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ويكنى أبا العباس و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يلقب بشهاب الدين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ولقد عرف المقري نفسه بأنه أحمد بن محمد بن أحمد الشهير بالمقري المغربي المالكي الأشعري التل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مساني المولد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والنشأة والقراءة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نسبةً إلى بلدة مقرة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أما عن تاريخ مولده فالمجمع عليه من قبل الباحثين أنه ولد في الربع الأخير من القرن (10ه /16م) وقد اختلفوا في تح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ديد السنة التي ولد بها إلى عدة 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قوال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اشتهرت</w:t>
      </w:r>
      <w:r w:rsidR="00DE14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سرته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بالتجارة الواسعة وأنجبت هذه ال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سرة الجليلة شخصيات لها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صدى تاريخي واسع بدءاً بالجد ال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كبر والمكنى أبو عبد الله المقري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إضافة إلى عثمان سعيد المقري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r w:rsidR="004B17F5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3"/>
      </w:r>
    </w:p>
    <w:p w:rsidR="00A40C06" w:rsidRPr="00CE5A99" w:rsidRDefault="00A40C06" w:rsidP="00DE142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B17F5" w:rsidRPr="000A164A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إنتاجه</w:t>
      </w:r>
      <w:r w:rsidR="00F21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الفكري</w:t>
      </w:r>
      <w:r w:rsidR="004B17F5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4B17F5" w:rsidRPr="00CE5A99" w:rsidRDefault="000A164A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ألف المقري في شتى العلوم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العقيدة وعلوم القرآن والحديث واللغة والنحو والأدب والتاري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خ والتراجم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كما وضع فهارس عديدة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فاق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ت مؤلفاته 18 تأليفاً ومن أشهرهم</w:t>
      </w:r>
      <w:r w:rsidR="004B17F5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r w:rsidR="000D0EAB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4"/>
      </w:r>
    </w:p>
    <w:p w:rsidR="004B17F5" w:rsidRPr="00CE5A99" w:rsidRDefault="004B17F5" w:rsidP="000A164A">
      <w:pPr>
        <w:pStyle w:val="Paragraphedeliste"/>
        <w:numPr>
          <w:ilvl w:val="0"/>
          <w:numId w:val="10"/>
        </w:numPr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فتح المتعال في مدح النعال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4B17F5" w:rsidRPr="00CE5A99" w:rsidRDefault="004B17F5" w:rsidP="000A164A">
      <w:pPr>
        <w:pStyle w:val="Paragraphedeliste"/>
        <w:numPr>
          <w:ilvl w:val="0"/>
          <w:numId w:val="10"/>
        </w:numPr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رحلة المقري إلى المغرب والمشرق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4B17F5" w:rsidRPr="00CE5A99" w:rsidRDefault="004B17F5" w:rsidP="000A164A">
      <w:pPr>
        <w:pStyle w:val="Paragraphedeliste"/>
        <w:numPr>
          <w:ilvl w:val="0"/>
          <w:numId w:val="10"/>
        </w:numPr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نفح الطيب من غصن الأندلس الرطيب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4B17F5" w:rsidRPr="00CE5A99" w:rsidRDefault="004B17F5" w:rsidP="000A164A">
      <w:pPr>
        <w:pStyle w:val="Paragraphedeliste"/>
        <w:numPr>
          <w:ilvl w:val="0"/>
          <w:numId w:val="10"/>
        </w:numPr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أجوبة في اجتناب الدخان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4B17F5" w:rsidRPr="00CE5A99" w:rsidRDefault="004B17F5" w:rsidP="000A164A">
      <w:pPr>
        <w:pStyle w:val="Paragraphedeliste"/>
        <w:numPr>
          <w:ilvl w:val="0"/>
          <w:numId w:val="10"/>
        </w:numPr>
        <w:spacing w:after="0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أزهار الكمامة في أخبار العمامة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484DE0" w:rsidRPr="000A164A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عبد الكريم الفكون</w:t>
      </w:r>
      <w:r w:rsidR="00484DE0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484DE0" w:rsidRPr="00CE5A99" w:rsidRDefault="00484DE0" w:rsidP="00EE4D75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هو عبد الكريم بن محمد بن ع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بد الكريم بن قاسم بن يحي الفكون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ولد بقسنطينة سنة 988هـ/1850م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EE4D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وقد </w:t>
      </w:r>
      <w:r w:rsidR="00EE4D75" w:rsidRPr="00CE5A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اكتسبت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هذه العائلة شهرة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واسعة وتمتعت بنفوذ مالي وسياسي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حيث عُرف عنه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ا الإنفاق في أوجه البر والإحسان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ناهيك عن </w:t>
      </w:r>
      <w:r w:rsidR="000A164A" w:rsidRPr="00CE5A9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استقبال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علماء والصلحاء وطلبة العلم فيها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EE4D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تلقى عبد الكريم الفكون مختلف علوم عصره على أيدي شيوخ وأساتذة جُلة أمثال سليمان القشي وعبد العز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يز النفاتي ومحمد الفاسي المغربي</w:t>
      </w:r>
      <w:r w:rsidR="00F141B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وبعد بلوغه درجة علمية ومعرفية تأنى له الحصول على وظيفة التدريس في الجامع الكبير بقسن</w:t>
      </w:r>
      <w:r w:rsidR="000A164A">
        <w:rPr>
          <w:rFonts w:ascii="Traditional Arabic" w:hAnsi="Traditional Arabic" w:cs="Traditional Arabic"/>
          <w:sz w:val="36"/>
          <w:szCs w:val="36"/>
          <w:rtl/>
          <w:lang w:bidi="ar-DZ"/>
        </w:rPr>
        <w:t>طينة</w:t>
      </w:r>
      <w:r w:rsidR="00EE4D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خلف وراءه ال</w:t>
      </w:r>
      <w:r w:rsidR="00EE4D75">
        <w:rPr>
          <w:rFonts w:ascii="Traditional Arabic" w:hAnsi="Traditional Arabic" w:cs="Traditional Arabic"/>
          <w:sz w:val="36"/>
          <w:szCs w:val="36"/>
          <w:rtl/>
          <w:lang w:bidi="ar-DZ"/>
        </w:rPr>
        <w:t>عشرات من الطلبة والتلاميذ أمثال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:</w:t>
      </w:r>
      <w:r w:rsidR="00EE4D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يحي الشاوي</w:t>
      </w:r>
      <w:r w:rsidR="00EE4D75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r w:rsidR="00EE4D7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أبو مهدي عيسى الثعالبي وبركات بن باديس وغيرهم …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توفي عشية الخميسفي 27ذي الحجة من عام 1073ه</w:t>
      </w:r>
      <w:r w:rsidR="002129E7" w:rsidRPr="00CE5A99">
        <w:rPr>
          <w:rFonts w:ascii="Traditional Arabic" w:hAnsi="Traditional Arabic" w:cs="Traditional Arabic"/>
          <w:sz w:val="36"/>
          <w:szCs w:val="36"/>
          <w:rtl/>
          <w:lang w:bidi="ar-DZ"/>
        </w:rPr>
        <w:t>ـ.</w:t>
      </w:r>
      <w:r w:rsidR="00E332CA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5"/>
      </w:r>
    </w:p>
    <w:p w:rsidR="002129E7" w:rsidRPr="000A164A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="00F21216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="002129E7" w:rsidRPr="000A164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2129E7" w:rsidRPr="00CE5A99" w:rsidRDefault="002129E7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ترك الفكون رحمه الله العديد من المؤلفات ما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تبرح شاهدة على وجوده</w:t>
      </w:r>
      <w:r w:rsidR="00EE4D7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وتتحدث في جلاء عن سيرته 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وحياته من بينها نذكر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</w:p>
    <w:p w:rsidR="002129E7" w:rsidRPr="00CE5A99" w:rsidRDefault="002129E7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منشور الهداية في كشف حال من </w:t>
      </w:r>
      <w:r w:rsidR="000A164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ادعى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الولاية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2129E7" w:rsidRPr="00CE5A99" w:rsidRDefault="009516CA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 الدرر في شرح المختصر و</w:t>
      </w:r>
      <w:r w:rsidR="00E332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فتح المال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 في شرح ألفية ابن مالك وكذلك "</w:t>
      </w:r>
      <w:r w:rsidR="00E332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سربال الردة "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F141BD" w:rsidRDefault="002129E7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-فتح المالك في شرح ألفية إبن مالك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E332CA" w:rsidRPr="00CE5A99" w:rsidRDefault="002129E7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-سربال الردة</w:t>
      </w:r>
      <w:r w:rsidR="000A164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lang w:val="fr-FR" w:bidi="ar-DZ"/>
        </w:rPr>
        <w:footnoteReference w:id="6"/>
      </w:r>
    </w:p>
    <w:p w:rsidR="002129E7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val="fr-FR" w:eastAsia="fr-FR"/>
        </w:rPr>
        <w:t>02-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المضمون التاريخي لهذه المؤلفات</w:t>
      </w:r>
      <w:r w:rsidR="0095469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3F6732" w:rsidRPr="00CE5A99" w:rsidRDefault="003F6732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AF67D1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الواقع السياسي</w:t>
      </w:r>
      <w:r w:rsid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</w:t>
      </w:r>
    </w:p>
    <w:p w:rsidR="00954693" w:rsidRPr="00CE5A99" w:rsidRDefault="00954693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يلاحظ في الكتابات المتناولة </w:t>
      </w:r>
      <w:r w:rsidR="000A164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انعدام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وحدة الموضوع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جاءت المواضيع متفاوتة أي يطغى الموضوع السياسي على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الثقافي والاجتماعي والعكس صحيح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فيما تبقى المواضيع الاقتصادية فيها محتشمة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فقد رصدنا لإبن مريم في "البستان " الوضع الذي آلت إليه الجزائر في نهاية القرن الخامس عشر ومطلع القرن السادس 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عشر من خلال القصائد التي أوردها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نذكر على سبيل المثال قصيدة محمد بن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سعيد المدعو الحاج محمد المناوي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والذي كان ناقما على ما</w:t>
      </w:r>
      <w:r w:rsidR="00F21216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وصلت إليه الجزائ</w:t>
      </w:r>
      <w:r w:rsidR="007C409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 من تردي الأوضاع في هذه الفترة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954693" w:rsidRPr="00CE5A99" w:rsidRDefault="00954693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وسجل المقري بدقة وإسهاب مأساة سقوط المدن الإسلامية الواحدة تلو </w:t>
      </w:r>
      <w:r w:rsidR="003E67D2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الأخرى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كمدينة سبتة وغرناطة   وحالة المسلمين بعد السقوط 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من معاناة وهجرة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ويذكر القوة العثم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انية كقوة منقذة ومنجدة للمسلمين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أنه نظر للصراع العثماني ا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لإسباني على أنه صراع ديني حضاري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يظهر ذلك من خلال قصائد التحريض 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على الجهاد وقصائد </w:t>
      </w:r>
      <w:r w:rsidR="000A164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الاستغاثة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بالسلطة العثمانية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3F6732" w:rsidRPr="00CE5A99" w:rsidRDefault="003F6732" w:rsidP="000A164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أما الفكون فقد أشار إلى بعض القضايا الدولية كالصلح بين الجزائر وتونس في رسالة </w:t>
      </w:r>
      <w:r w:rsidR="007C4094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إلى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صديق حميم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ذكر القضايا الداخلية كالفتن والثورات التي عرفتها مدينة قسنطينة خاصة ً وبايلك الشرق عامة ً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7"/>
      </w:r>
    </w:p>
    <w:p w:rsidR="003F6732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AF67D1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lastRenderedPageBreak/>
        <w:t>الواقع الثقافي والاجتماعي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</w:t>
      </w:r>
    </w:p>
    <w:p w:rsidR="003F6732" w:rsidRPr="00CE5A99" w:rsidRDefault="00AF67D1" w:rsidP="00AF67D1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احتفظت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لنا هذه المصادر ب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كم لا بأس به من الشعر والنثر والحكم والعبر سواء نقلتها من فترات سابقة أو ما جاءت به ق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ريحة المؤلفين الشعرية والأدبية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وكانت 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غلب المو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اضيع هي مواضيع ثقافية واجتماعية</w:t>
      </w:r>
      <w:r w:rsidR="003F6732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3F6732" w:rsidRPr="00CE5A99" w:rsidRDefault="003F6732" w:rsidP="005F641C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فنجد </w:t>
      </w:r>
      <w:r w:rsidR="003E67D2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مريم قد ذكر في موسوعته 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الثقافية "البستان"العلماء في شت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ى الت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خصصات الدينية منها خاصة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وتحدث عن زمانه على أ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نه زمن اتضح فيه العلم والمعرفة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يحمل البستان أيضا قص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ائد لشعراء جزائريين في مختلف ال</w:t>
      </w:r>
      <w:r w:rsidR="005F641C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غراض مثل قصيدة الشاعر عبد الرحمان بن محمد بن موسى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AF67D1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أما اجتماعيا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فهو يعطينا فكرة ع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 الجانب العمراني لمدينة تلمسان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 حيث ذكره للمواقع والدروب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درب المسلمين ودرب اليهود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والمساجد وأسماءها ك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الجامع 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الأعظم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والأسواق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يشير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هذا الجانب إلى الأوبئة والأمراض التي فتكت بالكثير من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هم العلماء الذين توفوا بالطاعون في القرن 15م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منهم  العالم 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عباس التلمساني</w:t>
      </w:r>
      <w:r w:rsidR="000763E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5F1AC5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8"/>
      </w:r>
    </w:p>
    <w:p w:rsidR="000763EF" w:rsidRPr="00CE5A99" w:rsidRDefault="000763EF" w:rsidP="00AF67D1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أما المقري 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فهو في نظر كل من درسه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ومن خلال مصادره خاصة الرسائل شاهدا تاريخيا 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غلى الكتابة الفنية في القرن 17م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حيث صنفت رسائله كعمل أدبي نجده فيها قد وص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ف جمال مدينة الجزائر التي زارها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أما مؤلفه</w:t>
      </w:r>
      <w:r w:rsidR="00AF67D1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"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نفح الطيب"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فقد وصفه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الدارسون له بالكتاب الموسوعي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AF67D1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فقد تضمن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ت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مقدمته </w:t>
      </w:r>
      <w:r w:rsidR="00AF67D1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رحلات المقري 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إ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لى مكة المكرمة والمدينة والقدس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أما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الفكون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فقد 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ركز على قضايا عصره الداخلية مثل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حمد السنان الذي طرح قضية الدخان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ولم يركز على أسباب ظهورها بقدر</w:t>
      </w:r>
      <w:r w:rsidR="00AF67D1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ما ركز على الظاهرة من حيث وصفها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5F1AC5" w:rsidRPr="005F641C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F641C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الواقع</w:t>
      </w:r>
      <w:r w:rsidR="000D219C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5F641C" w:rsidRPr="005F641C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الاقتصادي</w:t>
      </w:r>
      <w:r w:rsidR="005F1AC5" w:rsidRPr="005F641C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5F1AC5" w:rsidRPr="00CE5A99" w:rsidRDefault="005F1AC5" w:rsidP="00DF09AF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المواضيع </w:t>
      </w:r>
      <w:r w:rsidR="005F641C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الاقتصادية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شحيحة جدا في هذه المصادر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كن نحاول إيراد بعض ما أشير إليه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يث يفيدنا المقري في "نفح الطيب"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ويمتعنا بكثير من المعطيات الطبيعية والاقتصادية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والعمرانية في حديثه عن الأندلس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5F641C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أما الفكون فهو يعطي إشارات للوضع الاقتصادي السائد كالجفاف والقحط والمجاعات سنوات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1602</w:t>
      </w:r>
      <w:r w:rsidR="00D22D8C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وما بعدها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5F641C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كما</w:t>
      </w:r>
      <w:r w:rsid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يذكر غزو الجراد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الذي سد الآفاق وكسىا الجبال والسهول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وفي "منشور الهداية" ذكر الطاعون سنة 1621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 ومن توفي فيه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من طلبة ومدرسين كالشيخ الثواني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5F1AC5" w:rsidRPr="00CE5A99" w:rsidRDefault="005F1AC5" w:rsidP="005F641C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أما الصعوبة ا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لبدوية فقد صور العدواني مظاهرها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كصراع القبائل على الماء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ذكر الخصوصيات الطبيع</w:t>
      </w:r>
      <w:r w:rsidR="005F641C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ية</w:t>
      </w:r>
      <w:r w:rsidR="00DF09A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5F641C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والاقتصادية</w:t>
      </w:r>
      <w:bookmarkStart w:id="0" w:name="_GoBack"/>
      <w:bookmarkEnd w:id="0"/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لبعض مناطق المجتمع السكاني </w:t>
      </w:r>
      <w:r w:rsidR="000A164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كغنام وتاغزوت وجلهمة وطبيعتها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6D75D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حيث </w:t>
      </w:r>
      <w:r w:rsidR="00DF09A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أن</w:t>
      </w:r>
      <w:r w:rsidR="00DF09A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</w:t>
      </w:r>
      <w:r w:rsidR="00DF09A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</w:t>
      </w:r>
      <w:r w:rsidR="006D75D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تحب </w:t>
      </w:r>
      <w:r w:rsidR="003E67D2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الات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ساع</w:t>
      </w:r>
      <w:r w:rsidR="00DF09A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والماء البارد وتنكر الظل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6D75D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ذكر الضريبة التي كانت تفرض على </w:t>
      </w:r>
      <w:r w:rsidR="00DF09A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بضائع</w:t>
      </w:r>
      <w:r w:rsidR="00DF09A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النصارى</w:t>
      </w:r>
      <w:r w:rsidR="00DF09A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العهد الحفصي</w:t>
      </w:r>
      <w:r w:rsidR="006D75D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6D75DF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9"/>
      </w:r>
    </w:p>
    <w:p w:rsidR="007E25F1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ثانيا: </w:t>
      </w:r>
      <w:r w:rsidR="007E25F1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مؤرخ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</w:t>
      </w:r>
      <w:r w:rsidR="003E67D2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القرن 18م وإنتاج</w:t>
      </w:r>
      <w:r w:rsidR="000A164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هم</w:t>
      </w:r>
      <w:r w:rsidR="007E25F1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7E25F1" w:rsidRPr="00CE5A99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01- </w:t>
      </w:r>
      <w:r w:rsidR="000A164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المؤرخون ومؤلفاتهم</w:t>
      </w:r>
      <w:r w:rsidR="007E25F1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7E25F1" w:rsidRPr="00DF09AF" w:rsidRDefault="000A164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DF09A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إبن سحنون الراشدي</w:t>
      </w:r>
      <w:r w:rsidR="007E25F1" w:rsidRPr="00DF09A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7E25F1" w:rsidRPr="00CE5A99" w:rsidRDefault="000A164A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هو أحمد بن </w:t>
      </w:r>
      <w:r w:rsidR="00DF09A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محمد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بن علي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ابن سحنون الشريف الراشدي الشريف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B3576E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ولد بالقيروان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B3576E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ينتمي إلى أسرة </w:t>
      </w: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اشتهرت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بالعلم والجهاد ببني راشد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منها والده قاضي معسكر الشيخ محمد بن على سحنون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كان أستاذاً للناصر</w:t>
      </w:r>
      <w:r w:rsidR="00F141BD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عاش في ا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لنصف الثاني من القرن الثامن عشر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ومعاصرته لأحداث فتح وهران الثاني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 كان من ملازمي بلاط الباي فاتح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وهران</w:t>
      </w:r>
      <w:r w:rsidR="007E25F1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626E59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0"/>
      </w:r>
    </w:p>
    <w:p w:rsidR="007E25F1" w:rsidRPr="00CE5A99" w:rsidRDefault="007E25F1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نشأ ابن سحنون بمعسكر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ولم نجد أحسن شاهد على نشأته الع</w:t>
      </w:r>
      <w:r w:rsidR="00B3576E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مية من شيخه السالف الذكر أي محمد بن عبد الله والذ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ي ذكر في إجازته له أنه قرأ عليه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صحيح البخاري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والقرآن الكريم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وألفية ابن مالك وبالتالي كانت نشأته دينية مع ميله للأدب واللغة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ي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ظ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هر ذلك في كتابه 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الثغر الجماني ".</w:t>
      </w:r>
    </w:p>
    <w:p w:rsidR="007E25F1" w:rsidRPr="00CE5A99" w:rsidRDefault="007E25F1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ومن المناصب التي تولاها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الكتابة لدي الباي محمد الكبير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وهو منصب يسمح له بالاطلاع على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الكثير من أمور الدولة المختلفة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وجدناه مدرساً لطلبة الرباط أثناء محاصرة الباي لوهران 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س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نة 1203هـ/1789م</w:t>
      </w:r>
      <w:r w:rsidR="00626E5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626E59" w:rsidRPr="00B3576E" w:rsidRDefault="00B3576E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="003E67D2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="00626E59"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626E59" w:rsidRPr="00CE5A99" w:rsidRDefault="00B3576E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من بين ما ألفه نذكر</w:t>
      </w:r>
      <w:r w:rsidR="00626E5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: </w:t>
      </w:r>
    </w:p>
    <w:p w:rsidR="00626E59" w:rsidRPr="00CE5A99" w:rsidRDefault="00626E5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"الثغر الجماني "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626E59" w:rsidRPr="00CE5A99" w:rsidRDefault="00626E5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اختصاره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لكتاب الأغاني في نحو ثمانين صفحة 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626E59" w:rsidRPr="00CE5A99" w:rsidRDefault="00626E5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كتابه في الأدب أسماه "عقود المحاسن"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626E59" w:rsidRPr="00CE5A99" w:rsidRDefault="00626E5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-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له شرح العقيقة وكتاب 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الأزهار الشقيقة "</w:t>
      </w:r>
      <w:r w:rsidR="003E67D2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626E59" w:rsidRPr="00CE5A99" w:rsidRDefault="00626E59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كما جاء بقصائد لغيره من شعرا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ء عصره مثل أحمد المقري وقصائد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قريبي العهد مثل الحلفاوي  وهي في مجملها مدحٌ للباي.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1"/>
      </w:r>
    </w:p>
    <w:p w:rsidR="00626E59" w:rsidRPr="00B3576E" w:rsidRDefault="00CE5A9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حسن الورتلاني</w:t>
      </w:r>
      <w:r w:rsidR="00626E59"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: </w:t>
      </w:r>
    </w:p>
    <w:p w:rsidR="00626E59" w:rsidRPr="00CE5A99" w:rsidRDefault="00626E59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هو حسين بن محمد السعيد بن الحسين بن محمد بن محمد بن عبد القادر بن أحمد الشريف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كما ثبت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أصله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نسبه </w:t>
      </w:r>
      <w:r w:rsidR="004E0A80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بأنه من شرفاء تغيلالت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4E0A80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أنه ينتسب إ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لى أسرة عريقة  في العلم والصلاح</w:t>
      </w:r>
      <w:r w:rsidR="004E0A80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4E0A80" w:rsidRPr="00CE5A99" w:rsidRDefault="004E0A80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ولد سنة 1125هـ/1713م ببني ورتلان ببجاية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حفظ القرآن الكريم على يد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معلمه الشيخ يوسف بن بشران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ودرس على يد والده وعدة شيوخ المنطقة العلوم الدينية كالفقه والتفسير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اتصل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بعلماء تونس وطرابلس ومصر والحج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از خاصة عن طريق رحلاته الحجازية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اهتم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بالتدريس في بلدته  وتخرج عليه عدة طلبة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درس ببجاية وكا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 يعقد مجالس البحث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1105EC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2"/>
      </w:r>
    </w:p>
    <w:p w:rsidR="004E0A80" w:rsidRPr="00B3576E" w:rsidRDefault="00B3576E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="003E67D2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="004E0A80"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4E0A80" w:rsidRPr="00CE5A99" w:rsidRDefault="004E0A80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ترك الورتلاني عدة مؤلفات في شتى العلوم كالتصوف والفقه والتوحيد والتراجم والتاريخ والمدائح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ترك كتاب 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الرحلة " والذي عنونه 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بـــــ"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نزهة الأنظار في فضل علم التاريخ  والأخبار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"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والذي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انتهى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من تأليفه عام 1182هـ/1768م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أول ما طبع كان </w:t>
      </w:r>
      <w:r w:rsidR="00B3576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بتونس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وهناك طبعة أخرى معتمدة بمطبعة 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بيير فونتانا الشرقية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الجزائر عام 1327هـ/1908م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توفي رحمه الله في شهر رمضان عام 1193هـ/1779م عن عمر ناهز التسعة والستون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ودفن بموطنه قرية " أنو"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</w:p>
    <w:p w:rsidR="001105EC" w:rsidRPr="00B3576E" w:rsidRDefault="00B3576E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عبد القادر المشرفي</w:t>
      </w:r>
      <w:r w:rsidR="001105EC" w:rsidRPr="00B3576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1105EC" w:rsidRPr="00CE5A99" w:rsidRDefault="001105EC" w:rsidP="00B3576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ينتسب إلى أسرة المشارفة التي تربعت على سهل غريس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وتمركزت بمدينة معسكر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هذه الأسرة العريقة في  المجال العلمي والثقافي وحتى الجهادي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كانت لها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اعتبارات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لد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الحكام </w:t>
      </w:r>
      <w:r w:rsidR="00B3576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الأتراك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فعبد القادر المشرفي الذي كان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عضوا في مجلس الشورى العالمي الأميري للأمير عبد القادر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فهو عبد القادر بن عبد الله بن محمد بن أحمد أبي الجلال المشرفي الغريسي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المعسكري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EE4D7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لقب بإمام الراشدية وشيخ الجماعة.</w:t>
      </w:r>
      <w:r w:rsidR="00784ECF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3"/>
      </w:r>
    </w:p>
    <w:p w:rsidR="00784ECF" w:rsidRPr="00CE5A99" w:rsidRDefault="00CE5A99" w:rsidP="0025515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لم نجد ذكر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لتاريخ مولد المشرفي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حين نج</w:t>
      </w:r>
      <w:r w:rsidR="00B3576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د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9E6F56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أنه 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قد أشار </w:t>
      </w:r>
      <w:r w:rsidR="009E6F56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إلى 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تحرير وهران الأول سنة 1708 وشهد عودة </w:t>
      </w:r>
      <w:r w:rsidR="009E6F56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الاحتلال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الإسباني  لها سنة 1732م وبالتالي  يفترض أن يكون من مواليد نهاية القرن السابع عشر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ولد ونشأ في قرية الكرط قرب معسكر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وتعلم على شيوخ غريس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1105EC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وتتلمذ على 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أبرز علماء عصره سواء كانوا في المشرق أو المغرب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نذكر منهم محمد بن محمد بن عربي الب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ناني المكي  وعلي بن محمد الميلي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784ECF" w:rsidRPr="00CE5A99" w:rsidRDefault="0025515E" w:rsidP="0025515E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من أهم 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مناصب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التي تولاها في العهد العثماني القضاء والتدريس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كما أسس لنفسه زاوية ومعهداً علميا  في مسقط رأسه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كان المشرفي فعالاً في أحداث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عصره حيث شارك بحسه وبقلمه 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وبانض</w:t>
      </w: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مامه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للجهاد ضد المحتل الإسباني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784ECF" w:rsidRPr="0025515E" w:rsidRDefault="0025515E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25515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="00B56FC2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="00784ECF" w:rsidRPr="0025515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784ECF" w:rsidRPr="00CE5A99" w:rsidRDefault="0025515E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ترك عدة مصنفات نذكر من بينها</w:t>
      </w:r>
      <w:r w:rsidR="00784ECF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</w:p>
    <w:p w:rsidR="00784ECF" w:rsidRPr="00CE5A99" w:rsidRDefault="00784ECF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شرح رسالة علي الخروبي  المعروفة بـ " 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الدرة الشريفة  على أصول الطريقة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"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784ECF" w:rsidRPr="00CE5A99" w:rsidRDefault="00784ECF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نُظما ً بعنوان " عقد الجمان الم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لتقط من قعر قاموس الحقيقة الوسط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"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1105EC" w:rsidRPr="00CE5A99" w:rsidRDefault="00784ECF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كتاب "بهجة الناظر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"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4"/>
      </w:r>
    </w:p>
    <w:p w:rsidR="007F0C04" w:rsidRPr="00CE5A99" w:rsidRDefault="004750F5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02-</w:t>
      </w:r>
      <w:r w:rsidR="007F0C04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المضمون التاريخي في هذه المؤلفات </w:t>
      </w:r>
    </w:p>
    <w:p w:rsidR="007F0C04" w:rsidRPr="0025515E" w:rsidRDefault="0025515E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25515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الواقع السياسي</w:t>
      </w:r>
      <w:r w:rsidR="007F0C04" w:rsidRPr="0025515E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7F0C04" w:rsidRPr="00CE5A99" w:rsidRDefault="007F0C04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أخذ الواقع السياسي في مؤلفات المؤرخين </w:t>
      </w:r>
      <w:r w:rsid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الجزائريين للقرن 18 حصة الأسد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25515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باعتباره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عهد </w:t>
      </w:r>
      <w:r w:rsidR="0025515E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استقرار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على المستوى الداخلي مقارن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ة بالفترات السابقة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حيث كتب ابن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سحنون حول </w:t>
      </w:r>
      <w:r w:rsidR="0025515E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</w:t>
      </w:r>
      <w:r w:rsidR="0025515E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برز حدث ميز الجزائر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نهاية القرن 18م وهو تحرير وهران النهائي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فذكر جهاد كل من صلاح الدين الأيوبي والداي شعبان والداي بكداش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وناقش علاقات محمد الكبير مع ملك المغرب الأقصى محمد بن عبد الله العلوي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سجل ابن سحنون قصيدته في فتح وهران و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التي جاءت في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37 بيتاً واصفاً الجو ا</w:t>
      </w:r>
      <w:r w:rsidR="0050362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لديني الذي ميز دخول الباي وهران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7F0C04" w:rsidRPr="00CE5A99" w:rsidRDefault="007F0C04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أما الورتلاني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فالمعلومات السياسية لديه قليلة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ورغم ذلك فقد تحدث عن تهديم القوات الجزائرية لأسوار مدينة الكاف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يخبرنا إبن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50362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حمادوش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عن </w:t>
      </w:r>
      <w:r w:rsidR="00A747D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احتضان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الجزائر لكل من حاكم تونس وحاكم تطوا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 ولكن يذكر أنهما فرا من السلطة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7F0C04" w:rsidRPr="00CE5A99" w:rsidRDefault="007F0C04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أما موضوع التحصينات والجيش وسير المعارك ... 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فقد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قدم لنا إبن سحنون تاريخ تأسيس مدينة وهران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ويصف لنا قلاعها وحصونها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A747D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واستعرض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أجواء القتال ومرا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حل سير المعارك وحتى قضية الأسرى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9516CA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5"/>
      </w:r>
    </w:p>
    <w:p w:rsidR="00270B93" w:rsidRPr="00A747DA" w:rsidRDefault="00A747D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A747D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الواقع الثقافي </w:t>
      </w:r>
      <w:r w:rsidRPr="00A747DA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والاجتماعي</w:t>
      </w:r>
      <w:r w:rsidR="00270B93" w:rsidRPr="00A747D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: </w:t>
      </w:r>
    </w:p>
    <w:p w:rsidR="00270B93" w:rsidRPr="00CE5A99" w:rsidRDefault="00A747DA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احتفظت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لنا هذه المصادر بكم لا بأس به من الشعر والحكم والنثر والعبر ...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وكانت أغلب القصائد المنشودة والمنظومة من الشعر الملحون لا الموزون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وليدة أحداث سياسية بالدرجة ال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ولى ثم مناسبات ثقافية ودينية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. </w:t>
      </w:r>
    </w:p>
    <w:p w:rsidR="00270B93" w:rsidRPr="00CE5A99" w:rsidRDefault="00A747DA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أما 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الإنتاج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العلمي في القرن 18 نجده محدوداً ف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بن حمادوش من خلال كتابه " كشف الرموز " ملأ فراغاً بكتابه هذا في مجال الط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 والصيدلة جاء لمعالجة واقع مري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ر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اجتماعيا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بسبب الطاعون والأوبئة</w:t>
      </w:r>
      <w:r w:rsidR="00270B9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270B93" w:rsidRPr="00CE5A99" w:rsidRDefault="00270B93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أرخت هذه ال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صادر لأصحابها كسير ذاتية مثلما فعله حسين الورتلاني حيث </w:t>
      </w:r>
      <w:r w:rsidR="00A747D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أعطانا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A747DA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أصله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وفصله ومستقره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ومصاهراته ...الخ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كما فعل ذلك ابن حمادوش حيث كشف الكثير من الأمور العائلية كزواجه وميلاد أبناءه ...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أيضا أُستحضرت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بعض الشخصيات العلمية ومؤلفاتها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فعل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="00A747DA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A747DA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حمادوش لما ذكر طاليس وإقليدس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270B93" w:rsidRPr="00A747DA" w:rsidRDefault="00A747DA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A747D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الواقع </w:t>
      </w:r>
      <w:r w:rsidRPr="00A747DA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الاجتماعي</w:t>
      </w:r>
      <w:r w:rsidR="00270B93" w:rsidRPr="00A747DA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270B93" w:rsidRPr="00CE5A99" w:rsidRDefault="00270B93" w:rsidP="00A747DA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 xml:space="preserve">أما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اجتماعيا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ينقل لنا الورتلاني في سيا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ق حديثه عن زوجته عويشة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المرأة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لتعليم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ومواضيع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أخرى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كتنظيم وسير الحج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كما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أورد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حمادوش الكثير من العادات والتقاليد والطقوس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كعادات المول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د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النبوي الشريف في كل من فاس والجز</w:t>
      </w:r>
      <w:r w:rsidR="0050362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ائر وتفاصيل عن سن الزواج وشروطه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9516CA" w:rsidRPr="0050362F" w:rsidRDefault="0050362F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الواقع </w:t>
      </w:r>
      <w:r w:rsidRPr="0050362F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الاقتصادي</w:t>
      </w:r>
      <w:r w:rsidR="009516CA" w:rsidRP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: </w:t>
      </w:r>
    </w:p>
    <w:p w:rsidR="009516CA" w:rsidRPr="00CE5A99" w:rsidRDefault="00E332CA" w:rsidP="0050362F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تناولت المؤلفات الوضع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الاقتصادي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للبلاد كتنظيم الأسواق وبناء السفن وتفاصيل عن الغنائم وعن الصناعة الحربية وتبادل السلع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حيث أشار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حمادوش إلى نوع السلع التي كانت تستورد من تونس كا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شاشية ومن المغرب </w:t>
      </w:r>
      <w:r w:rsidR="0050362F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كالأقمشة</w:t>
      </w:r>
      <w:r w:rsidR="009516CA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9516CA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6"/>
      </w:r>
    </w:p>
    <w:p w:rsidR="00C558E9" w:rsidRPr="00CE5A99" w:rsidRDefault="004750F5" w:rsidP="0050362F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ثالثا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 مؤرخ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</w:t>
      </w:r>
      <w:r w:rsidR="00C558E9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القرن 18م ومنتصف القرن 19</w:t>
      </w:r>
    </w:p>
    <w:p w:rsidR="00C558E9" w:rsidRPr="00CE5A99" w:rsidRDefault="004750F5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01-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المؤرخ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و</w:t>
      </w:r>
      <w:r w:rsid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ن ومؤلفاتهم</w:t>
      </w:r>
      <w:r w:rsidR="00C558E9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C558E9" w:rsidRPr="0050362F" w:rsidRDefault="0050362F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أحمد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</w:t>
      </w:r>
      <w:r w:rsidRP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شريف الزهار</w:t>
      </w:r>
      <w:r w:rsidR="00C558E9" w:rsidRPr="0050362F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C558E9" w:rsidRPr="00CE5A99" w:rsidRDefault="00C558E9" w:rsidP="0050362F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هو الحاج </w:t>
      </w:r>
      <w:r w:rsid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أحمد الشريف الزهار بن الحاج علي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ينتمي إلى أسرة شريفة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ينتهي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نسبها  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إ</w:t>
      </w:r>
      <w:r w:rsidR="0050362F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لى الأشراف الأدارسة و</w:t>
      </w:r>
      <w:r w:rsidR="0050362F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إ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لى </w:t>
      </w:r>
      <w:r w:rsid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ذرية الرسول صل</w:t>
      </w:r>
      <w:r w:rsid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ى</w:t>
      </w:r>
      <w:r w:rsid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الله عليه وسلم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لم تكن أسرته غريبة عن الساحة الجزائرية بل توارثت نقابة الأش</w:t>
      </w:r>
      <w:r w:rsidR="00975AF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راف في مدينة الجزائر أباً عن جد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C558E9" w:rsidRPr="00CE5A99" w:rsidRDefault="004750F5" w:rsidP="00975AF9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وذكر محقق كتاب "المذكرات" أنه ولد بمدينة الجزائر سنة 1196هـ/1781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C558E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فترة الداي عثمان باشا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C558E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تعلم وتفقه على يد علماء ومشايخ مدينة الجزائر خاصة وأنه </w:t>
      </w:r>
      <w:r w:rsidR="00975AF9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="00975AF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زاوية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="00C558E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تولى الحاج الشريف الزهار منصبه الرسمي نقابة الأشراف ووظيفة الكتابة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C558E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أما </w:t>
      </w:r>
      <w:r w:rsidR="00975AF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عن وفاته اتفق كل منه أحمد توفيق</w:t>
      </w:r>
      <w:r w:rsidR="00C558E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المدني ونور الدين  عبد القادر على تاريخ وفاته الذي كان سنة 1289هـ/1872م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C558E9" w:rsidRPr="00975AF9" w:rsidRDefault="00C558E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975AF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إنتاجه </w:t>
      </w:r>
      <w:r w:rsidR="00975AF9" w:rsidRPr="00975AF9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الفكري</w:t>
      </w:r>
      <w:r w:rsidRPr="00975AF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C558E9" w:rsidRPr="00CE5A99" w:rsidRDefault="00C558E9" w:rsidP="00975AF9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لم نعثر على مؤلفات أحمد الزهار إلا على ال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</w:t>
      </w:r>
      <w:r w:rsidR="00975AF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ذكرات التي حققها 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حمد توفيق المدني في 196صفحة سنة 1980م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والنسخة التي وصلت إلينا هي التي تسلمها المدني من محمود الشريف الزهار حفيد أحمد الشريف الزهار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والتي </w:t>
      </w:r>
      <w:r w:rsidR="00975AF9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استغلها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إخراج كتابه " محمد عثمان داي الجزائر " سنة 1937م</w:t>
      </w:r>
      <w:r w:rsidR="00975AF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7"/>
      </w:r>
    </w:p>
    <w:p w:rsidR="00C558E9" w:rsidRPr="00237325" w:rsidRDefault="00C558E9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ح</w:t>
      </w:r>
      <w:r w:rsidR="004750F5" w:rsidRPr="0023732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م</w:t>
      </w:r>
      <w:r w:rsidR="00237325"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دان خوجة</w:t>
      </w:r>
      <w:r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512825" w:rsidRPr="00CE5A99" w:rsidRDefault="00C558E9" w:rsidP="00237325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ولد حمدان خوجة في الثلث الأخير من القرن الثامن عشر حوالي سنة 1773م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أزهى فترات الجزائر العثمانية في عهد عثمان باشا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والذي عرف بتشجيعه للعلم والعلماء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ولكل مظاهر الثقافة في الإيالة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توفي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ما بين سنة 1840و1845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هذه الأجواء تلقى خوجة تعليمه الأول على يد والده ثم على يد بعض علماء الجزائر ومنهم </w:t>
      </w:r>
      <w:r w:rsidR="00237325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ابن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الأمين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فكانت دراسته متينة وعميقة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حيث </w:t>
      </w:r>
      <w:r w:rsidR="00237325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اطلع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على مختلف علوم عصره كا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منطق والفلسفة والتاريخ والطب ... الخ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237325" w:rsidRPr="0023732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2373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تولى عدة وظائف سياسية فكان أستاذاً في الحقوق والشريعة ومستشاراً مقربا للداي</w:t>
      </w:r>
      <w:r w:rsidR="0023732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2373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وتولى منصب مستشار في مجلس البلدية بعد </w:t>
      </w:r>
      <w:r w:rsidR="00237325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الاحتلال</w:t>
      </w:r>
      <w:r w:rsidR="002373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الفرنسي للجزائر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  غ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اد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ر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حمدان 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إلى 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الجزائر بعد أن يئس من عدالة الفرنسيين متوجها إلى اسنطبول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EE4D7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حتى وافته المنية  حوالي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سنة</w:t>
      </w:r>
      <w:r w:rsidR="0023732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1261هـ/1845م</w:t>
      </w:r>
      <w:r w:rsidR="00512825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="00512825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8"/>
      </w:r>
    </w:p>
    <w:p w:rsidR="00B421D4" w:rsidRPr="00237325" w:rsidRDefault="00B421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="00237325" w:rsidRPr="0023732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B421D4" w:rsidRPr="00CE5A99" w:rsidRDefault="00B421D4" w:rsidP="00237325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ترك إنتاجا في شكل "مراسلات" ومؤلفات ودفاتر علمية قيمة منها ما درس ومنها ما ينتظر الباحثين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وكل ما كتبه يعتبر مصادر لنهاية الفترة العثمانية في </w:t>
      </w:r>
      <w:r w:rsidR="0023732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الجزائر وبداية الاحتلال الفرنسي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B421D4" w:rsidRPr="00CE5A99" w:rsidRDefault="00237325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"المراسلات "</w:t>
      </w:r>
      <w:r w:rsidR="00B421D4" w:rsidRPr="0023732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B421D4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راسل كل من السلطان العثماني والملك الفرنسي لويس فيليب والأمير عبد القادر وهي مسجلة في ملحق كتا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ب "</w:t>
      </w:r>
      <w:r w:rsidR="00B421D4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المرآة "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B421D4" w:rsidRPr="00CE5A99" w:rsidRDefault="00B421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إتحاف المنصفين والأدباء بمباحث </w:t>
      </w:r>
      <w:r w:rsidR="00237325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الاحتراز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عن الوباء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B421D4" w:rsidRPr="00CE5A99" w:rsidRDefault="00B421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-تأليف بعنوان " حكمة المعارف  بوجه ينفع لمسألة ليس في الإمكان أبدع"</w:t>
      </w:r>
      <w:r w:rsidR="0023732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19"/>
      </w:r>
    </w:p>
    <w:p w:rsidR="00B421D4" w:rsidRPr="009B4777" w:rsidRDefault="00B421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lastRenderedPageBreak/>
        <w:t>أبو راس الناصر</w:t>
      </w:r>
      <w:r w:rsidR="004750F5" w:rsidRPr="009B477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ي</w:t>
      </w:r>
      <w:r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C32A23" w:rsidRPr="00CE5A99" w:rsidRDefault="00B421D4" w:rsidP="009B4777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ولد بنواحي  مدينة معسكر بالجزائر يوم 27 ديسمبر 1751م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وتوفي يوم أفريل 1823 ودفن بمعسكر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وكان قد شارك في الجهاد لفتح مدينة وهران سنة 1206هـ/1795م إلى جنب الباي محمد بن عثمان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يعتبر ثاني أكبر رجا</w:t>
      </w:r>
      <w:r w:rsidR="00C32A23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لات معسكر بعد الأمير عبد القادر.</w:t>
      </w:r>
      <w:r w:rsidR="00C32A23"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20"/>
      </w:r>
    </w:p>
    <w:p w:rsidR="00C32A23" w:rsidRPr="009B4777" w:rsidRDefault="009B4777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إنتاجه</w:t>
      </w:r>
      <w:r w:rsidRPr="009B4777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الفكري</w:t>
      </w:r>
      <w:r w:rsidR="00C32A23"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: </w:t>
      </w:r>
    </w:p>
    <w:p w:rsidR="001105EC" w:rsidRPr="00CE5A99" w:rsidRDefault="00C32A23" w:rsidP="009B4777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لقد ترك لنا </w:t>
      </w:r>
      <w:r w:rsidR="009B4777"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أبو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راس الناصر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ي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أعمال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عديدة ومتنوعة في علوم القرآن والحديث والفقه والنحو والتوحيد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التاريخ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الشعر ...الخ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 و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أشهر ما كتب الناصر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ي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على سبيل الذكر لا الحصر 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ز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هرة الشماريخ في علم التاريخ " و"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ما رواه الواعون في أخبار الطاعون" وكذلك " ا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لدرة الأنيقة في شرح العقيقة " و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" إسماع الأصم وشفاء السقم في الأمثال والحكم "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21"/>
      </w:r>
    </w:p>
    <w:p w:rsidR="00C32A23" w:rsidRPr="00CE5A99" w:rsidRDefault="004750F5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02- </w:t>
      </w:r>
      <w:r w:rsid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المضمون التاريخي لهذه المؤلفات</w:t>
      </w:r>
      <w:r w:rsidR="00C32A23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910F7" w:rsidRPr="009B4777" w:rsidRDefault="00A910F7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</w:t>
      </w:r>
      <w:r w:rsidR="009B4777"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لواقع السياسي</w:t>
      </w:r>
      <w:r w:rsidRPr="009B4777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910F7" w:rsidRPr="004750F5" w:rsidRDefault="00A910F7" w:rsidP="009B4777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نذكر بعض الملاحظات الأساسية منها مأساة الأندلس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وتعويضها بفتح وهران الثاني سنة 1792م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التنظيم الإداري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كذلك 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ما حدث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بتلك الفترة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  <w:r w:rsidR="009B4777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من </w:t>
      </w:r>
      <w:r w:rsidR="009B4777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ثورات 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داخلية التي واجهها نظام الحكم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العلا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قات الجزائرية المغربية 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وا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لتونسية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وقضايا الحدود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أيضا تناولت طبيعة الحكم العثماني وما آل إليه في 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نهاي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المقاومة 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السياس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ي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 والعسكرية في هذه المصادر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A910F7" w:rsidRPr="005224D4" w:rsidRDefault="005224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الواقع الثقافي والاجتماعي</w:t>
      </w:r>
      <w:r w:rsidR="00A910F7"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910F7" w:rsidRPr="004750F5" w:rsidRDefault="005224D4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وصف الأجواء العلمية</w:t>
      </w:r>
      <w:r w:rsidR="00A910F7"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ووصف البلدان والمدن والقبائل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الأفكار الإصلاحية</w:t>
      </w:r>
      <w:r w:rsidR="00A910F7"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المطروحة أما اجتماعي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  فقد تناولت العادات والتقاليد</w:t>
      </w:r>
      <w:r w:rsidR="00A910F7"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لواقع الصحي</w:t>
      </w:r>
      <w:r w:rsidR="00A910F7"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C32A23" w:rsidRPr="005224D4" w:rsidRDefault="005224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lang w:val="fr-FR" w:bidi="ar-DZ"/>
        </w:rPr>
      </w:pPr>
      <w:r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الواقع الاقتصادي</w:t>
      </w:r>
      <w:r w:rsidR="00A910F7"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F0EBA" w:rsidRPr="004750F5" w:rsidRDefault="00F37BEB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lastRenderedPageBreak/>
        <w:t>تناولت فيه معطيات بشرية وطبيعية  وتجارية للجزائر وبلاد المغرب والسودان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النظام الجبائي  للجزائر  في العهد العثماني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العملة المتداولة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عوامل ونتائج تدهور الأوضاع 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الاقتصادية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  <w:r w:rsidRPr="00CE5A99">
        <w:rPr>
          <w:rStyle w:val="Appelnotedebasdep"/>
          <w:rFonts w:ascii="Traditional Arabic" w:hAnsi="Traditional Arabic" w:cs="Traditional Arabic"/>
          <w:sz w:val="36"/>
          <w:szCs w:val="36"/>
          <w:rtl/>
          <w:lang w:val="fr-FR" w:bidi="ar-DZ"/>
        </w:rPr>
        <w:footnoteReference w:id="22"/>
      </w:r>
    </w:p>
    <w:p w:rsidR="00640ED7" w:rsidRPr="004750F5" w:rsidRDefault="004750F5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4750F5"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</w:t>
      </w:r>
      <w:r w:rsidR="00AF0EBA" w:rsidRPr="004750F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خاتمة</w:t>
      </w:r>
      <w:r w:rsidR="00AF0EBA"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</w:p>
    <w:p w:rsidR="00AF0EBA" w:rsidRPr="004750F5" w:rsidRDefault="00AF0EBA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في نهاية هذه الدراسة يمكن أن نستنتج ما يلي:</w:t>
      </w:r>
    </w:p>
    <w:p w:rsidR="00AF0EBA" w:rsidRPr="004750F5" w:rsidRDefault="00AF0EBA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نظرا لما تضمنته الكتابات التاريخية الجزائرية من مادة غزيرة فهي تشكل أساسا ومصدرا لعدة مواضيع وإشكاليات ودراسات 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أكاديمية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جديدة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خاصة في الفكر والأدب والتاريخ والثقافة والمجتمع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فمثلا تشكل القصائد 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الشعرية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والنصوص النثرية مادة أساسية لدراسات الفكر والأدب الجزائري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فمات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زال رحلة الورتلاني مرجعا لع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دة مواضيع  في القرن 18م كالتصوف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والدين والعادات والتقاليد...</w:t>
      </w:r>
    </w:p>
    <w:p w:rsidR="00AF0EBA" w:rsidRPr="004750F5" w:rsidRDefault="00AF0EBA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يشكل الكثير مما تركه حمدان خوجة  من رسائل ومراسلات إلى جانب " المرآة " صورة حية عن مخت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لف الوقائع التاريخية للجزائر آن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ذاك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الاهتمام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بالكتابة والتدوين بالنسبة لهؤلاء كان وليد الظروف التاريخية المختلفة رغم وعيهم بالتاريخ .</w:t>
      </w:r>
    </w:p>
    <w:p w:rsidR="00AF0EBA" w:rsidRPr="004750F5" w:rsidRDefault="00AF0EBA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أغلب الدراسات التي تمت الإشارة إليها كانت جهود فردية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AA6239" w:rsidRPr="004750F5" w:rsidRDefault="00AA6239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المؤلفات قليلة في القرنين 16/17م نتيجة هجرة العلماء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ثم انتعشت الكتابة التاريخية في القرن 18 لعدة عوامل من بينها </w:t>
      </w:r>
      <w:r w:rsidR="005224D4" w:rsidRPr="004750F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الاستقرار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السياسي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AA6239" w:rsidRPr="004750F5" w:rsidRDefault="00AA6239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كتبت هذه المصادر بمنهج بسيط وأسلوب ديني ووظفت الشعر والنثر والعاطفة واللغة أقرب فيها من الدارجة إلى الفصحى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4750F5" w:rsidRDefault="00AA6239" w:rsidP="005224D4">
      <w:pPr>
        <w:spacing w:after="0"/>
        <w:ind w:firstLine="720"/>
        <w:jc w:val="both"/>
        <w:rPr>
          <w:rFonts w:ascii="Traditional Arabic" w:hAnsi="Traditional Arabic" w:cs="Traditional Arabic"/>
          <w:sz w:val="36"/>
          <w:szCs w:val="36"/>
          <w:lang w:val="fr-FR" w:bidi="ar-DZ"/>
        </w:rPr>
      </w:pP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رغم ضعف المنهج التاريخي في هذه الكتابات غير أنها تبقى  تتميز بطابعها التاريخي وتسد الكثير من النقص  والفراغ</w:t>
      </w:r>
      <w:r w:rsidR="00F141B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،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وتصل العديد من الحلقات الضائعة الموجودة</w:t>
      </w:r>
      <w:r w:rsidR="005224D4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في المصادر الأجنبية</w:t>
      </w:r>
      <w:r w:rsidRPr="004750F5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</w:t>
      </w:r>
    </w:p>
    <w:p w:rsidR="005224D4" w:rsidRDefault="005224D4" w:rsidP="000A164A">
      <w:pPr>
        <w:spacing w:after="0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</w:pPr>
    </w:p>
    <w:p w:rsidR="005224D4" w:rsidRDefault="005224D4" w:rsidP="000A164A">
      <w:pPr>
        <w:spacing w:after="0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</w:pPr>
    </w:p>
    <w:p w:rsidR="00AA6239" w:rsidRPr="00CE5A99" w:rsidRDefault="004750F5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lastRenderedPageBreak/>
        <w:t>قائمة المصادر والمرجع</w:t>
      </w:r>
      <w:r w:rsidR="00AA6239" w:rsidRPr="00CE5A99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A6239" w:rsidRPr="005224D4" w:rsidRDefault="005224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أ/المصادر</w:t>
      </w:r>
      <w:r w:rsidR="00AA6239"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A6239" w:rsidRPr="00CE5A99" w:rsidRDefault="005224D4" w:rsidP="005224D4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1-إبن سحنون: فتاوى إبن سحنون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، 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تح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مصطفى مسعود الأزهري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p w:rsidR="00AA6239" w:rsidRPr="00CE5A99" w:rsidRDefault="005224D4" w:rsidP="005224D4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2-محمد أبو راس الناصر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الدرة الأنيقة في شرح العقيقة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،</w:t>
      </w: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تح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أحمد أمين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5224D4" w:rsidRDefault="005224D4" w:rsidP="000A164A">
      <w:pPr>
        <w:spacing w:after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ب/ المراجع</w:t>
      </w:r>
      <w:r w:rsidR="00AA6239" w:rsidRPr="005224D4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>: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1/الحاج العيفة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 مساهمات أبو راس الناصر المعسكري في الدراسات التاريخية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2- رقية شارف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: التاريخ </w:t>
      </w:r>
      <w:r w:rsidRPr="00CE5A99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والمؤرخو</w:t>
      </w:r>
      <w:r w:rsidRPr="00CE5A99">
        <w:rPr>
          <w:rFonts w:ascii="Traditional Arabic" w:hAnsi="Traditional Arabic" w:cs="Traditional Arabic" w:hint="eastAsia"/>
          <w:sz w:val="36"/>
          <w:szCs w:val="36"/>
          <w:rtl/>
          <w:lang w:val="fr-FR" w:bidi="ar-DZ"/>
        </w:rPr>
        <w:t>ن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الجزائريون خلال العهد العثماني إلى غاية 1850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3-رقية شارف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الكتابات التاريخية الجزائرية الحديثة خلال القرن 18 وبداية القرن 19م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4- محمد مرتاض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 عبد الكريم الفكون (من أعلام القرن العاشر هجري )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5-عائشة بخدا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المقري التلمساني ودوره العلمي في التواصل بين المشرق والمغرب في القرن 11هـ/17م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6-فداوي بشرى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 المقري ورحلته إلى المشرق الإسلامي 1028هـ/1041م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AA6239" w:rsidRPr="00CE5A99" w:rsidRDefault="005224D4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7-يسمينة زمولي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 w:rsidR="00AA6239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الفكر التنويري العربي في القرن19م</w:t>
      </w:r>
      <w:r w:rsidR="00640ED7"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(حمدان خوجة نموذجاً)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</w:p>
    <w:p w:rsidR="00640ED7" w:rsidRPr="00CE5A99" w:rsidRDefault="00640ED7" w:rsidP="000A164A">
      <w:pPr>
        <w:spacing w:after="0"/>
        <w:jc w:val="both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8-يحي بوعزيز:أعلام الفكر والثقافة في الجزائر المحروسة</w:t>
      </w:r>
      <w:r w:rsidR="005224D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r w:rsidRPr="00CE5A99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</w:t>
      </w:r>
    </w:p>
    <w:sectPr w:rsidR="00640ED7" w:rsidRPr="00CE5A99" w:rsidSect="00CE5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 w:code="1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659" w:rsidRDefault="00792659" w:rsidP="00F95079">
      <w:pPr>
        <w:spacing w:after="0" w:line="240" w:lineRule="auto"/>
      </w:pPr>
      <w:r>
        <w:separator/>
      </w:r>
    </w:p>
  </w:endnote>
  <w:endnote w:type="continuationSeparator" w:id="1">
    <w:p w:rsidR="00792659" w:rsidRDefault="00792659" w:rsidP="00F9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8C" w:rsidRDefault="00D22D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82860"/>
      <w:docPartObj>
        <w:docPartGallery w:val="Page Numbers (Bottom of Page)"/>
        <w:docPartUnique/>
      </w:docPartObj>
    </w:sdtPr>
    <w:sdtContent>
      <w:p w:rsidR="00D22D8C" w:rsidRDefault="000B011F">
        <w:pPr>
          <w:pStyle w:val="Pieddepage"/>
        </w:pPr>
        <w:r>
          <w:rPr>
            <w:noProof/>
            <w:lang w:val="fr-FR" w:eastAsia="fr-FR"/>
          </w:rPr>
          <w:pict>
            <v:group id="Group 1" o:spid="_x0000_s4097" style="position:absolute;left:0;text-align:left;margin-left:0;margin-top:0;width:1in;height:1in;z-index:251660288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" o:allowincell="f">
              <v:group id="Group 2" o:spid="_x0000_s4099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4100" style="position:absolute;top:14400;width:144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<v:textbox>
                    <w:txbxContent>
                      <w:p w:rsidR="00D22D8C" w:rsidRDefault="00D22D8C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4098" type="#_x0000_t15" style="position:absolute;left:288;top:14729;width:1121;height:495;rotation:1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O2MEA&#10;AADaAAAADwAAAGRycy9kb3ducmV2LnhtbESPUWvCMBSF3wf7D+EKvs3EIjKrUdxAcY/a/oBLc5d2&#10;NjddE7X+ezMQ9ng453yHs9oMrhVX6kPjWcN0okAQV940bDWUxe7tHUSIyAZbz6ThTgE269eXFebG&#10;3/hI11O0IkE45KihjrHLpQxVTQ7DxHfEyfv2vcOYZG+l6fGW4K6VmVJz6bDhtFBjR581VefTxWmY&#10;nz9+fktlbfm136k2LrJpccm0Ho+G7RJEpCH+h5/tg9Ewg78r6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gztjBAAAA2gAAAA8AAAAAAAAAAAAAAAAAmAIAAGRycy9kb3du&#10;cmV2LnhtbFBLBQYAAAAABAAEAPUAAACGAwAAAAA=&#10;" filled="f" fillcolor="#4f81bd [3204]" strokecolor="#4f81bd [3204]">
                <v:textbox inset=",0,,0">
                  <w:txbxContent>
                    <w:p w:rsidR="00D22D8C" w:rsidRDefault="000B011F">
                      <w:pPr>
                        <w:pStyle w:val="En-tte"/>
                        <w:jc w:val="center"/>
                      </w:pPr>
                      <w:fldSimple w:instr=" PAGE   \* MERGEFORMAT ">
                        <w:r w:rsidR="005224D4">
                          <w:rPr>
                            <w:noProof/>
                            <w:rtl/>
                          </w:rPr>
                          <w:t>14</w:t>
                        </w:r>
                      </w:fldSimple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8C" w:rsidRDefault="00D22D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659" w:rsidRDefault="00792659" w:rsidP="00F95079">
      <w:pPr>
        <w:spacing w:after="0" w:line="240" w:lineRule="auto"/>
      </w:pPr>
      <w:r>
        <w:separator/>
      </w:r>
    </w:p>
  </w:footnote>
  <w:footnote w:type="continuationSeparator" w:id="1">
    <w:p w:rsidR="00792659" w:rsidRDefault="00792659" w:rsidP="00F95079">
      <w:pPr>
        <w:spacing w:after="0" w:line="240" w:lineRule="auto"/>
      </w:pPr>
      <w:r>
        <w:continuationSeparator/>
      </w:r>
    </w:p>
  </w:footnote>
  <w:footnote w:id="2">
    <w:p w:rsidR="00D22D8C" w:rsidRPr="00A40C06" w:rsidRDefault="00D22D8C" w:rsidP="00EE4D75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شارف: التاريخ والمؤرخون الجزائريون خلال العهد العثماني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وإلى غاية 1267هـ/1850م،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رسالة دكتوراه في التار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يخ الحديث والمعاصر، جامعة الجزائر،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2016-2017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 ص ص: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89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91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3">
    <w:p w:rsidR="00D22D8C" w:rsidRPr="00A40C06" w:rsidRDefault="00D22D8C" w:rsidP="00156DB7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عائشة بخدا : المقري التلمساني ودوره العلمي في التواصل بين المشرق والمغرب في القرن 11هـ/17م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مذكرة ماستر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0C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تخصص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تاريخ حدي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ث ومعاصر، جامعة أدرار،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2017-2018،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ص ص: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6-7.</w:t>
      </w:r>
    </w:p>
  </w:footnote>
  <w:footnote w:id="4">
    <w:p w:rsidR="00D22D8C" w:rsidRPr="00A40C06" w:rsidRDefault="00D22D8C" w:rsidP="00EE4D75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فداوي بشرى: المقري ورحلته </w:t>
      </w:r>
      <w:r w:rsidRPr="00A40C06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المشرق </w:t>
      </w:r>
      <w:r w:rsidRPr="00A40C06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1028هـ/1041م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مذكرة ماستر في تاريخ المشرق </w:t>
      </w:r>
      <w:r w:rsidRPr="00A40C06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جامعة قالمة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2018-2019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ص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14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5">
    <w:p w:rsidR="00D22D8C" w:rsidRPr="00A40C06" w:rsidRDefault="00D22D8C" w:rsidP="00EE4D75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ص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14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6">
    <w:p w:rsidR="00D22D8C" w:rsidRPr="00A40C06" w:rsidRDefault="00D22D8C" w:rsidP="007C409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محمد مرتاض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عبد الكريم الفكون (من أعلام القرن العاشر هجري )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مجلة الفضاء المغاربي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كلية الآداب واللغات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تلمسان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ماي 2016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 ص ص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05- 07.</w:t>
      </w:r>
    </w:p>
  </w:footnote>
  <w:footnote w:id="7">
    <w:p w:rsidR="00D22D8C" w:rsidRPr="00A40C06" w:rsidRDefault="00D22D8C" w:rsidP="007C409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مرجع 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ص: 101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102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8">
    <w:p w:rsidR="00D22D8C" w:rsidRPr="00A40C06" w:rsidRDefault="00D22D8C" w:rsidP="005224D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مرجع 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 ص ص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104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105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9">
    <w:p w:rsidR="00D22D8C" w:rsidRPr="00A40C06" w:rsidRDefault="00D22D8C" w:rsidP="00B3576E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رقية شارف: </w:t>
      </w:r>
      <w:r w:rsidR="00B3576E">
        <w:rPr>
          <w:rFonts w:ascii="Traditional Arabic" w:hAnsi="Traditional Arabic" w:cs="Traditional Arabic"/>
          <w:sz w:val="28"/>
          <w:szCs w:val="28"/>
          <w:rtl/>
          <w:lang w:bidi="ar-DZ"/>
        </w:rPr>
        <w:t>مرجع سابق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 w:rsidR="00B3576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110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0">
    <w:p w:rsidR="00D22D8C" w:rsidRPr="00A40C06" w:rsidRDefault="00D22D8C" w:rsidP="00B3576E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B3576E">
        <w:rPr>
          <w:rFonts w:ascii="Traditional Arabic" w:hAnsi="Traditional Arabic" w:cs="Traditional Arabic"/>
          <w:sz w:val="28"/>
          <w:szCs w:val="28"/>
          <w:rtl/>
          <w:lang w:bidi="ar-DZ"/>
        </w:rPr>
        <w:t>إبن سحنون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فتاوي إبن سحنون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B3576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ح: مصطفى محمود الأزهري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ط 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B3576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دار ابن القيم  للنشر والتوزيع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ودار ابن عفان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2011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10</w:t>
      </w:r>
      <w:r w:rsidR="00B357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1">
    <w:p w:rsidR="00D22D8C" w:rsidRPr="00A40C06" w:rsidRDefault="00D22D8C" w:rsidP="005224D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مرجع 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3E67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126</w:t>
      </w:r>
      <w:r w:rsidR="00B56F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2">
    <w:p w:rsidR="00D22D8C" w:rsidRPr="00A40C06" w:rsidRDefault="00D22D8C" w:rsidP="005224D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نفسه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3E67D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120</w:t>
      </w:r>
      <w:r w:rsidR="00B56F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121</w:t>
      </w:r>
      <w:r w:rsidR="00B56F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3">
    <w:p w:rsidR="00D22D8C" w:rsidRPr="00A40C06" w:rsidRDefault="00D22D8C" w:rsidP="0025515E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25515E">
        <w:rPr>
          <w:rFonts w:ascii="Traditional Arabic" w:hAnsi="Traditional Arabic" w:cs="Traditional Arabic"/>
          <w:sz w:val="28"/>
          <w:szCs w:val="28"/>
          <w:rtl/>
          <w:lang w:bidi="ar-DZ"/>
        </w:rPr>
        <w:t>يحي بوعزيز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أعلام الفكر والثقافة في الجزائر المحروسة</w:t>
      </w:r>
      <w:r w:rsidR="0025515E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25515E"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ط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ج 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02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دار الغرب الإسلامي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بيروت، لبنان،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1995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: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231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</w:footnote>
  <w:footnote w:id="14">
    <w:p w:rsidR="00D22D8C" w:rsidRPr="00A40C06" w:rsidRDefault="00D22D8C" w:rsidP="0025515E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رقية شارف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مرجع 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117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118</w:t>
      </w:r>
      <w:r w:rsidR="0025515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5">
    <w:p w:rsidR="00D22D8C" w:rsidRPr="00A40C06" w:rsidRDefault="00D22D8C" w:rsidP="00A747DA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="00A747D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="00A747D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مرجع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ص: 130-1</w:t>
      </w:r>
      <w:r w:rsidR="00A747D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3</w:t>
      </w:r>
      <w:r w:rsidR="00A747D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6">
    <w:p w:rsidR="00D22D8C" w:rsidRPr="00A40C06" w:rsidRDefault="00D22D8C" w:rsidP="000A164A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975AF9"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المرجع السابق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ص</w:t>
      </w:r>
      <w:r w:rsidR="00975AF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136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975AF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137</w:t>
      </w:r>
      <w:r w:rsidR="00975AF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17">
    <w:p w:rsidR="00D22D8C" w:rsidRPr="00A40C06" w:rsidRDefault="00D22D8C" w:rsidP="00237325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23732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رقية شارف: مرجع 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سابق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23732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ص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="0023732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167، 168.</w:t>
      </w:r>
    </w:p>
  </w:footnote>
  <w:footnote w:id="18">
    <w:p w:rsidR="00D22D8C" w:rsidRPr="00A40C06" w:rsidRDefault="00D22D8C" w:rsidP="009B4777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237325">
        <w:rPr>
          <w:rFonts w:ascii="Traditional Arabic" w:hAnsi="Traditional Arabic" w:cs="Traditional Arabic"/>
          <w:sz w:val="28"/>
          <w:szCs w:val="28"/>
          <w:rtl/>
        </w:rPr>
        <w:t>رقية شارف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>: الكتابات التاريخية الجزائرية خلال القرن 18 وب</w:t>
      </w:r>
      <w:r w:rsidR="005224D4">
        <w:rPr>
          <w:rFonts w:ascii="Traditional Arabic" w:hAnsi="Traditional Arabic" w:cs="Traditional Arabic" w:hint="cs"/>
          <w:sz w:val="28"/>
          <w:szCs w:val="28"/>
          <w:rtl/>
        </w:rPr>
        <w:t>د</w:t>
      </w:r>
      <w:r w:rsidR="005224D4">
        <w:rPr>
          <w:rFonts w:ascii="Traditional Arabic" w:hAnsi="Traditional Arabic" w:cs="Traditional Arabic"/>
          <w:sz w:val="28"/>
          <w:szCs w:val="28"/>
          <w:rtl/>
        </w:rPr>
        <w:t>اية ال</w:t>
      </w:r>
      <w:r w:rsidR="005224D4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>رن 19م (دراسة تحليلية نقدية )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ط</w:t>
      </w:r>
      <w:r w:rsidR="009B4777">
        <w:rPr>
          <w:rFonts w:ascii="Traditional Arabic" w:hAnsi="Traditional Arabic" w:cs="Traditional Arabic" w:hint="cs"/>
          <w:sz w:val="28"/>
          <w:szCs w:val="28"/>
          <w:rtl/>
        </w:rPr>
        <w:t>01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="009B477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>دار الملكية للنشر والتوزيع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>الجزائر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2007</w:t>
      </w:r>
      <w:r>
        <w:rPr>
          <w:rFonts w:ascii="Traditional Arabic" w:hAnsi="Traditional Arabic" w:cs="Traditional Arabic"/>
          <w:sz w:val="28"/>
          <w:szCs w:val="28"/>
          <w:rtl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ص</w:t>
      </w:r>
      <w:r w:rsidR="009B4777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</w:rPr>
        <w:t xml:space="preserve"> 90.</w:t>
      </w:r>
    </w:p>
  </w:footnote>
  <w:footnote w:id="19">
    <w:p w:rsidR="00D22D8C" w:rsidRPr="00A40C06" w:rsidRDefault="00D22D8C" w:rsidP="009B4777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9B4777">
        <w:rPr>
          <w:rFonts w:ascii="Traditional Arabic" w:hAnsi="Traditional Arabic" w:cs="Traditional Arabic"/>
          <w:sz w:val="28"/>
          <w:szCs w:val="28"/>
          <w:rtl/>
          <w:lang w:bidi="ar-DZ"/>
        </w:rPr>
        <w:t>يسمينة زمولي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الفكر التنويري العربي في القرن 19( حمدان بن عثمان خوجة نموذجا )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مجلة العلوم </w:t>
      </w:r>
      <w:r w:rsidR="009B4777" w:rsidRPr="00A40C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الإنسانية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9B477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41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جوان 2014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="009B4777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مج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جامعة قسنطينة </w:t>
      </w:r>
      <w:r w:rsidR="009B477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الجزائر 2014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9B477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 03.</w:t>
      </w:r>
    </w:p>
  </w:footnote>
  <w:footnote w:id="20">
    <w:p w:rsidR="00D22D8C" w:rsidRPr="00A40C06" w:rsidRDefault="00D22D8C" w:rsidP="005224D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الحاج العيفة: مساهمات أبو راس الناصري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المعسكري في الدراسات التاريخية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جامعة الحزائر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02</w:t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أبو القاسم سعد الله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446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21">
    <w:p w:rsidR="00D22D8C" w:rsidRPr="00A40C06" w:rsidRDefault="00D22D8C" w:rsidP="000A164A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محمد أبو راس الناصر المعسكري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الدرة الأنيقة في شرح العقيقة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: أحمد أمين دلاي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2007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 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ص</w:t>
      </w:r>
      <w:r w:rsidR="005224D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)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</w:footnote>
  <w:footnote w:id="22">
    <w:p w:rsidR="00D22D8C" w:rsidRPr="00A40C06" w:rsidRDefault="00D22D8C" w:rsidP="005224D4">
      <w:pPr>
        <w:pStyle w:val="Notedebasdepage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A40C0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>رقية شارف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="005224D4"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>التاريخ والمؤرخون الجزائريون خلال العهد العثماني</w:t>
      </w:r>
      <w:r w:rsidR="005224D4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وإلى غاية 1267هـ/1850م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r w:rsidRPr="00A40C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ص ص: 172-196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8C" w:rsidRDefault="00D22D8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8C" w:rsidRDefault="00D22D8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8C" w:rsidRDefault="00D22D8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50C"/>
    <w:multiLevelType w:val="hybridMultilevel"/>
    <w:tmpl w:val="987E8BAA"/>
    <w:lvl w:ilvl="0" w:tplc="8F4E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D364C5B"/>
    <w:multiLevelType w:val="hybridMultilevel"/>
    <w:tmpl w:val="2C96BC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EBD"/>
    <w:multiLevelType w:val="hybridMultilevel"/>
    <w:tmpl w:val="5EF435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2823"/>
    <w:multiLevelType w:val="hybridMultilevel"/>
    <w:tmpl w:val="3B1AE8C2"/>
    <w:lvl w:ilvl="0" w:tplc="1D28E7A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3353C86"/>
    <w:multiLevelType w:val="hybridMultilevel"/>
    <w:tmpl w:val="38F8F9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4E4B28"/>
    <w:multiLevelType w:val="hybridMultilevel"/>
    <w:tmpl w:val="07466412"/>
    <w:lvl w:ilvl="0" w:tplc="4E581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2EE8"/>
    <w:multiLevelType w:val="hybridMultilevel"/>
    <w:tmpl w:val="37A2C974"/>
    <w:lvl w:ilvl="0" w:tplc="E97E21B6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20E658A"/>
    <w:multiLevelType w:val="hybridMultilevel"/>
    <w:tmpl w:val="55109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40453"/>
    <w:multiLevelType w:val="hybridMultilevel"/>
    <w:tmpl w:val="B264281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77F6B61"/>
    <w:multiLevelType w:val="hybridMultilevel"/>
    <w:tmpl w:val="815E9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D199F"/>
    <w:multiLevelType w:val="hybridMultilevel"/>
    <w:tmpl w:val="1E308D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862A3D"/>
    <w:multiLevelType w:val="hybridMultilevel"/>
    <w:tmpl w:val="429010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770A3"/>
    <w:multiLevelType w:val="hybridMultilevel"/>
    <w:tmpl w:val="FDE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5455F9"/>
    <w:rsid w:val="000763EF"/>
    <w:rsid w:val="000834E0"/>
    <w:rsid w:val="000A164A"/>
    <w:rsid w:val="000A2C47"/>
    <w:rsid w:val="000B011F"/>
    <w:rsid w:val="000B59A4"/>
    <w:rsid w:val="000D0EAB"/>
    <w:rsid w:val="000D219C"/>
    <w:rsid w:val="000E1F0E"/>
    <w:rsid w:val="000F3582"/>
    <w:rsid w:val="000F6361"/>
    <w:rsid w:val="001105EC"/>
    <w:rsid w:val="00156DB7"/>
    <w:rsid w:val="001A3A33"/>
    <w:rsid w:val="001C3F3E"/>
    <w:rsid w:val="001F6CA7"/>
    <w:rsid w:val="002129E7"/>
    <w:rsid w:val="00227FBF"/>
    <w:rsid w:val="00237325"/>
    <w:rsid w:val="0025515E"/>
    <w:rsid w:val="00270B93"/>
    <w:rsid w:val="00294A4D"/>
    <w:rsid w:val="002E6564"/>
    <w:rsid w:val="00356CBB"/>
    <w:rsid w:val="00364B0F"/>
    <w:rsid w:val="00371EE8"/>
    <w:rsid w:val="003E67D2"/>
    <w:rsid w:val="003F6732"/>
    <w:rsid w:val="00412353"/>
    <w:rsid w:val="004750F5"/>
    <w:rsid w:val="00484DE0"/>
    <w:rsid w:val="004A50DD"/>
    <w:rsid w:val="004B17F5"/>
    <w:rsid w:val="004E0A80"/>
    <w:rsid w:val="004F3597"/>
    <w:rsid w:val="0050362F"/>
    <w:rsid w:val="00512825"/>
    <w:rsid w:val="005224D4"/>
    <w:rsid w:val="005455F9"/>
    <w:rsid w:val="0056730C"/>
    <w:rsid w:val="00581891"/>
    <w:rsid w:val="005873A5"/>
    <w:rsid w:val="005E374C"/>
    <w:rsid w:val="005E643B"/>
    <w:rsid w:val="005F1AC5"/>
    <w:rsid w:val="005F641C"/>
    <w:rsid w:val="00626E59"/>
    <w:rsid w:val="006301F3"/>
    <w:rsid w:val="00640ED7"/>
    <w:rsid w:val="006B5A2C"/>
    <w:rsid w:val="006D75DF"/>
    <w:rsid w:val="0070209C"/>
    <w:rsid w:val="00711286"/>
    <w:rsid w:val="00784ECF"/>
    <w:rsid w:val="00792659"/>
    <w:rsid w:val="007C4094"/>
    <w:rsid w:val="007E25F1"/>
    <w:rsid w:val="007F0C04"/>
    <w:rsid w:val="008C08C9"/>
    <w:rsid w:val="008F3AD9"/>
    <w:rsid w:val="009516CA"/>
    <w:rsid w:val="00954693"/>
    <w:rsid w:val="00972263"/>
    <w:rsid w:val="00975AF9"/>
    <w:rsid w:val="009B4777"/>
    <w:rsid w:val="009E6F56"/>
    <w:rsid w:val="00A40C06"/>
    <w:rsid w:val="00A747DA"/>
    <w:rsid w:val="00A910F7"/>
    <w:rsid w:val="00AA6239"/>
    <w:rsid w:val="00AF0EBA"/>
    <w:rsid w:val="00AF67D1"/>
    <w:rsid w:val="00B06BC9"/>
    <w:rsid w:val="00B3576E"/>
    <w:rsid w:val="00B421D4"/>
    <w:rsid w:val="00B431DA"/>
    <w:rsid w:val="00B56FC2"/>
    <w:rsid w:val="00B77EE9"/>
    <w:rsid w:val="00BC200E"/>
    <w:rsid w:val="00C32A23"/>
    <w:rsid w:val="00C43931"/>
    <w:rsid w:val="00C558E9"/>
    <w:rsid w:val="00C94B1B"/>
    <w:rsid w:val="00C951D1"/>
    <w:rsid w:val="00CE5A99"/>
    <w:rsid w:val="00D202D6"/>
    <w:rsid w:val="00D22D8C"/>
    <w:rsid w:val="00D84BEC"/>
    <w:rsid w:val="00DE142E"/>
    <w:rsid w:val="00DF09AF"/>
    <w:rsid w:val="00E332CA"/>
    <w:rsid w:val="00E35518"/>
    <w:rsid w:val="00E820F0"/>
    <w:rsid w:val="00E832A4"/>
    <w:rsid w:val="00EE4D75"/>
    <w:rsid w:val="00EE4DDD"/>
    <w:rsid w:val="00F12B7B"/>
    <w:rsid w:val="00F141BD"/>
    <w:rsid w:val="00F21216"/>
    <w:rsid w:val="00F37BEB"/>
    <w:rsid w:val="00F95079"/>
    <w:rsid w:val="00FC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B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5F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50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50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507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1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9E7"/>
  </w:style>
  <w:style w:type="paragraph" w:styleId="Pieddepage">
    <w:name w:val="footer"/>
    <w:basedOn w:val="Normal"/>
    <w:link w:val="PieddepageCar"/>
    <w:uiPriority w:val="99"/>
    <w:semiHidden/>
    <w:unhideWhenUsed/>
    <w:rsid w:val="0021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29E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B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5F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50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50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507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1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9E7"/>
  </w:style>
  <w:style w:type="paragraph" w:styleId="Pieddepage">
    <w:name w:val="footer"/>
    <w:basedOn w:val="Normal"/>
    <w:link w:val="PieddepageCar"/>
    <w:uiPriority w:val="99"/>
    <w:semiHidden/>
    <w:unhideWhenUsed/>
    <w:rsid w:val="0021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29E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155570-49CE-4A39-8FB3-CA71DA7E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2693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home</cp:lastModifiedBy>
  <cp:revision>27</cp:revision>
  <dcterms:created xsi:type="dcterms:W3CDTF">2022-04-28T05:03:00Z</dcterms:created>
  <dcterms:modified xsi:type="dcterms:W3CDTF">2024-03-12T16:24:00Z</dcterms:modified>
</cp:coreProperties>
</file>