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70D" w:rsidRPr="00B271FF" w:rsidRDefault="00546B27" w:rsidP="00F86B6D">
      <w:pPr>
        <w:spacing w:after="0" w:line="360" w:lineRule="auto"/>
        <w:jc w:val="center"/>
        <w:rPr>
          <w:rFonts w:asciiTheme="majorBidi" w:hAnsiTheme="majorBidi" w:cstheme="majorBidi"/>
          <w:b/>
          <w:bCs/>
          <w:sz w:val="32"/>
          <w:szCs w:val="32"/>
          <w:u w:val="single"/>
        </w:rPr>
      </w:pPr>
      <w:r w:rsidRPr="00B271FF">
        <w:rPr>
          <w:rFonts w:asciiTheme="majorBidi" w:hAnsiTheme="majorBidi" w:cstheme="majorBidi"/>
          <w:b/>
          <w:bCs/>
          <w:sz w:val="32"/>
          <w:szCs w:val="32"/>
          <w:u w:val="single"/>
        </w:rPr>
        <w:t>TP</w:t>
      </w:r>
      <w:r w:rsidR="008577F4">
        <w:rPr>
          <w:rFonts w:asciiTheme="majorBidi" w:hAnsiTheme="majorBidi" w:cstheme="majorBidi"/>
          <w:b/>
          <w:bCs/>
          <w:sz w:val="32"/>
          <w:szCs w:val="32"/>
          <w:u w:val="single"/>
        </w:rPr>
        <w:t>5</w:t>
      </w:r>
      <w:r w:rsidRPr="00B271FF">
        <w:rPr>
          <w:rFonts w:asciiTheme="majorBidi" w:hAnsiTheme="majorBidi" w:cstheme="majorBidi"/>
          <w:b/>
          <w:bCs/>
          <w:sz w:val="32"/>
          <w:szCs w:val="32"/>
          <w:u w:val="single"/>
        </w:rPr>
        <w:t> : Les champignons 2</w:t>
      </w:r>
      <w:r w:rsidRPr="00B271FF">
        <w:rPr>
          <w:rFonts w:asciiTheme="majorBidi" w:hAnsiTheme="majorBidi" w:cstheme="majorBidi"/>
          <w:b/>
          <w:bCs/>
          <w:sz w:val="32"/>
          <w:szCs w:val="32"/>
          <w:u w:val="single"/>
          <w:vertAlign w:val="superscript"/>
        </w:rPr>
        <w:t>ème</w:t>
      </w:r>
      <w:r w:rsidRPr="00B271FF">
        <w:rPr>
          <w:rFonts w:asciiTheme="majorBidi" w:hAnsiTheme="majorBidi" w:cstheme="majorBidi"/>
          <w:b/>
          <w:bCs/>
          <w:sz w:val="32"/>
          <w:szCs w:val="32"/>
          <w:u w:val="single"/>
        </w:rPr>
        <w:t xml:space="preserve"> année LMD Botanique</w:t>
      </w:r>
    </w:p>
    <w:p w:rsidR="00EC3501" w:rsidRPr="00B271FF" w:rsidRDefault="00B271FF" w:rsidP="00F86B6D">
      <w:pPr>
        <w:spacing w:after="0" w:line="360" w:lineRule="auto"/>
        <w:jc w:val="center"/>
        <w:rPr>
          <w:rFonts w:asciiTheme="majorBidi" w:hAnsiTheme="majorBidi" w:cstheme="majorBidi"/>
          <w:b/>
          <w:bCs/>
          <w:i/>
          <w:iCs/>
          <w:sz w:val="32"/>
          <w:szCs w:val="32"/>
          <w:u w:val="single"/>
        </w:rPr>
      </w:pPr>
      <w:r>
        <w:rPr>
          <w:rFonts w:asciiTheme="majorBidi" w:hAnsiTheme="majorBidi" w:cstheme="majorBidi"/>
          <w:b/>
          <w:bCs/>
          <w:sz w:val="32"/>
          <w:szCs w:val="32"/>
          <w:u w:val="single"/>
        </w:rPr>
        <w:t>L</w:t>
      </w:r>
      <w:r w:rsidR="00EC3501" w:rsidRPr="00B271FF">
        <w:rPr>
          <w:rFonts w:asciiTheme="majorBidi" w:hAnsiTheme="majorBidi" w:cstheme="majorBidi"/>
          <w:b/>
          <w:bCs/>
          <w:sz w:val="32"/>
          <w:szCs w:val="32"/>
          <w:u w:val="single"/>
        </w:rPr>
        <w:t>a levure (</w:t>
      </w:r>
      <w:r w:rsidR="00EC3501" w:rsidRPr="00B271FF">
        <w:rPr>
          <w:rFonts w:asciiTheme="majorBidi" w:hAnsiTheme="majorBidi" w:cstheme="majorBidi"/>
          <w:b/>
          <w:bCs/>
          <w:i/>
          <w:iCs/>
          <w:sz w:val="32"/>
          <w:szCs w:val="32"/>
          <w:u w:val="single"/>
        </w:rPr>
        <w:t>Saccharomyces cerevisiae)</w:t>
      </w:r>
    </w:p>
    <w:p w:rsidR="00546B27" w:rsidRPr="00AF1234" w:rsidRDefault="00B271FF" w:rsidP="00AF1234">
      <w:pPr>
        <w:spacing w:after="0" w:line="360" w:lineRule="auto"/>
        <w:jc w:val="center"/>
        <w:rPr>
          <w:rFonts w:asciiTheme="majorBidi" w:hAnsiTheme="majorBidi" w:cstheme="majorBidi"/>
          <w:b/>
          <w:bCs/>
          <w:sz w:val="32"/>
          <w:szCs w:val="32"/>
          <w:u w:val="single"/>
        </w:rPr>
      </w:pPr>
      <w:r w:rsidRPr="00B271FF">
        <w:rPr>
          <w:rFonts w:asciiTheme="majorBidi" w:eastAsia="Times New Roman" w:hAnsiTheme="majorBidi" w:cstheme="majorBidi"/>
          <w:b/>
          <w:bCs/>
          <w:i/>
          <w:iCs/>
          <w:sz w:val="36"/>
          <w:szCs w:val="36"/>
          <w:u w:val="single"/>
        </w:rPr>
        <w:t>Observation, mise en culture</w:t>
      </w:r>
    </w:p>
    <w:p w:rsidR="00B271FF" w:rsidRPr="006B0C89" w:rsidRDefault="00546B27" w:rsidP="006B0C89">
      <w:pPr>
        <w:pStyle w:val="Paragraphedeliste"/>
        <w:numPr>
          <w:ilvl w:val="0"/>
          <w:numId w:val="3"/>
        </w:numPr>
        <w:spacing w:after="0" w:line="360" w:lineRule="auto"/>
        <w:jc w:val="both"/>
        <w:rPr>
          <w:rFonts w:asciiTheme="majorBidi" w:hAnsiTheme="majorBidi" w:cstheme="majorBidi"/>
          <w:b/>
          <w:bCs/>
          <w:sz w:val="28"/>
          <w:szCs w:val="28"/>
        </w:rPr>
      </w:pPr>
      <w:r w:rsidRPr="006B0C89">
        <w:rPr>
          <w:rFonts w:asciiTheme="majorBidi" w:hAnsiTheme="majorBidi" w:cstheme="majorBidi"/>
          <w:b/>
          <w:bCs/>
          <w:sz w:val="28"/>
          <w:szCs w:val="28"/>
        </w:rPr>
        <w:t xml:space="preserve">Matériel : </w:t>
      </w:r>
    </w:p>
    <w:p w:rsidR="00546B27" w:rsidRPr="00C24121" w:rsidRDefault="00546B27" w:rsidP="00C24121">
      <w:pPr>
        <w:pStyle w:val="Paragraphedeliste"/>
        <w:spacing w:after="0" w:line="360" w:lineRule="auto"/>
        <w:ind w:left="0"/>
        <w:jc w:val="both"/>
        <w:rPr>
          <w:rFonts w:asciiTheme="majorBidi" w:eastAsia="Times New Roman" w:hAnsiTheme="majorBidi" w:cstheme="majorBidi"/>
          <w:sz w:val="24"/>
          <w:szCs w:val="24"/>
        </w:rPr>
      </w:pPr>
      <w:r w:rsidRPr="00C24121">
        <w:rPr>
          <w:rFonts w:asciiTheme="majorBidi" w:eastAsia="Times New Roman" w:hAnsiTheme="majorBidi" w:cstheme="majorBidi"/>
          <w:sz w:val="24"/>
          <w:szCs w:val="24"/>
        </w:rPr>
        <w:t xml:space="preserve">Microscope, lames, lamelles, </w:t>
      </w:r>
      <w:r w:rsidR="00580D75" w:rsidRPr="00C24121">
        <w:rPr>
          <w:rFonts w:asciiTheme="majorBidi" w:eastAsia="Times New Roman" w:hAnsiTheme="majorBidi" w:cstheme="majorBidi"/>
          <w:sz w:val="24"/>
          <w:szCs w:val="24"/>
        </w:rPr>
        <w:t xml:space="preserve">pissette avec de l’eau </w:t>
      </w:r>
      <w:proofErr w:type="gramStart"/>
      <w:r w:rsidR="00580D75" w:rsidRPr="00C24121">
        <w:rPr>
          <w:rFonts w:asciiTheme="majorBidi" w:eastAsia="Times New Roman" w:hAnsiTheme="majorBidi" w:cstheme="majorBidi"/>
          <w:sz w:val="24"/>
          <w:szCs w:val="24"/>
        </w:rPr>
        <w:t xml:space="preserve">ordinaire </w:t>
      </w:r>
      <w:r w:rsidRPr="00C24121">
        <w:rPr>
          <w:rFonts w:asciiTheme="majorBidi" w:eastAsia="Times New Roman" w:hAnsiTheme="majorBidi" w:cstheme="majorBidi"/>
          <w:sz w:val="24"/>
          <w:szCs w:val="24"/>
        </w:rPr>
        <w:t>,</w:t>
      </w:r>
      <w:proofErr w:type="gramEnd"/>
      <w:r w:rsidRPr="00C24121">
        <w:rPr>
          <w:rFonts w:asciiTheme="majorBidi" w:eastAsia="Times New Roman" w:hAnsiTheme="majorBidi" w:cstheme="majorBidi"/>
          <w:sz w:val="24"/>
          <w:szCs w:val="24"/>
        </w:rPr>
        <w:t xml:space="preserve"> un cristallisoir avec eau de Javel</w:t>
      </w:r>
      <w:r w:rsidR="00523E60">
        <w:rPr>
          <w:rFonts w:asciiTheme="majorBidi" w:eastAsia="Times New Roman" w:hAnsiTheme="majorBidi" w:cstheme="majorBidi"/>
          <w:sz w:val="24"/>
          <w:szCs w:val="24"/>
        </w:rPr>
        <w:t>,</w:t>
      </w:r>
      <w:r w:rsidR="00C24121" w:rsidRPr="00C24121">
        <w:rPr>
          <w:rFonts w:asciiTheme="majorBidi" w:eastAsia="Times New Roman" w:hAnsiTheme="majorBidi" w:cstheme="majorBidi"/>
          <w:sz w:val="24"/>
          <w:szCs w:val="24"/>
        </w:rPr>
        <w:t xml:space="preserve"> </w:t>
      </w:r>
      <w:r w:rsidRPr="00C24121">
        <w:rPr>
          <w:rFonts w:asciiTheme="majorBidi" w:eastAsia="Times New Roman" w:hAnsiTheme="majorBidi" w:cstheme="majorBidi"/>
          <w:sz w:val="24"/>
          <w:szCs w:val="24"/>
        </w:rPr>
        <w:t>Boîte de Pétri stérile, verre de montre, aiguille lancéolée, étaloir.</w:t>
      </w:r>
      <w:r w:rsidR="00C24121" w:rsidRPr="00C24121">
        <w:rPr>
          <w:rFonts w:asciiTheme="majorBidi" w:eastAsia="Times New Roman" w:hAnsiTheme="majorBidi" w:cstheme="majorBidi"/>
          <w:sz w:val="24"/>
          <w:szCs w:val="24"/>
        </w:rPr>
        <w:t xml:space="preserve"> </w:t>
      </w:r>
      <w:r w:rsidRPr="00C24121">
        <w:rPr>
          <w:rFonts w:asciiTheme="majorBidi" w:eastAsia="Times New Roman" w:hAnsiTheme="majorBidi" w:cstheme="majorBidi"/>
          <w:sz w:val="24"/>
          <w:szCs w:val="24"/>
        </w:rPr>
        <w:t xml:space="preserve">Tube avec gélose glucosée "Sabouraud", bec bunsen, levure de </w:t>
      </w:r>
      <w:r w:rsidR="00B271FF" w:rsidRPr="00C24121">
        <w:rPr>
          <w:rFonts w:asciiTheme="majorBidi" w:eastAsia="Times New Roman" w:hAnsiTheme="majorBidi" w:cstheme="majorBidi"/>
          <w:sz w:val="24"/>
          <w:szCs w:val="24"/>
        </w:rPr>
        <w:t>pain</w:t>
      </w:r>
      <w:r w:rsidRPr="00C24121">
        <w:rPr>
          <w:rFonts w:asciiTheme="majorBidi" w:eastAsia="Times New Roman" w:hAnsiTheme="majorBidi" w:cstheme="majorBidi"/>
          <w:sz w:val="24"/>
          <w:szCs w:val="24"/>
        </w:rPr>
        <w:t xml:space="preserve">.  </w:t>
      </w:r>
    </w:p>
    <w:p w:rsidR="006B0C89" w:rsidRDefault="00834600" w:rsidP="006B0C89">
      <w:pPr>
        <w:spacing w:after="0" w:line="36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rPr>
        <w:t>2</w:t>
      </w:r>
      <w:r w:rsidR="006B0C89">
        <w:rPr>
          <w:rFonts w:asciiTheme="majorBidi" w:eastAsia="Times New Roman" w:hAnsiTheme="majorBidi" w:cstheme="majorBidi"/>
          <w:b/>
          <w:bCs/>
          <w:sz w:val="24"/>
          <w:szCs w:val="24"/>
        </w:rPr>
        <w:t>.</w:t>
      </w:r>
      <w:r w:rsidR="006B0C89" w:rsidRPr="006B0C89">
        <w:rPr>
          <w:rFonts w:asciiTheme="majorBidi" w:eastAsia="Times New Roman" w:hAnsiTheme="majorBidi" w:cstheme="majorBidi"/>
          <w:b/>
          <w:bCs/>
          <w:sz w:val="28"/>
          <w:szCs w:val="28"/>
        </w:rPr>
        <w:t>Observation de la levure à l’état brute sans colorant</w:t>
      </w:r>
      <w:r w:rsidR="006B0C89">
        <w:rPr>
          <w:rFonts w:asciiTheme="majorBidi" w:eastAsia="Times New Roman" w:hAnsiTheme="majorBidi" w:cstheme="majorBidi"/>
          <w:b/>
          <w:bCs/>
          <w:sz w:val="24"/>
          <w:szCs w:val="24"/>
        </w:rPr>
        <w:t xml:space="preserve"> : </w:t>
      </w:r>
    </w:p>
    <w:p w:rsidR="00C24121" w:rsidRDefault="00C24121" w:rsidP="006B0C89">
      <w:pPr>
        <w:spacing w:after="0" w:line="360" w:lineRule="auto"/>
        <w:jc w:val="both"/>
        <w:rPr>
          <w:rFonts w:asciiTheme="majorBidi" w:hAnsiTheme="majorBidi" w:cstheme="majorBidi"/>
          <w:sz w:val="24"/>
          <w:szCs w:val="24"/>
        </w:rPr>
      </w:pPr>
      <w:r w:rsidRPr="00C24121">
        <w:rPr>
          <w:rFonts w:asciiTheme="majorBidi" w:hAnsiTheme="majorBidi" w:cstheme="majorBidi"/>
          <w:sz w:val="24"/>
          <w:szCs w:val="24"/>
        </w:rPr>
        <w:t>Dans un verre de montre, on ajoute quelques gouttes d'eau et une miette de levure, prélevée à l'aide d'une aiguille lancéolée. Il est mélangé afin d'obtenir une solution légèrement laiteuse. Ensuite, on ajoute une goutte de cette solution entre la lame et la lamelle afin d'être observée au fort grossissement.</w:t>
      </w:r>
    </w:p>
    <w:p w:rsidR="006B0C89" w:rsidRPr="006B0C89" w:rsidRDefault="006B0C89" w:rsidP="00F86B6D">
      <w:pPr>
        <w:spacing w:after="0" w:line="360" w:lineRule="auto"/>
        <w:jc w:val="both"/>
        <w:rPr>
          <w:rFonts w:asciiTheme="majorBidi" w:hAnsiTheme="majorBidi" w:cstheme="majorBidi"/>
          <w:b/>
          <w:bCs/>
          <w:sz w:val="24"/>
          <w:szCs w:val="24"/>
        </w:rPr>
      </w:pPr>
      <w:r w:rsidRPr="006B0C89">
        <w:rPr>
          <w:rFonts w:asciiTheme="majorBidi" w:hAnsiTheme="majorBidi" w:cstheme="majorBidi"/>
          <w:b/>
          <w:bCs/>
          <w:sz w:val="24"/>
          <w:szCs w:val="24"/>
        </w:rPr>
        <w:t>Résultat</w:t>
      </w:r>
      <w:r>
        <w:rPr>
          <w:rFonts w:asciiTheme="majorBidi" w:hAnsiTheme="majorBidi" w:cstheme="majorBidi"/>
          <w:b/>
          <w:bCs/>
          <w:sz w:val="24"/>
          <w:szCs w:val="24"/>
        </w:rPr>
        <w:t> :</w:t>
      </w:r>
    </w:p>
    <w:p w:rsidR="006B0C89" w:rsidRDefault="006B0C89" w:rsidP="006B0C89">
      <w:pPr>
        <w:spacing w:after="0" w:line="360" w:lineRule="auto"/>
        <w:jc w:val="both"/>
        <w:rPr>
          <w:rFonts w:asciiTheme="majorBidi" w:eastAsia="Times New Roman" w:hAnsiTheme="majorBidi" w:cstheme="majorBidi"/>
          <w:sz w:val="24"/>
          <w:szCs w:val="24"/>
        </w:rPr>
      </w:pPr>
      <w:r w:rsidRPr="006B0C89">
        <w:rPr>
          <w:rFonts w:asciiTheme="majorBidi" w:eastAsia="Times New Roman" w:hAnsiTheme="majorBidi" w:cstheme="majorBidi"/>
          <w:sz w:val="24"/>
          <w:szCs w:val="24"/>
        </w:rPr>
        <w:t>On distingue des cellules immobiles, plus ou moins sphériques, de 6 à 8 microns, pourvues d'un</w:t>
      </w:r>
      <w:r>
        <w:rPr>
          <w:rFonts w:asciiTheme="majorBidi" w:eastAsia="Times New Roman" w:hAnsiTheme="majorBidi" w:cstheme="majorBidi"/>
          <w:sz w:val="24"/>
          <w:szCs w:val="24"/>
        </w:rPr>
        <w:t xml:space="preserve"> </w:t>
      </w:r>
      <w:r w:rsidRPr="006B0C89">
        <w:rPr>
          <w:rFonts w:asciiTheme="majorBidi" w:eastAsia="Times New Roman" w:hAnsiTheme="majorBidi" w:cstheme="majorBidi"/>
          <w:sz w:val="24"/>
          <w:szCs w:val="24"/>
        </w:rPr>
        <w:t>noyau. Le cytoplasme est entouré d'une membrane épaisse, caractéristique des cellules végétales.</w:t>
      </w:r>
      <w:r>
        <w:rPr>
          <w:rFonts w:asciiTheme="majorBidi" w:eastAsia="Times New Roman" w:hAnsiTheme="majorBidi" w:cstheme="majorBidi"/>
          <w:sz w:val="24"/>
          <w:szCs w:val="24"/>
        </w:rPr>
        <w:t xml:space="preserve"> </w:t>
      </w:r>
      <w:r w:rsidRPr="006B0C89">
        <w:rPr>
          <w:rFonts w:asciiTheme="majorBidi" w:eastAsia="Times New Roman" w:hAnsiTheme="majorBidi" w:cstheme="majorBidi"/>
          <w:sz w:val="24"/>
          <w:szCs w:val="24"/>
        </w:rPr>
        <w:t xml:space="preserve">Il n'y a pas de chlorophylle, ce sont donc des champignons (Ascomycètes). Ils sont </w:t>
      </w:r>
      <w:proofErr w:type="gramStart"/>
      <w:r w:rsidRPr="006B0C89">
        <w:rPr>
          <w:rFonts w:asciiTheme="majorBidi" w:eastAsia="Times New Roman" w:hAnsiTheme="majorBidi" w:cstheme="majorBidi"/>
          <w:sz w:val="24"/>
          <w:szCs w:val="24"/>
        </w:rPr>
        <w:t>formés</w:t>
      </w:r>
      <w:proofErr w:type="gramEnd"/>
      <w:r w:rsidRPr="006B0C89">
        <w:rPr>
          <w:rFonts w:asciiTheme="majorBidi" w:eastAsia="Times New Roman" w:hAnsiTheme="majorBidi" w:cstheme="majorBidi"/>
          <w:sz w:val="24"/>
          <w:szCs w:val="24"/>
        </w:rPr>
        <w:t xml:space="preserve"> d'une</w:t>
      </w:r>
      <w:r>
        <w:rPr>
          <w:rFonts w:asciiTheme="majorBidi" w:eastAsia="Times New Roman" w:hAnsiTheme="majorBidi" w:cstheme="majorBidi"/>
          <w:sz w:val="24"/>
          <w:szCs w:val="24"/>
        </w:rPr>
        <w:t xml:space="preserve"> </w:t>
      </w:r>
      <w:r w:rsidRPr="006B0C89">
        <w:rPr>
          <w:rFonts w:asciiTheme="majorBidi" w:eastAsia="Times New Roman" w:hAnsiTheme="majorBidi" w:cstheme="majorBidi"/>
          <w:sz w:val="24"/>
          <w:szCs w:val="24"/>
        </w:rPr>
        <w:t xml:space="preserve">seule cellule : il s'agit de levures. </w:t>
      </w:r>
    </w:p>
    <w:p w:rsidR="006B0C89" w:rsidRDefault="006B0C89" w:rsidP="006B0C89">
      <w:pPr>
        <w:spacing w:after="0" w:line="360" w:lineRule="auto"/>
        <w:jc w:val="both"/>
        <w:rPr>
          <w:rFonts w:asciiTheme="majorBidi" w:eastAsia="Times New Roman" w:hAnsiTheme="majorBidi" w:cstheme="majorBidi"/>
          <w:sz w:val="24"/>
          <w:szCs w:val="24"/>
        </w:rPr>
      </w:pPr>
    </w:p>
    <w:p w:rsidR="00523E60" w:rsidRDefault="006B0C89" w:rsidP="00834600">
      <w:pPr>
        <w:spacing w:after="0" w:line="360" w:lineRule="auto"/>
        <w:jc w:val="both"/>
        <w:rPr>
          <w:rFonts w:asciiTheme="majorBidi" w:eastAsia="Times New Roman" w:hAnsiTheme="majorBidi" w:cstheme="majorBidi"/>
          <w:sz w:val="24"/>
          <w:szCs w:val="24"/>
        </w:rPr>
      </w:pPr>
      <w:r>
        <w:rPr>
          <w:noProof/>
        </w:rPr>
        <w:drawing>
          <wp:inline distT="0" distB="0" distL="0" distR="0" wp14:anchorId="47589DF9" wp14:editId="2DB134F2">
            <wp:extent cx="5191125" cy="1038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1038225"/>
                    </a:xfrm>
                    <a:prstGeom prst="rect">
                      <a:avLst/>
                    </a:prstGeom>
                  </pic:spPr>
                </pic:pic>
              </a:graphicData>
            </a:graphic>
          </wp:inline>
        </w:drawing>
      </w:r>
    </w:p>
    <w:p w:rsidR="00523E60" w:rsidRPr="006B0C89" w:rsidRDefault="00523E60" w:rsidP="006B0C89">
      <w:pPr>
        <w:spacing w:after="0" w:line="360" w:lineRule="auto"/>
        <w:jc w:val="both"/>
        <w:rPr>
          <w:rFonts w:asciiTheme="majorBidi" w:eastAsia="Times New Roman" w:hAnsiTheme="majorBidi" w:cstheme="majorBidi"/>
          <w:sz w:val="24"/>
          <w:szCs w:val="24"/>
        </w:rPr>
      </w:pPr>
    </w:p>
    <w:p w:rsidR="00EC3501" w:rsidRPr="00EC3501" w:rsidRDefault="00834600" w:rsidP="00F86B6D">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3.</w:t>
      </w:r>
      <w:r w:rsidR="00EC3501" w:rsidRPr="00EC3501">
        <w:rPr>
          <w:rFonts w:asciiTheme="majorBidi" w:eastAsia="Times New Roman" w:hAnsiTheme="majorBidi" w:cstheme="majorBidi"/>
          <w:b/>
          <w:bCs/>
          <w:sz w:val="24"/>
          <w:szCs w:val="24"/>
        </w:rPr>
        <w:t xml:space="preserve"> </w:t>
      </w:r>
      <w:r w:rsidR="00F536B7">
        <w:rPr>
          <w:rFonts w:asciiTheme="majorBidi" w:eastAsia="Times New Roman" w:hAnsiTheme="majorBidi" w:cstheme="majorBidi"/>
          <w:b/>
          <w:bCs/>
          <w:sz w:val="24"/>
          <w:szCs w:val="24"/>
        </w:rPr>
        <w:t xml:space="preserve">Ensemencement </w:t>
      </w:r>
      <w:r w:rsidR="00EC3501" w:rsidRPr="00EC3501">
        <w:rPr>
          <w:rFonts w:asciiTheme="majorBidi" w:eastAsia="Times New Roman" w:hAnsiTheme="majorBidi" w:cstheme="majorBidi"/>
          <w:b/>
          <w:bCs/>
          <w:sz w:val="24"/>
          <w:szCs w:val="24"/>
        </w:rPr>
        <w:t>  </w:t>
      </w:r>
    </w:p>
    <w:p w:rsidR="00EC3501" w:rsidRPr="00F536B7" w:rsidRDefault="00834600" w:rsidP="00F536B7">
      <w:pPr>
        <w:numPr>
          <w:ilvl w:val="0"/>
          <w:numId w:val="2"/>
        </w:numPr>
        <w:spacing w:after="0" w:line="360" w:lineRule="auto"/>
        <w:ind w:left="0"/>
        <w:jc w:val="both"/>
        <w:rPr>
          <w:rFonts w:asciiTheme="majorBidi" w:eastAsia="Times New Roman" w:hAnsiTheme="majorBidi" w:cstheme="majorBidi"/>
          <w:sz w:val="24"/>
          <w:szCs w:val="24"/>
        </w:rPr>
      </w:pPr>
      <w:r w:rsidRPr="00F536B7">
        <w:rPr>
          <w:rFonts w:asciiTheme="majorBidi" w:hAnsiTheme="majorBidi" w:cstheme="majorBidi"/>
          <w:sz w:val="24"/>
          <w:szCs w:val="24"/>
        </w:rPr>
        <w:t>La gélose glucosée a été préparée à l'avance dans un flacon en verre et stérilisée à une température de 120°C dans un récipient sec. Il s'agit d'un polymère sulfaté de D galactose, qui est extrait de certaines algues Floridées des mers asiatiques. On la chauffe au bain-marie avant de la verser rapidement dans une boîte de Pétri stérile, en ouvrant au minimum le couvercle. Le processus se déroule dans la zone de sécurité du bec bunsen.</w:t>
      </w:r>
      <w:r w:rsidR="00B271FF" w:rsidRPr="00F536B7">
        <w:rPr>
          <w:rFonts w:asciiTheme="majorBidi" w:eastAsia="Times New Roman" w:hAnsiTheme="majorBidi" w:cstheme="majorBidi"/>
          <w:sz w:val="24"/>
          <w:szCs w:val="24"/>
        </w:rPr>
        <w:t xml:space="preserve"> </w:t>
      </w:r>
    </w:p>
    <w:p w:rsidR="00CD7B3B" w:rsidRPr="00F536B7" w:rsidRDefault="00CD7B3B" w:rsidP="00F536B7">
      <w:pPr>
        <w:numPr>
          <w:ilvl w:val="0"/>
          <w:numId w:val="2"/>
        </w:numPr>
        <w:spacing w:after="0" w:line="360" w:lineRule="auto"/>
        <w:ind w:left="0"/>
        <w:jc w:val="both"/>
        <w:rPr>
          <w:rFonts w:asciiTheme="majorBidi" w:eastAsia="Times New Roman" w:hAnsiTheme="majorBidi" w:cstheme="majorBidi"/>
          <w:sz w:val="24"/>
          <w:szCs w:val="24"/>
        </w:rPr>
      </w:pPr>
      <w:r w:rsidRPr="00F536B7">
        <w:rPr>
          <w:rFonts w:asciiTheme="majorBidi" w:hAnsiTheme="majorBidi" w:cstheme="majorBidi"/>
          <w:sz w:val="24"/>
          <w:szCs w:val="24"/>
        </w:rPr>
        <w:t xml:space="preserve">Une fois que la gélose s'est solidifiée, on ajoute quelques gouttes de la suspension de levures et on la répartit sur </w:t>
      </w:r>
      <w:proofErr w:type="gramStart"/>
      <w:r w:rsidRPr="00F536B7">
        <w:rPr>
          <w:rFonts w:asciiTheme="majorBidi" w:hAnsiTheme="majorBidi" w:cstheme="majorBidi"/>
          <w:sz w:val="24"/>
          <w:szCs w:val="24"/>
        </w:rPr>
        <w:t>toute  la</w:t>
      </w:r>
      <w:proofErr w:type="gramEnd"/>
      <w:r w:rsidRPr="00F536B7">
        <w:rPr>
          <w:rFonts w:asciiTheme="majorBidi" w:hAnsiTheme="majorBidi" w:cstheme="majorBidi"/>
          <w:sz w:val="24"/>
          <w:szCs w:val="24"/>
        </w:rPr>
        <w:t xml:space="preserve"> gélose, en utilisant un étaloir, en faisant tourner la boîte de Pétri.</w:t>
      </w:r>
    </w:p>
    <w:p w:rsidR="00F536B7" w:rsidRPr="00F536B7" w:rsidRDefault="00CD7B3B" w:rsidP="00F536B7">
      <w:pPr>
        <w:pStyle w:val="Paragraphedeliste"/>
        <w:numPr>
          <w:ilvl w:val="0"/>
          <w:numId w:val="2"/>
        </w:numPr>
        <w:spacing w:after="0" w:line="360" w:lineRule="auto"/>
        <w:ind w:left="0"/>
        <w:jc w:val="both"/>
        <w:rPr>
          <w:rFonts w:asciiTheme="majorBidi" w:eastAsia="Times New Roman" w:hAnsiTheme="majorBidi" w:cstheme="majorBidi"/>
          <w:sz w:val="24"/>
          <w:szCs w:val="24"/>
        </w:rPr>
      </w:pPr>
      <w:r w:rsidRPr="00F536B7">
        <w:rPr>
          <w:rFonts w:asciiTheme="majorBidi" w:hAnsiTheme="majorBidi" w:cstheme="majorBidi"/>
          <w:sz w:val="24"/>
          <w:szCs w:val="24"/>
        </w:rPr>
        <w:lastRenderedPageBreak/>
        <w:t>Le couvercle est immédiatement replacé. Après la séance, on place la boîte à l'envers dans une étuve à une température d'environ 37°C afin de pouvoir observer ultérieurement les colonies obtenues.</w:t>
      </w:r>
    </w:p>
    <w:p w:rsidR="00EC3501" w:rsidRPr="00F536B7" w:rsidRDefault="00CD7B3B" w:rsidP="00F536B7">
      <w:pPr>
        <w:pStyle w:val="Paragraphedeliste"/>
        <w:numPr>
          <w:ilvl w:val="0"/>
          <w:numId w:val="2"/>
        </w:numPr>
        <w:spacing w:after="0" w:line="360" w:lineRule="auto"/>
        <w:ind w:left="0"/>
        <w:jc w:val="both"/>
        <w:rPr>
          <w:rFonts w:asciiTheme="majorBidi" w:eastAsia="Times New Roman" w:hAnsiTheme="majorBidi" w:cstheme="majorBidi"/>
          <w:sz w:val="24"/>
          <w:szCs w:val="24"/>
        </w:rPr>
      </w:pPr>
      <w:r w:rsidRPr="00F536B7">
        <w:rPr>
          <w:rFonts w:asciiTheme="majorBidi" w:hAnsiTheme="majorBidi" w:cstheme="majorBidi"/>
          <w:sz w:val="24"/>
          <w:szCs w:val="24"/>
        </w:rPr>
        <w:t>Il est nécessaire que le bec bunsen fonctionne avec une flamme bleue non éclairante, qui est extrêmement chaude. L'air qui l'entoure est stérilisé par cette flamme, car l'air chaud monte et provoque un mouvement de convection qui empêche les poussières et les germes de se propager. Le diamètre de cette zone stérile est d'environ 20 cm et toutes les opérations devront être réalisées dans cette zone. On ne garantit l'efficacité que si les courants d'air sont absents (portes et fenêtres fermées, éviter les déplacements inutiles).</w:t>
      </w:r>
    </w:p>
    <w:p w:rsidR="00EC3501" w:rsidRPr="00AF1234" w:rsidRDefault="00F86B6D" w:rsidP="00AF1234">
      <w:pPr>
        <w:pStyle w:val="Paragraphedeliste"/>
        <w:spacing w:after="0" w:line="360" w:lineRule="auto"/>
        <w:ind w:left="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rsidR="00AF1234" w:rsidRDefault="00AF1234" w:rsidP="00AF1234">
      <w:pPr>
        <w:spacing w:after="0" w:line="360" w:lineRule="auto"/>
        <w:jc w:val="center"/>
        <w:rPr>
          <w:rFonts w:asciiTheme="majorBidi" w:eastAsia="Times New Roman" w:hAnsiTheme="majorBidi" w:cstheme="majorBidi"/>
          <w:sz w:val="24"/>
          <w:szCs w:val="24"/>
        </w:rPr>
      </w:pPr>
      <w:r>
        <w:rPr>
          <w:noProof/>
        </w:rPr>
        <w:drawing>
          <wp:inline distT="0" distB="0" distL="0" distR="0" wp14:anchorId="5A8B7634" wp14:editId="33428BB9">
            <wp:extent cx="2162175" cy="2847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2175" cy="2847975"/>
                    </a:xfrm>
                    <a:prstGeom prst="rect">
                      <a:avLst/>
                    </a:prstGeom>
                  </pic:spPr>
                </pic:pic>
              </a:graphicData>
            </a:graphic>
          </wp:inline>
        </w:drawing>
      </w:r>
    </w:p>
    <w:p w:rsidR="00AF1234" w:rsidRDefault="00AF1234" w:rsidP="00AF1234">
      <w:pPr>
        <w:spacing w:after="0" w:line="360" w:lineRule="auto"/>
        <w:jc w:val="center"/>
        <w:rPr>
          <w:rFonts w:asciiTheme="majorBidi" w:eastAsia="Times New Roman" w:hAnsiTheme="majorBidi" w:cstheme="majorBidi"/>
          <w:sz w:val="24"/>
          <w:szCs w:val="24"/>
        </w:rPr>
      </w:pPr>
    </w:p>
    <w:p w:rsidR="00EC3501" w:rsidRPr="00EC3501" w:rsidRDefault="00AF1234" w:rsidP="00AF1234">
      <w:pPr>
        <w:spacing w:after="0" w:line="360" w:lineRule="auto"/>
        <w:jc w:val="center"/>
        <w:rPr>
          <w:rFonts w:asciiTheme="majorBidi" w:eastAsia="Times New Roman" w:hAnsiTheme="majorBidi" w:cstheme="majorBidi"/>
          <w:sz w:val="24"/>
          <w:szCs w:val="24"/>
        </w:rPr>
      </w:pPr>
      <w:r>
        <w:rPr>
          <w:noProof/>
        </w:rPr>
        <w:drawing>
          <wp:inline distT="0" distB="0" distL="0" distR="0" wp14:anchorId="47512922" wp14:editId="0FA3E535">
            <wp:extent cx="5760720" cy="22764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276475"/>
                    </a:xfrm>
                    <a:prstGeom prst="rect">
                      <a:avLst/>
                    </a:prstGeom>
                  </pic:spPr>
                </pic:pic>
              </a:graphicData>
            </a:graphic>
          </wp:inline>
        </w:drawing>
      </w:r>
    </w:p>
    <w:p w:rsidR="00533DDB" w:rsidRPr="00AF1234" w:rsidRDefault="00AF1234" w:rsidP="00F86B6D">
      <w:pPr>
        <w:pStyle w:val="Paragraphedeliste"/>
        <w:spacing w:after="0" w:line="360" w:lineRule="auto"/>
        <w:ind w:left="0"/>
        <w:jc w:val="both"/>
        <w:rPr>
          <w:rFonts w:asciiTheme="majorBidi" w:eastAsia="Times New Roman" w:hAnsiTheme="majorBidi" w:cstheme="majorBidi"/>
          <w:b/>
          <w:bCs/>
          <w:sz w:val="24"/>
          <w:szCs w:val="24"/>
        </w:rPr>
      </w:pPr>
      <w:r w:rsidRPr="00AF1234">
        <w:rPr>
          <w:rFonts w:asciiTheme="majorBidi" w:hAnsiTheme="majorBidi" w:cstheme="majorBidi"/>
          <w:b/>
          <w:bCs/>
          <w:sz w:val="24"/>
          <w:szCs w:val="24"/>
          <w:shd w:val="clear" w:color="auto" w:fill="FFFFFF"/>
        </w:rPr>
        <w:t>Etapes de réalisation d’un ensemencement en strie sur un milieu solide à l’aide d’une</w:t>
      </w:r>
      <w:r>
        <w:rPr>
          <w:rFonts w:asciiTheme="majorBidi" w:hAnsiTheme="majorBidi" w:cstheme="majorBidi"/>
          <w:b/>
          <w:bCs/>
          <w:sz w:val="24"/>
          <w:szCs w:val="24"/>
          <w:shd w:val="clear" w:color="auto" w:fill="FFFFFF"/>
        </w:rPr>
        <w:t xml:space="preserve"> </w:t>
      </w:r>
      <w:r w:rsidRPr="00AF1234">
        <w:rPr>
          <w:rFonts w:asciiTheme="majorBidi" w:hAnsiTheme="majorBidi" w:cstheme="majorBidi"/>
          <w:b/>
          <w:bCs/>
          <w:sz w:val="24"/>
          <w:szCs w:val="24"/>
          <w:shd w:val="clear" w:color="auto" w:fill="FFFFFF"/>
        </w:rPr>
        <w:t>pipette Pasteu</w:t>
      </w:r>
      <w:r>
        <w:rPr>
          <w:rFonts w:asciiTheme="majorBidi" w:hAnsiTheme="majorBidi" w:cstheme="majorBidi"/>
          <w:b/>
          <w:bCs/>
          <w:sz w:val="24"/>
          <w:szCs w:val="24"/>
          <w:shd w:val="clear" w:color="auto" w:fill="FFFFFF"/>
        </w:rPr>
        <w:t>r</w:t>
      </w:r>
    </w:p>
    <w:p w:rsidR="00546B27" w:rsidRDefault="00546B27" w:rsidP="00615FF6">
      <w:pPr>
        <w:tabs>
          <w:tab w:val="left" w:pos="7560"/>
        </w:tabs>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Pr="003B592D" w:rsidRDefault="003B592D" w:rsidP="003B592D">
      <w:pPr>
        <w:rPr>
          <w:rFonts w:asciiTheme="majorBidi" w:hAnsiTheme="majorBidi" w:cstheme="majorBidi"/>
          <w:sz w:val="24"/>
          <w:szCs w:val="24"/>
        </w:rPr>
      </w:pPr>
    </w:p>
    <w:p w:rsidR="003B592D" w:rsidRDefault="003B592D" w:rsidP="003B592D">
      <w:pPr>
        <w:rPr>
          <w:rFonts w:asciiTheme="majorBidi" w:hAnsiTheme="majorBidi" w:cstheme="majorBidi"/>
          <w:sz w:val="24"/>
          <w:szCs w:val="24"/>
        </w:rPr>
      </w:pPr>
    </w:p>
    <w:p w:rsidR="003B592D" w:rsidRPr="003B592D" w:rsidRDefault="003B592D" w:rsidP="003B592D">
      <w:pPr>
        <w:tabs>
          <w:tab w:val="left" w:pos="7020"/>
        </w:tabs>
        <w:rPr>
          <w:rFonts w:asciiTheme="majorBidi" w:hAnsiTheme="majorBidi" w:cstheme="majorBidi"/>
          <w:sz w:val="24"/>
          <w:szCs w:val="24"/>
        </w:rPr>
      </w:pPr>
      <w:bookmarkStart w:id="0" w:name="_GoBack"/>
      <w:bookmarkEnd w:id="0"/>
    </w:p>
    <w:sectPr w:rsidR="003B592D" w:rsidRPr="003B592D" w:rsidSect="00C202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391" w:rsidRDefault="005D6391" w:rsidP="00B271FF">
      <w:pPr>
        <w:spacing w:after="0" w:line="240" w:lineRule="auto"/>
      </w:pPr>
      <w:r>
        <w:separator/>
      </w:r>
    </w:p>
  </w:endnote>
  <w:endnote w:type="continuationSeparator" w:id="0">
    <w:p w:rsidR="005D6391" w:rsidRDefault="005D6391" w:rsidP="00B2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391" w:rsidRDefault="005D6391" w:rsidP="00B271FF">
      <w:pPr>
        <w:spacing w:after="0" w:line="240" w:lineRule="auto"/>
      </w:pPr>
      <w:r>
        <w:separator/>
      </w:r>
    </w:p>
  </w:footnote>
  <w:footnote w:type="continuationSeparator" w:id="0">
    <w:p w:rsidR="005D6391" w:rsidRDefault="005D6391" w:rsidP="00B27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C5C3B"/>
    <w:multiLevelType w:val="hybridMultilevel"/>
    <w:tmpl w:val="05A6EA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227F3F"/>
    <w:multiLevelType w:val="multilevel"/>
    <w:tmpl w:val="F16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65CE0"/>
    <w:multiLevelType w:val="multilevel"/>
    <w:tmpl w:val="9FD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27"/>
    <w:rsid w:val="0018077A"/>
    <w:rsid w:val="003B592D"/>
    <w:rsid w:val="003E049B"/>
    <w:rsid w:val="00523E60"/>
    <w:rsid w:val="00533DDB"/>
    <w:rsid w:val="00546B27"/>
    <w:rsid w:val="00580D75"/>
    <w:rsid w:val="005D6391"/>
    <w:rsid w:val="00615FF6"/>
    <w:rsid w:val="006B0C89"/>
    <w:rsid w:val="00734469"/>
    <w:rsid w:val="0080738D"/>
    <w:rsid w:val="00834600"/>
    <w:rsid w:val="008577F4"/>
    <w:rsid w:val="00974A86"/>
    <w:rsid w:val="00AF1234"/>
    <w:rsid w:val="00B266CE"/>
    <w:rsid w:val="00B271FF"/>
    <w:rsid w:val="00C20221"/>
    <w:rsid w:val="00C24121"/>
    <w:rsid w:val="00C90709"/>
    <w:rsid w:val="00CD7B3B"/>
    <w:rsid w:val="00D731C4"/>
    <w:rsid w:val="00EC3501"/>
    <w:rsid w:val="00F536B7"/>
    <w:rsid w:val="00F86B6D"/>
    <w:rsid w:val="00FF02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06D6"/>
  <w15:docId w15:val="{EB787F50-6532-4432-8382-87E929FB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B27"/>
    <w:pPr>
      <w:ind w:left="720"/>
      <w:contextualSpacing/>
    </w:pPr>
  </w:style>
  <w:style w:type="paragraph" w:styleId="Textedebulles">
    <w:name w:val="Balloon Text"/>
    <w:basedOn w:val="Normal"/>
    <w:link w:val="TextedebullesCar"/>
    <w:uiPriority w:val="99"/>
    <w:semiHidden/>
    <w:unhideWhenUsed/>
    <w:rsid w:val="00546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B27"/>
    <w:rPr>
      <w:rFonts w:ascii="Tahoma" w:hAnsi="Tahoma" w:cs="Tahoma"/>
      <w:sz w:val="16"/>
      <w:szCs w:val="16"/>
    </w:rPr>
  </w:style>
  <w:style w:type="paragraph" w:styleId="En-tte">
    <w:name w:val="header"/>
    <w:basedOn w:val="Normal"/>
    <w:link w:val="En-tteCar"/>
    <w:uiPriority w:val="99"/>
    <w:unhideWhenUsed/>
    <w:rsid w:val="00B271FF"/>
    <w:pPr>
      <w:tabs>
        <w:tab w:val="center" w:pos="4153"/>
        <w:tab w:val="right" w:pos="8306"/>
      </w:tabs>
      <w:spacing w:after="0" w:line="240" w:lineRule="auto"/>
    </w:pPr>
  </w:style>
  <w:style w:type="character" w:customStyle="1" w:styleId="En-tteCar">
    <w:name w:val="En-tête Car"/>
    <w:basedOn w:val="Policepardfaut"/>
    <w:link w:val="En-tte"/>
    <w:uiPriority w:val="99"/>
    <w:rsid w:val="00B271FF"/>
  </w:style>
  <w:style w:type="paragraph" w:styleId="Pieddepage">
    <w:name w:val="footer"/>
    <w:basedOn w:val="Normal"/>
    <w:link w:val="PieddepageCar"/>
    <w:uiPriority w:val="99"/>
    <w:unhideWhenUsed/>
    <w:rsid w:val="00B271F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2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17989">
      <w:bodyDiv w:val="1"/>
      <w:marLeft w:val="0"/>
      <w:marRight w:val="0"/>
      <w:marTop w:val="0"/>
      <w:marBottom w:val="0"/>
      <w:divBdr>
        <w:top w:val="none" w:sz="0" w:space="0" w:color="auto"/>
        <w:left w:val="none" w:sz="0" w:space="0" w:color="auto"/>
        <w:bottom w:val="none" w:sz="0" w:space="0" w:color="auto"/>
        <w:right w:val="none" w:sz="0" w:space="0" w:color="auto"/>
      </w:divBdr>
      <w:divsChild>
        <w:div w:id="231740552">
          <w:marLeft w:val="0"/>
          <w:marRight w:val="0"/>
          <w:marTop w:val="0"/>
          <w:marBottom w:val="0"/>
          <w:divBdr>
            <w:top w:val="none" w:sz="0" w:space="0" w:color="auto"/>
            <w:left w:val="none" w:sz="0" w:space="0" w:color="auto"/>
            <w:bottom w:val="none" w:sz="0" w:space="0" w:color="auto"/>
            <w:right w:val="none" w:sz="0" w:space="0" w:color="auto"/>
          </w:divBdr>
        </w:div>
        <w:div w:id="876772899">
          <w:marLeft w:val="0"/>
          <w:marRight w:val="0"/>
          <w:marTop w:val="0"/>
          <w:marBottom w:val="0"/>
          <w:divBdr>
            <w:top w:val="none" w:sz="0" w:space="0" w:color="auto"/>
            <w:left w:val="none" w:sz="0" w:space="0" w:color="auto"/>
            <w:bottom w:val="none" w:sz="0" w:space="0" w:color="auto"/>
            <w:right w:val="none" w:sz="0" w:space="0" w:color="auto"/>
          </w:divBdr>
        </w:div>
        <w:div w:id="887842435">
          <w:marLeft w:val="0"/>
          <w:marRight w:val="0"/>
          <w:marTop w:val="0"/>
          <w:marBottom w:val="0"/>
          <w:divBdr>
            <w:top w:val="none" w:sz="0" w:space="0" w:color="auto"/>
            <w:left w:val="none" w:sz="0" w:space="0" w:color="auto"/>
            <w:bottom w:val="none" w:sz="0" w:space="0" w:color="auto"/>
            <w:right w:val="none" w:sz="0" w:space="0" w:color="auto"/>
          </w:divBdr>
        </w:div>
        <w:div w:id="1130125002">
          <w:marLeft w:val="0"/>
          <w:marRight w:val="0"/>
          <w:marTop w:val="0"/>
          <w:marBottom w:val="0"/>
          <w:divBdr>
            <w:top w:val="none" w:sz="0" w:space="0" w:color="auto"/>
            <w:left w:val="none" w:sz="0" w:space="0" w:color="auto"/>
            <w:bottom w:val="none" w:sz="0" w:space="0" w:color="auto"/>
            <w:right w:val="none" w:sz="0" w:space="0" w:color="auto"/>
          </w:divBdr>
        </w:div>
      </w:divsChild>
    </w:div>
    <w:div w:id="771049357">
      <w:bodyDiv w:val="1"/>
      <w:marLeft w:val="0"/>
      <w:marRight w:val="0"/>
      <w:marTop w:val="0"/>
      <w:marBottom w:val="0"/>
      <w:divBdr>
        <w:top w:val="none" w:sz="0" w:space="0" w:color="auto"/>
        <w:left w:val="none" w:sz="0" w:space="0" w:color="auto"/>
        <w:bottom w:val="none" w:sz="0" w:space="0" w:color="auto"/>
        <w:right w:val="none" w:sz="0" w:space="0" w:color="auto"/>
      </w:divBdr>
      <w:divsChild>
        <w:div w:id="389156502">
          <w:marLeft w:val="0"/>
          <w:marRight w:val="0"/>
          <w:marTop w:val="0"/>
          <w:marBottom w:val="0"/>
          <w:divBdr>
            <w:top w:val="none" w:sz="0" w:space="0" w:color="auto"/>
            <w:left w:val="none" w:sz="0" w:space="0" w:color="auto"/>
            <w:bottom w:val="none" w:sz="0" w:space="0" w:color="auto"/>
            <w:right w:val="none" w:sz="0" w:space="0" w:color="auto"/>
          </w:divBdr>
        </w:div>
        <w:div w:id="468401678">
          <w:marLeft w:val="0"/>
          <w:marRight w:val="0"/>
          <w:marTop w:val="0"/>
          <w:marBottom w:val="0"/>
          <w:divBdr>
            <w:top w:val="none" w:sz="0" w:space="0" w:color="auto"/>
            <w:left w:val="none" w:sz="0" w:space="0" w:color="auto"/>
            <w:bottom w:val="none" w:sz="0" w:space="0" w:color="auto"/>
            <w:right w:val="none" w:sz="0" w:space="0" w:color="auto"/>
          </w:divBdr>
        </w:div>
        <w:div w:id="1011302008">
          <w:marLeft w:val="0"/>
          <w:marRight w:val="0"/>
          <w:marTop w:val="0"/>
          <w:marBottom w:val="0"/>
          <w:divBdr>
            <w:top w:val="none" w:sz="0" w:space="0" w:color="auto"/>
            <w:left w:val="none" w:sz="0" w:space="0" w:color="auto"/>
            <w:bottom w:val="none" w:sz="0" w:space="0" w:color="auto"/>
            <w:right w:val="none" w:sz="0" w:space="0" w:color="auto"/>
          </w:divBdr>
        </w:div>
        <w:div w:id="445008672">
          <w:marLeft w:val="0"/>
          <w:marRight w:val="0"/>
          <w:marTop w:val="0"/>
          <w:marBottom w:val="0"/>
          <w:divBdr>
            <w:top w:val="none" w:sz="0" w:space="0" w:color="auto"/>
            <w:left w:val="none" w:sz="0" w:space="0" w:color="auto"/>
            <w:bottom w:val="none" w:sz="0" w:space="0" w:color="auto"/>
            <w:right w:val="none" w:sz="0" w:space="0" w:color="auto"/>
          </w:divBdr>
        </w:div>
      </w:divsChild>
    </w:div>
    <w:div w:id="1078748443">
      <w:bodyDiv w:val="1"/>
      <w:marLeft w:val="0"/>
      <w:marRight w:val="0"/>
      <w:marTop w:val="0"/>
      <w:marBottom w:val="0"/>
      <w:divBdr>
        <w:top w:val="none" w:sz="0" w:space="0" w:color="auto"/>
        <w:left w:val="none" w:sz="0" w:space="0" w:color="auto"/>
        <w:bottom w:val="none" w:sz="0" w:space="0" w:color="auto"/>
        <w:right w:val="none" w:sz="0" w:space="0" w:color="auto"/>
      </w:divBdr>
      <w:divsChild>
        <w:div w:id="666178301">
          <w:marLeft w:val="0"/>
          <w:marRight w:val="0"/>
          <w:marTop w:val="0"/>
          <w:marBottom w:val="0"/>
          <w:divBdr>
            <w:top w:val="none" w:sz="0" w:space="0" w:color="auto"/>
            <w:left w:val="none" w:sz="0" w:space="0" w:color="auto"/>
            <w:bottom w:val="none" w:sz="0" w:space="0" w:color="auto"/>
            <w:right w:val="none" w:sz="0" w:space="0" w:color="auto"/>
          </w:divBdr>
        </w:div>
        <w:div w:id="6561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401</Words>
  <Characters>2209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TP de Botanique préparé par DR : Bouatrous Yamina</vt:lpstr>
    </vt:vector>
  </TitlesOfParts>
  <Company>université</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mina</dc:title>
  <dc:creator>bouatrous</dc:creator>
  <cp:lastModifiedBy>SAMIR</cp:lastModifiedBy>
  <cp:revision>8</cp:revision>
  <dcterms:created xsi:type="dcterms:W3CDTF">2022-02-10T09:58:00Z</dcterms:created>
  <dcterms:modified xsi:type="dcterms:W3CDTF">2024-04-14T07:40:00Z</dcterms:modified>
</cp:coreProperties>
</file>