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389" w:rsidRDefault="00EE3389" w:rsidP="00EE3389">
      <w:pPr>
        <w:bidi/>
        <w:spacing w:after="0"/>
        <w:jc w:val="center"/>
        <w:rPr>
          <w:rFonts w:cs="Arabic Transparent"/>
          <w:b/>
          <w:bCs/>
          <w:sz w:val="36"/>
          <w:szCs w:val="36"/>
          <w:lang w:bidi="ar-DZ"/>
        </w:rPr>
      </w:pPr>
      <w:bookmarkStart w:id="0" w:name="_GoBack"/>
      <w:bookmarkEnd w:id="0"/>
      <w:r>
        <w:rPr>
          <w:rFonts w:cs="Arabic Transparent"/>
          <w:b/>
          <w:bCs/>
          <w:sz w:val="36"/>
          <w:szCs w:val="36"/>
          <w:rtl/>
          <w:lang w:bidi="ar-DZ"/>
        </w:rPr>
        <w:t>وزارة التعليـم العالـي والبحـث العلمـي</w:t>
      </w:r>
    </w:p>
    <w:p w:rsidR="00EE3389" w:rsidRDefault="00EE3389" w:rsidP="00EE3389">
      <w:pPr>
        <w:bidi/>
        <w:spacing w:after="0"/>
        <w:jc w:val="center"/>
        <w:rPr>
          <w:rFonts w:cs="Arabic Transparent"/>
          <w:b/>
          <w:bCs/>
          <w:sz w:val="36"/>
          <w:szCs w:val="36"/>
          <w:lang w:bidi="ar-DZ"/>
        </w:rPr>
      </w:pPr>
      <w:r>
        <w:rPr>
          <w:rFonts w:cs="Arabic Transparent"/>
          <w:b/>
          <w:bCs/>
          <w:sz w:val="36"/>
          <w:szCs w:val="36"/>
          <w:rtl/>
          <w:lang w:bidi="ar-DZ"/>
        </w:rPr>
        <w:t>جامعـة محمـد خيضـر – بسكـرة –</w:t>
      </w:r>
    </w:p>
    <w:p w:rsidR="00EE3389" w:rsidRDefault="00EE3389" w:rsidP="00EE3389">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EE3389" w:rsidRDefault="00EE3389" w:rsidP="00EE3389">
      <w:pPr>
        <w:bidi/>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rsidR="00EE3389" w:rsidRDefault="00EE3389" w:rsidP="00EE3389">
      <w:pPr>
        <w:bidi/>
        <w:spacing w:line="360" w:lineRule="auto"/>
        <w:jc w:val="center"/>
        <w:rPr>
          <w:rFonts w:cs="Arabic Transparent"/>
          <w:b/>
          <w:bCs/>
          <w:sz w:val="36"/>
          <w:szCs w:val="36"/>
          <w:lang w:bidi="ar-DZ"/>
        </w:rPr>
      </w:pPr>
      <w:r>
        <w:rPr>
          <w:noProof/>
        </w:rPr>
        <w:drawing>
          <wp:anchor distT="0" distB="0" distL="114300" distR="114300" simplePos="0" relativeHeight="251656704" behindDoc="0" locked="0" layoutInCell="1" allowOverlap="1">
            <wp:simplePos x="0" y="0"/>
            <wp:positionH relativeFrom="column">
              <wp:posOffset>2411730</wp:posOffset>
            </wp:positionH>
            <wp:positionV relativeFrom="paragraph">
              <wp:posOffset>25400</wp:posOffset>
            </wp:positionV>
            <wp:extent cx="1205865" cy="1233805"/>
            <wp:effectExtent l="19050" t="0" r="0" b="0"/>
            <wp:wrapNone/>
            <wp:docPr id="21"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rsidR="00EE3389" w:rsidRDefault="00EE3389" w:rsidP="00EE3389">
      <w:pPr>
        <w:bidi/>
        <w:spacing w:line="360" w:lineRule="auto"/>
        <w:jc w:val="center"/>
        <w:rPr>
          <w:rFonts w:cs="Arabic Transparent"/>
          <w:b/>
          <w:bCs/>
          <w:sz w:val="36"/>
          <w:szCs w:val="36"/>
          <w:rtl/>
          <w:lang w:bidi="ar-DZ"/>
        </w:rPr>
      </w:pPr>
    </w:p>
    <w:p w:rsidR="00EE3389" w:rsidRDefault="00EE3389" w:rsidP="00EE3389">
      <w:pPr>
        <w:bidi/>
        <w:spacing w:line="360" w:lineRule="auto"/>
        <w:jc w:val="center"/>
        <w:rPr>
          <w:rFonts w:cs="Arabic Transparent"/>
          <w:b/>
          <w:bCs/>
          <w:sz w:val="36"/>
          <w:szCs w:val="36"/>
          <w:rtl/>
          <w:lang w:bidi="ar-DZ"/>
        </w:rPr>
      </w:pPr>
    </w:p>
    <w:p w:rsidR="00EE3389" w:rsidRDefault="00EE3389" w:rsidP="00EE3389">
      <w:pPr>
        <w:bidi/>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rsidR="00EE3389" w:rsidRDefault="00FB3D74" w:rsidP="00EE3389">
      <w:pPr>
        <w:bidi/>
        <w:spacing w:line="360" w:lineRule="auto"/>
        <w:rPr>
          <w:rFonts w:cs="Simplified Arabic"/>
          <w:sz w:val="36"/>
          <w:szCs w:val="36"/>
          <w:lang w:bidi="ar-DZ"/>
        </w:rPr>
      </w:pPr>
      <w:r>
        <w:rPr>
          <w:noProof/>
        </w:rPr>
        <mc:AlternateContent>
          <mc:Choice Requires="wps">
            <w:drawing>
              <wp:anchor distT="0" distB="0" distL="114300" distR="114300" simplePos="0" relativeHeight="251657728" behindDoc="0" locked="0" layoutInCell="1" allowOverlap="1">
                <wp:simplePos x="0" y="0"/>
                <wp:positionH relativeFrom="column">
                  <wp:posOffset>405765</wp:posOffset>
                </wp:positionH>
                <wp:positionV relativeFrom="paragraph">
                  <wp:posOffset>0</wp:posOffset>
                </wp:positionV>
                <wp:extent cx="4964430" cy="1734185"/>
                <wp:effectExtent l="40005" t="38100" r="43815" b="4699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4430" cy="1734185"/>
                        </a:xfrm>
                        <a:prstGeom prst="rect">
                          <a:avLst/>
                        </a:prstGeom>
                        <a:solidFill>
                          <a:srgbClr val="FFFFFF"/>
                        </a:solidFill>
                        <a:ln w="76200" cmpd="tri">
                          <a:solidFill>
                            <a:srgbClr val="000000"/>
                          </a:solidFill>
                          <a:miter lim="800000"/>
                          <a:headEnd/>
                          <a:tailEnd/>
                        </a:ln>
                      </wps:spPr>
                      <wps:txbx>
                        <w:txbxContent>
                          <w:p w:rsidR="00551825" w:rsidRDefault="00551825" w:rsidP="00EE3389">
                            <w:pPr>
                              <w:bidi/>
                              <w:spacing w:after="0"/>
                              <w:jc w:val="center"/>
                              <w:rPr>
                                <w:rFonts w:cs="Simplified Arabic"/>
                                <w:b/>
                                <w:bCs/>
                                <w:sz w:val="16"/>
                                <w:szCs w:val="16"/>
                                <w:lang w:bidi="ar-DZ"/>
                              </w:rPr>
                            </w:pPr>
                          </w:p>
                          <w:p w:rsidR="00551825" w:rsidRDefault="00551825" w:rsidP="00EE3389">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rsidR="00551825" w:rsidRDefault="00551825" w:rsidP="00EE3389">
                            <w:pPr>
                              <w:bidi/>
                              <w:spacing w:after="0"/>
                              <w:jc w:val="center"/>
                              <w:rPr>
                                <w:rFonts w:cs="Simplified Arabic"/>
                                <w:b/>
                                <w:bCs/>
                                <w:sz w:val="44"/>
                                <w:szCs w:val="44"/>
                                <w:lang w:bidi="ar-DZ"/>
                              </w:rPr>
                            </w:pPr>
                            <w:r>
                              <w:rPr>
                                <w:rFonts w:cs="Simplified Arabic"/>
                                <w:b/>
                                <w:bCs/>
                                <w:sz w:val="44"/>
                                <w:szCs w:val="44"/>
                                <w:rtl/>
                                <w:lang w:bidi="ar-DZ"/>
                              </w:rPr>
                              <w:t xml:space="preserve">الإجراءات المدنية والإدارية  </w:t>
                            </w:r>
                          </w:p>
                          <w:p w:rsidR="00551825" w:rsidRDefault="00551825" w:rsidP="00EE3389">
                            <w:pPr>
                              <w:bidi/>
                              <w:jc w:val="center"/>
                              <w:rPr>
                                <w:rFonts w:cs="Simplified Arabic"/>
                                <w:b/>
                                <w:bCs/>
                                <w:sz w:val="16"/>
                                <w:szCs w:val="16"/>
                                <w:rtl/>
                                <w:lang w:bidi="ar-DZ"/>
                              </w:rPr>
                            </w:pPr>
                          </w:p>
                          <w:p w:rsidR="00551825" w:rsidRDefault="00551825" w:rsidP="00EE3389">
                            <w:pPr>
                              <w:bidi/>
                              <w:jc w:val="center"/>
                              <w:rPr>
                                <w:rFonts w:cs="Simplified Arabic"/>
                                <w:b/>
                                <w:bCs/>
                                <w:sz w:val="56"/>
                                <w:szCs w:val="56"/>
                                <w:rtl/>
                                <w:lang w:bidi="ar-DZ"/>
                              </w:rPr>
                            </w:pPr>
                          </w:p>
                          <w:p w:rsidR="00551825" w:rsidRDefault="00551825" w:rsidP="00EE3389">
                            <w:pPr>
                              <w:bidi/>
                              <w:jc w:val="center"/>
                              <w:rPr>
                                <w:rFonts w:cs="Simplified Arabic"/>
                                <w:b/>
                                <w:bCs/>
                                <w:sz w:val="56"/>
                                <w:szCs w:val="56"/>
                                <w:rtl/>
                                <w:lang w:bidi="ar-DZ"/>
                              </w:rPr>
                            </w:pPr>
                          </w:p>
                          <w:p w:rsidR="00551825" w:rsidRDefault="00551825" w:rsidP="00EE3389">
                            <w:pPr>
                              <w:bidi/>
                              <w:jc w:val="center"/>
                              <w:rPr>
                                <w:rFonts w:cs="Simplified Arabic"/>
                                <w:b/>
                                <w:bCs/>
                                <w:sz w:val="56"/>
                                <w:szCs w:val="5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1.95pt;margin-top:0;width:390.9pt;height:13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" strokeweight="6pt">
                <v:stroke linestyle="thickBetweenThin"/>
                <v:textbox>
                  <w:txbxContent>
                    <w:p w:rsidR="00551825" w:rsidRDefault="00551825" w:rsidP="00EE3389">
                      <w:pPr>
                        <w:bidi/>
                        <w:spacing w:after="0"/>
                        <w:jc w:val="center"/>
                        <w:rPr>
                          <w:rFonts w:cs="Simplified Arabic"/>
                          <w:b/>
                          <w:bCs/>
                          <w:sz w:val="16"/>
                          <w:szCs w:val="16"/>
                          <w:lang w:bidi="ar-DZ"/>
                        </w:rPr>
                      </w:pPr>
                    </w:p>
                    <w:p w:rsidR="00551825" w:rsidRDefault="00551825" w:rsidP="00EE3389">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rsidR="00551825" w:rsidRDefault="00551825" w:rsidP="00EE3389">
                      <w:pPr>
                        <w:bidi/>
                        <w:spacing w:after="0"/>
                        <w:jc w:val="center"/>
                        <w:rPr>
                          <w:rFonts w:cs="Simplified Arabic"/>
                          <w:b/>
                          <w:bCs/>
                          <w:sz w:val="44"/>
                          <w:szCs w:val="44"/>
                          <w:lang w:bidi="ar-DZ"/>
                        </w:rPr>
                      </w:pPr>
                      <w:r>
                        <w:rPr>
                          <w:rFonts w:cs="Simplified Arabic"/>
                          <w:b/>
                          <w:bCs/>
                          <w:sz w:val="44"/>
                          <w:szCs w:val="44"/>
                          <w:rtl/>
                          <w:lang w:bidi="ar-DZ"/>
                        </w:rPr>
                        <w:t xml:space="preserve">الإجراءات المدنية والإدارية  </w:t>
                      </w:r>
                    </w:p>
                    <w:p w:rsidR="00551825" w:rsidRDefault="00551825" w:rsidP="00EE3389">
                      <w:pPr>
                        <w:bidi/>
                        <w:jc w:val="center"/>
                        <w:rPr>
                          <w:rFonts w:cs="Simplified Arabic"/>
                          <w:b/>
                          <w:bCs/>
                          <w:sz w:val="16"/>
                          <w:szCs w:val="16"/>
                          <w:rtl/>
                          <w:lang w:bidi="ar-DZ"/>
                        </w:rPr>
                      </w:pPr>
                    </w:p>
                    <w:p w:rsidR="00551825" w:rsidRDefault="00551825" w:rsidP="00EE3389">
                      <w:pPr>
                        <w:bidi/>
                        <w:jc w:val="center"/>
                        <w:rPr>
                          <w:rFonts w:cs="Simplified Arabic"/>
                          <w:b/>
                          <w:bCs/>
                          <w:sz w:val="56"/>
                          <w:szCs w:val="56"/>
                          <w:rtl/>
                          <w:lang w:bidi="ar-DZ"/>
                        </w:rPr>
                      </w:pPr>
                    </w:p>
                    <w:p w:rsidR="00551825" w:rsidRDefault="00551825" w:rsidP="00EE3389">
                      <w:pPr>
                        <w:bidi/>
                        <w:jc w:val="center"/>
                        <w:rPr>
                          <w:rFonts w:cs="Simplified Arabic"/>
                          <w:b/>
                          <w:bCs/>
                          <w:sz w:val="56"/>
                          <w:szCs w:val="56"/>
                          <w:rtl/>
                          <w:lang w:bidi="ar-DZ"/>
                        </w:rPr>
                      </w:pPr>
                    </w:p>
                    <w:p w:rsidR="00551825" w:rsidRDefault="00551825" w:rsidP="00EE3389">
                      <w:pPr>
                        <w:bidi/>
                        <w:jc w:val="center"/>
                        <w:rPr>
                          <w:rFonts w:cs="Simplified Arabic"/>
                          <w:b/>
                          <w:bCs/>
                          <w:sz w:val="56"/>
                          <w:szCs w:val="56"/>
                          <w:rtl/>
                          <w:lang w:bidi="ar-DZ"/>
                        </w:rPr>
                      </w:pPr>
                    </w:p>
                  </w:txbxContent>
                </v:textbox>
              </v:rect>
            </w:pict>
          </mc:Fallback>
        </mc:AlternateContent>
      </w:r>
      <w:r>
        <w:rPr>
          <w:rFonts w:cs="Simplified Arabic"/>
          <w:noProof/>
          <w:sz w:val="36"/>
          <w:szCs w:val="36"/>
        </w:rPr>
        <mc:AlternateContent>
          <mc:Choice Requires="wpc">
            <w:drawing>
              <wp:inline distT="0" distB="0" distL="0" distR="0">
                <wp:extent cx="5715000" cy="1485900"/>
                <wp:effectExtent l="0" t="0" r="3810" b="0"/>
                <wp:docPr id="18" name="Zone de dessin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48DA10AC" id="Zone de dessin 18" o:spid="_x0000_s1026" editas="canvas" style="width:450pt;height:117pt;mso-position-horizontal-relative:char;mso-position-vertical-relative:line" coordsize="57150,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4859;visibility:visible;mso-wrap-style:square">
                  <v:fill o:detectmouseclick="t"/>
                  <v:path o:connecttype="none"/>
                </v:shape>
                <w10:anchorlock/>
              </v:group>
            </w:pict>
          </mc:Fallback>
        </mc:AlternateContent>
      </w:r>
    </w:p>
    <w:p w:rsidR="00EE3389" w:rsidRDefault="00EE3389" w:rsidP="00EE3389">
      <w:pPr>
        <w:bidi/>
        <w:spacing w:after="0"/>
        <w:jc w:val="center"/>
        <w:rPr>
          <w:rFonts w:cs="Simplified Arabic"/>
          <w:b/>
          <w:bCs/>
          <w:sz w:val="36"/>
          <w:szCs w:val="36"/>
          <w:rtl/>
          <w:lang w:bidi="ar-DZ"/>
        </w:rPr>
      </w:pPr>
    </w:p>
    <w:p w:rsidR="00EE3389" w:rsidRDefault="00EE3389" w:rsidP="00EE3389">
      <w:pPr>
        <w:bidi/>
        <w:spacing w:after="0" w:line="240" w:lineRule="auto"/>
        <w:jc w:val="center"/>
        <w:rPr>
          <w:rFonts w:cs="Simplified Arabic"/>
          <w:b/>
          <w:bCs/>
          <w:sz w:val="32"/>
          <w:szCs w:val="32"/>
          <w:lang w:bidi="ar-DZ"/>
        </w:rPr>
      </w:pPr>
      <w:r>
        <w:rPr>
          <w:rFonts w:cs="Simplified Arabic"/>
          <w:b/>
          <w:bCs/>
          <w:sz w:val="32"/>
          <w:szCs w:val="32"/>
          <w:rtl/>
          <w:lang w:bidi="ar-DZ"/>
        </w:rPr>
        <w:t xml:space="preserve">ألقيـت علـى طلبـة اللسانـس السنة الثالثة </w:t>
      </w:r>
    </w:p>
    <w:p w:rsidR="00EE3389" w:rsidRDefault="00EE3389" w:rsidP="00EE3389">
      <w:pPr>
        <w:bidi/>
        <w:spacing w:after="0" w:line="240" w:lineRule="auto"/>
        <w:jc w:val="center"/>
        <w:rPr>
          <w:rFonts w:cs="Simplified Arabic"/>
          <w:b/>
          <w:bCs/>
          <w:sz w:val="32"/>
          <w:szCs w:val="32"/>
          <w:rtl/>
          <w:lang w:bidi="ar-DZ"/>
        </w:rPr>
      </w:pPr>
      <w:r>
        <w:rPr>
          <w:rFonts w:cs="Simplified Arabic"/>
          <w:b/>
          <w:bCs/>
          <w:sz w:val="32"/>
          <w:szCs w:val="32"/>
          <w:rtl/>
          <w:lang w:bidi="ar-DZ"/>
        </w:rPr>
        <w:t>تخصص: قانون خاص</w:t>
      </w:r>
    </w:p>
    <w:p w:rsidR="00EE3389" w:rsidRDefault="00EE3389" w:rsidP="00EE3389">
      <w:pPr>
        <w:bidi/>
        <w:spacing w:after="0" w:line="240" w:lineRule="auto"/>
        <w:jc w:val="center"/>
        <w:rPr>
          <w:rFonts w:cs="Simplified Arabic"/>
          <w:b/>
          <w:bCs/>
          <w:sz w:val="20"/>
          <w:szCs w:val="20"/>
          <w:lang w:bidi="ar-DZ"/>
        </w:rPr>
      </w:pPr>
    </w:p>
    <w:p w:rsidR="00EE3389" w:rsidRDefault="00EE3389" w:rsidP="00EE3389">
      <w:pPr>
        <w:bidi/>
        <w:spacing w:after="0"/>
        <w:jc w:val="left"/>
        <w:rPr>
          <w:rFonts w:cs="Arabic Transparent"/>
          <w:b/>
          <w:bCs/>
          <w:sz w:val="32"/>
          <w:szCs w:val="32"/>
          <w:lang w:bidi="ar-DZ"/>
        </w:rPr>
      </w:pPr>
      <w:r>
        <w:rPr>
          <w:rFonts w:cs="Arabic Transparent"/>
          <w:b/>
          <w:bCs/>
          <w:sz w:val="32"/>
          <w:szCs w:val="32"/>
          <w:rtl/>
          <w:lang w:bidi="ar-DZ"/>
        </w:rPr>
        <w:t xml:space="preserve">إعـداد الدكتـور: </w:t>
      </w:r>
    </w:p>
    <w:p w:rsidR="00EE3389" w:rsidRDefault="00EE3389" w:rsidP="00EE3389">
      <w:pPr>
        <w:bidi/>
        <w:spacing w:after="0"/>
        <w:jc w:val="left"/>
        <w:rPr>
          <w:rFonts w:cs="Simplified Arabic"/>
          <w:b/>
          <w:bCs/>
          <w:sz w:val="32"/>
          <w:szCs w:val="32"/>
          <w:rtl/>
          <w:lang w:bidi="ar-DZ"/>
        </w:rPr>
      </w:pPr>
      <w:r>
        <w:rPr>
          <w:rFonts w:cs="Arabic Transparent"/>
          <w:b/>
          <w:bCs/>
          <w:sz w:val="32"/>
          <w:szCs w:val="32"/>
          <w:rtl/>
          <w:lang w:bidi="ar-DZ"/>
        </w:rPr>
        <w:t xml:space="preserve">       قـروف موسى</w:t>
      </w:r>
    </w:p>
    <w:p w:rsidR="00EE3389" w:rsidRDefault="00EE3389" w:rsidP="00EE3389">
      <w:pPr>
        <w:bidi/>
        <w:spacing w:after="0"/>
        <w:jc w:val="center"/>
        <w:rPr>
          <w:rFonts w:cs="Simplified Arabic"/>
          <w:b/>
          <w:bCs/>
          <w:sz w:val="36"/>
          <w:szCs w:val="36"/>
          <w:lang w:bidi="ar-DZ"/>
        </w:rPr>
      </w:pPr>
    </w:p>
    <w:p w:rsidR="00EE3389" w:rsidRDefault="00EE3389" w:rsidP="00EE3389">
      <w:pPr>
        <w:bidi/>
        <w:spacing w:after="0"/>
        <w:jc w:val="center"/>
        <w:rPr>
          <w:rFonts w:cs="Simplified Arabic"/>
          <w:b/>
          <w:bCs/>
          <w:sz w:val="36"/>
          <w:szCs w:val="36"/>
          <w:lang w:bidi="ar-DZ"/>
        </w:rPr>
      </w:pPr>
    </w:p>
    <w:p w:rsidR="00EE3389" w:rsidRDefault="00EE3389" w:rsidP="00EE3389">
      <w:pPr>
        <w:bidi/>
        <w:spacing w:after="0"/>
        <w:jc w:val="center"/>
        <w:rPr>
          <w:rFonts w:cs="Simplified Arabic"/>
          <w:b/>
          <w:bCs/>
          <w:sz w:val="36"/>
          <w:szCs w:val="36"/>
          <w:lang w:bidi="ar-DZ"/>
        </w:rPr>
      </w:pPr>
    </w:p>
    <w:p w:rsidR="00EE3389" w:rsidRDefault="00EE3389" w:rsidP="00EE3389">
      <w:pPr>
        <w:bidi/>
        <w:spacing w:after="0"/>
        <w:jc w:val="center"/>
        <w:rPr>
          <w:rFonts w:cs="Simplified Arabic"/>
          <w:b/>
          <w:bCs/>
          <w:sz w:val="36"/>
          <w:szCs w:val="36"/>
          <w:lang w:bidi="ar-DZ"/>
        </w:rPr>
      </w:pPr>
    </w:p>
    <w:p w:rsidR="00EE3389" w:rsidRDefault="00EE3389" w:rsidP="00EE3389">
      <w:pPr>
        <w:bidi/>
        <w:spacing w:after="0"/>
        <w:jc w:val="center"/>
        <w:rPr>
          <w:rFonts w:cs="Simplified Arabic"/>
          <w:b/>
          <w:bCs/>
          <w:sz w:val="36"/>
          <w:szCs w:val="36"/>
          <w:rtl/>
          <w:lang w:bidi="ar-DZ"/>
        </w:rPr>
      </w:pPr>
    </w:p>
    <w:p w:rsidR="00EE3389" w:rsidRDefault="00EE3389" w:rsidP="00AF0BD3">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AF0BD3">
        <w:rPr>
          <w:rFonts w:cs="Simplified Arabic"/>
          <w:b/>
          <w:bCs/>
          <w:sz w:val="28"/>
          <w:szCs w:val="28"/>
          <w:lang w:bidi="ar-DZ"/>
        </w:rPr>
        <w:t>2023</w:t>
      </w:r>
      <w:r>
        <w:rPr>
          <w:rFonts w:cs="Simplified Arabic"/>
          <w:b/>
          <w:bCs/>
          <w:sz w:val="28"/>
          <w:szCs w:val="28"/>
          <w:rtl/>
          <w:lang w:bidi="ar-DZ"/>
        </w:rPr>
        <w:t xml:space="preserve"> </w:t>
      </w:r>
      <w:r>
        <w:rPr>
          <w:rFonts w:cs="Simplified Arabic"/>
          <w:b/>
          <w:bCs/>
          <w:sz w:val="28"/>
          <w:szCs w:val="28"/>
          <w:lang w:bidi="ar-DZ"/>
        </w:rPr>
        <w:t>/</w:t>
      </w:r>
      <w:r>
        <w:rPr>
          <w:rFonts w:cs="Simplified Arabic"/>
          <w:b/>
          <w:bCs/>
          <w:sz w:val="28"/>
          <w:szCs w:val="28"/>
          <w:rtl/>
          <w:lang w:bidi="ar-DZ"/>
        </w:rPr>
        <w:t xml:space="preserve"> </w:t>
      </w:r>
      <w:r w:rsidR="00AF0BD3">
        <w:rPr>
          <w:rFonts w:cs="Simplified Arabic"/>
          <w:b/>
          <w:bCs/>
          <w:sz w:val="28"/>
          <w:szCs w:val="28"/>
          <w:lang w:bidi="ar-DZ"/>
        </w:rPr>
        <w:t>2024</w:t>
      </w:r>
      <w:r>
        <w:rPr>
          <w:rFonts w:cs="Simplified Arabic"/>
          <w:b/>
          <w:bCs/>
          <w:sz w:val="36"/>
          <w:szCs w:val="36"/>
          <w:rtl/>
          <w:lang w:bidi="ar-DZ"/>
        </w:rPr>
        <w:t xml:space="preserve">  </w:t>
      </w:r>
    </w:p>
    <w:p w:rsidR="004F62BA" w:rsidRDefault="004F62BA" w:rsidP="004F62BA">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تمهيد:</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به إلى القبيلة أو العشيرة تحت إشراف مجالس الشيوخ فيها، ومنه إلى القضاء العام الذي تباشره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w:t>
      </w:r>
      <w:r w:rsidR="008A1BA5">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التنظيم القضائي تفصيلا.</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نظرية الدعوى والخصومة تفصيلا</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rsidR="004F62BA" w:rsidRDefault="004F62BA" w:rsidP="002F4FDF">
      <w:pPr>
        <w:pStyle w:val="Paragraphedeliste"/>
        <w:numPr>
          <w:ilvl w:val="0"/>
          <w:numId w:val="27"/>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للتحكيم تفصيلا</w:t>
      </w:r>
    </w:p>
    <w:p w:rsidR="004F62BA" w:rsidRDefault="004F62BA" w:rsidP="004F62BA">
      <w:pPr>
        <w:tabs>
          <w:tab w:val="right" w:pos="992"/>
        </w:tabs>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وسنعتمد في دراستنا على ما انتهجه المشرع الجزائي في هذه الأحكام من غير إهمال ما استقر عليه الفقه والقضاء الدوليين في هذا المجال.</w:t>
      </w:r>
    </w:p>
    <w:p w:rsidR="004F62BA" w:rsidRDefault="004F62BA" w:rsidP="002F4FDF">
      <w:pPr>
        <w:pStyle w:val="Paragraphedeliste"/>
        <w:numPr>
          <w:ilvl w:val="0"/>
          <w:numId w:val="28"/>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وتحديد خصائصه ونطاق سريان قانون المرافعات من حيث الزمان والمكان </w:t>
      </w:r>
    </w:p>
    <w:p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قبل التطرق لمفهوم النظام القضائي في الاصطلاح القانوني يجدر بنا التطرق لمفهومه اللغوي والاصطلاحي كما يلي:</w:t>
      </w:r>
    </w:p>
    <w:p w:rsidR="004F62BA" w:rsidRDefault="004F62BA" w:rsidP="002E7204">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في اللغة: </w:t>
      </w:r>
      <w:r>
        <w:rPr>
          <w:rFonts w:ascii="Simplified Arabic" w:hAnsi="Simplified Arabic" w:cs="Simplified Arabic"/>
          <w:sz w:val="28"/>
          <w:szCs w:val="28"/>
          <w:rtl/>
          <w:lang w:bidi="ar-DZ"/>
        </w:rPr>
        <w:t>لفظ القضاء له عدة معاني في اللغة منها:</w:t>
      </w:r>
    </w:p>
    <w:p w:rsidR="004F62BA" w:rsidRDefault="004F62BA" w:rsidP="00562058">
      <w:pPr>
        <w:pStyle w:val="Titre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سورة الأحزاب الآية 37.</w:t>
      </w:r>
    </w:p>
    <w:p w:rsidR="004F62BA" w:rsidRDefault="004F62BA" w:rsidP="004F62BA">
      <w:pPr>
        <w:pStyle w:val="Titre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الوفاء أو الأداء كما إذا قلنا قضى المدين دينه.</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rsidR="004F62BA" w:rsidRDefault="004F62BA" w:rsidP="004F62BA">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وفي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rsidR="004F62BA" w:rsidRDefault="004F62BA" w:rsidP="00562058">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ثالثا/ المفهوم القانوني</w:t>
      </w:r>
      <w:r>
        <w:rPr>
          <w:rFonts w:ascii="Simplified Arabic" w:eastAsiaTheme="minorEastAsia" w:hAnsi="Simplified Arabic" w:cs="Simplified Arabic"/>
          <w:b w:val="0"/>
          <w:bCs w:val="0"/>
          <w:sz w:val="28"/>
          <w:szCs w:val="28"/>
          <w:rtl/>
          <w:lang w:bidi="ar-DZ"/>
        </w:rPr>
        <w:t>: وله في ذلك مدلولان موضوعي وعضوي:</w:t>
      </w:r>
    </w:p>
    <w:p w:rsidR="004F62BA" w:rsidRDefault="00246D09" w:rsidP="00246D09">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rsidR="004F62BA" w:rsidRDefault="00246D09"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rsidR="004F62BA" w:rsidRDefault="004F62BA"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الإختصاص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w:t>
      </w:r>
      <w:r>
        <w:rPr>
          <w:rFonts w:ascii="Simplified Arabic" w:eastAsiaTheme="minorEastAsia" w:hAnsi="Simplified Arabic" w:cs="Simplified Arabic"/>
          <w:b w:val="0"/>
          <w:bCs w:val="0"/>
          <w:sz w:val="28"/>
          <w:szCs w:val="28"/>
          <w:rtl/>
          <w:lang w:bidi="ar-DZ"/>
        </w:rPr>
        <w:lastRenderedPageBreak/>
        <w:t>الإجراءات وأثر مضي المدة وميعاد إبداء الدفوع والأحوال التي يسقط فيها الحق وكيفية إصدار الأحكام وبياناتها وكيفية الطعن فيها وكذا شروط تنفيذ هذه الأحكام وآثار هذا التنفيذ.</w:t>
      </w:r>
    </w:p>
    <w:p w:rsidR="004F62BA" w:rsidRPr="00246D09"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rsidR="004F62BA"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rsidR="004F62BA" w:rsidRDefault="004F62BA" w:rsidP="004F62B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رد قانون المرافعات إلى الأقسام التالية:</w:t>
      </w:r>
    </w:p>
    <w:p w:rsidR="004F62BA" w:rsidRDefault="004F62BA" w:rsidP="002F4FDF">
      <w:pPr>
        <w:pStyle w:val="Paragraphedeliste"/>
        <w:numPr>
          <w:ilvl w:val="0"/>
          <w:numId w:val="29"/>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rsidR="004F62BA" w:rsidRDefault="004F62BA" w:rsidP="002F4FDF">
      <w:pPr>
        <w:pStyle w:val="Paragraphedeliste"/>
        <w:numPr>
          <w:ilvl w:val="0"/>
          <w:numId w:val="29"/>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تحديد مختلف اختصاصات المحاكم المختلفة.</w:t>
      </w:r>
    </w:p>
    <w:p w:rsidR="004F62BA" w:rsidRDefault="004F62BA" w:rsidP="002F4FDF">
      <w:pPr>
        <w:pStyle w:val="Paragraphedeliste"/>
        <w:numPr>
          <w:ilvl w:val="0"/>
          <w:numId w:val="29"/>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غير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1"/>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يقصد بطبيعة قانون المرافعات بيان ما إذا كان قانون المرافعات فرعًا من فروع القانون العام أم فرعا من فروع القانون الخاص.</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الفقه التقليدي:</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جرى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الإتجاه الفقه الإيطالي والسويسري والألماني.</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الرأي الراجح:</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في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والصحيح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p>
    <w:p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الخصائص العامة لقانون المرافعات ونطاق سريانه </w:t>
      </w:r>
    </w:p>
    <w:p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وهي.</w:t>
      </w:r>
    </w:p>
    <w:p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به، كقانون المرافعات، </w:t>
      </w:r>
      <w:r w:rsidR="00E90108">
        <w:rPr>
          <w:rFonts w:ascii="Simplified Arabic" w:hAnsi="Simplified Arabic" w:cs="Simplified Arabic" w:hint="cs"/>
          <w:sz w:val="28"/>
          <w:szCs w:val="28"/>
          <w:rtl/>
          <w:lang w:bidi="ar-DZ"/>
        </w:rPr>
        <w:lastRenderedPageBreak/>
        <w:t>فقانون المرافعات 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Appelnotedebasdep"/>
          <w:rFonts w:ascii="Simplified Arabic" w:hAnsi="Simplified Arabic" w:cs="Simplified Arabic"/>
          <w:sz w:val="28"/>
          <w:szCs w:val="28"/>
          <w:rtl/>
          <w:lang w:bidi="ar-DZ"/>
        </w:rPr>
        <w:footnoteReference w:id="3"/>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rsidR="005F1478" w:rsidRPr="005F1478" w:rsidRDefault="000335A3" w:rsidP="000335A3">
      <w:pPr>
        <w:pStyle w:val="Paragraphedeliste"/>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r w:rsidR="005F1478">
        <w:rPr>
          <w:rFonts w:ascii="Simplified Arabic" w:hAnsi="Simplified Arabic" w:cs="Simplified Arabic" w:hint="cs"/>
          <w:b/>
          <w:bCs/>
          <w:sz w:val="28"/>
          <w:szCs w:val="28"/>
          <w:rtl/>
          <w:lang w:bidi="ar-DZ"/>
        </w:rPr>
        <w:t xml:space="preserve">قواعد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Appelnotedebasdep"/>
          <w:rFonts w:ascii="Simplified Arabic" w:hAnsi="Simplified Arabic" w:cs="Simplified Arabic"/>
          <w:sz w:val="28"/>
          <w:szCs w:val="28"/>
          <w:rtl/>
          <w:lang w:bidi="ar-DZ"/>
        </w:rPr>
        <w:footnoteReference w:id="4"/>
      </w:r>
      <w:r w:rsidR="005F1478" w:rsidRPr="0057321D">
        <w:rPr>
          <w:rFonts w:ascii="Simplified Arabic" w:hAnsi="Simplified Arabic" w:cs="Simplified Arabic" w:hint="cs"/>
          <w:sz w:val="28"/>
          <w:szCs w:val="28"/>
          <w:vertAlign w:val="superscript"/>
          <w:rtl/>
          <w:lang w:bidi="ar-DZ"/>
        </w:rPr>
        <w:t>)</w:t>
      </w:r>
    </w:p>
    <w:p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r w:rsidR="00081FCC">
        <w:rPr>
          <w:rFonts w:ascii="Simplified Arabic" w:hAnsi="Simplified Arabic" w:cs="Simplified Arabic" w:hint="cs"/>
          <w:b/>
          <w:bCs/>
          <w:sz w:val="28"/>
          <w:szCs w:val="28"/>
          <w:rtl/>
          <w:lang w:bidi="ar-DZ"/>
        </w:rPr>
        <w:t>قواعد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rsidR="00F224D7" w:rsidRPr="005679C9" w:rsidRDefault="005C133E" w:rsidP="005679C9">
      <w:pPr>
        <w:pStyle w:val="Paragraphedeliste"/>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rsidR="00F224D7" w:rsidRDefault="00F224D7" w:rsidP="000335A3">
      <w:pPr>
        <w:pStyle w:val="Paragraphedeliste"/>
        <w:tabs>
          <w:tab w:val="right" w:pos="424"/>
        </w:tabs>
        <w:bidi/>
        <w:spacing w:after="0"/>
        <w:ind w:left="-1"/>
        <w:jc w:val="both"/>
        <w:rPr>
          <w:rFonts w:ascii="Simplified Arabic" w:hAnsi="Simplified Arabic" w:cs="Simplified Arabic"/>
          <w:sz w:val="28"/>
          <w:szCs w:val="28"/>
          <w:rtl/>
          <w:lang w:bidi="ar-DZ"/>
        </w:rPr>
      </w:pPr>
      <w:r w:rsidRPr="00F224D7">
        <w:rPr>
          <w:rFonts w:ascii="Simplified Arabic" w:hAnsi="Simplified Arabic" w:cs="Simplified Arabic" w:hint="cs"/>
          <w:b/>
          <w:bCs/>
          <w:sz w:val="28"/>
          <w:szCs w:val="28"/>
          <w:rtl/>
          <w:lang w:bidi="ar-DZ"/>
        </w:rPr>
        <w:t>أولا</w:t>
      </w:r>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rsidR="005679C9" w:rsidRDefault="00F224D7" w:rsidP="005679C9">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اعمالا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r w:rsidRPr="005679C9">
        <w:rPr>
          <w:rFonts w:ascii="Simplified Arabic" w:hAnsi="Simplified Arabic" w:cs="Simplified Arabic" w:hint="cs"/>
          <w:b/>
          <w:bCs/>
          <w:sz w:val="28"/>
          <w:szCs w:val="28"/>
          <w:rtl/>
          <w:lang w:bidi="ar-DZ"/>
        </w:rPr>
        <w:t>ثانيا/ من حيث الزمان</w:t>
      </w:r>
    </w:p>
    <w:p w:rsidR="00F224D7" w:rsidRDefault="00F224D7"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rsidR="00F224D7" w:rsidRDefault="004C77E6"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rsidR="00CE29ED" w:rsidRDefault="00CE29E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استقراء هذا النص نلاحظ ما يلي:</w:t>
      </w:r>
    </w:p>
    <w:p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بها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مامها سارية المفعول كقاعدة عامة ما لم ينص القانون الجديد على استثناء بخصوصها.</w:t>
      </w:r>
    </w:p>
    <w:p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النصوص المتعلقة ب</w:t>
      </w:r>
      <w:r w:rsidR="00303407">
        <w:rPr>
          <w:rFonts w:ascii="Simplified Arabic" w:hAnsi="Simplified Arabic" w:cs="Simplified Arabic" w:hint="cs"/>
          <w:sz w:val="28"/>
          <w:szCs w:val="28"/>
          <w:rtl/>
          <w:lang w:bidi="ar-DZ"/>
        </w:rPr>
        <w:t xml:space="preserve">بدأ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rsidR="00387F2F" w:rsidRDefault="005679C9"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تنص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r w:rsidR="00090B74">
        <w:rPr>
          <w:rFonts w:ascii="Simplified Arabic" w:hAnsi="Simplified Arabic" w:cs="Simplified Arabic" w:hint="cs"/>
          <w:sz w:val="28"/>
          <w:szCs w:val="28"/>
          <w:rtl/>
          <w:lang w:bidi="ar-DZ"/>
        </w:rPr>
        <w:t>بها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rsidR="00387F2F" w:rsidRDefault="00387F2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rsidR="00387F2F" w:rsidRDefault="00387F2F" w:rsidP="000335A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rsidR="005C133E" w:rsidRDefault="005C133E"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lastRenderedPageBreak/>
        <w:t>الفصل الأول</w:t>
      </w:r>
    </w:p>
    <w:p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القضائي  </w:t>
      </w:r>
    </w:p>
    <w:p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rsidR="00645BF9" w:rsidRDefault="005679C9"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 xml:space="preserve">المبحث </w:t>
      </w:r>
      <w:r w:rsidR="00334495" w:rsidRPr="002E7204">
        <w:rPr>
          <w:rFonts w:ascii="Simplified Arabic" w:hAnsi="Simplified Arabic" w:cs="Simplified Arabic" w:hint="cs"/>
          <w:b/>
          <w:bCs/>
          <w:sz w:val="28"/>
          <w:szCs w:val="28"/>
          <w:rtl/>
          <w:lang w:bidi="ar-DZ"/>
        </w:rPr>
        <w:t>الأول</w:t>
      </w:r>
    </w:p>
    <w:p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سنتناول في هذا المبحث المبادئ الأساسية التي يقوم عليها النظام القضائي إلى جانب الأنظمة القضائية المقارنة .</w:t>
      </w:r>
    </w:p>
    <w:p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في مختلف الدول على مبادئ عامة نج</w:t>
      </w:r>
      <w:r>
        <w:rPr>
          <w:rFonts w:ascii="Simplified Arabic" w:hAnsi="Simplified Arabic" w:cs="Simplified Arabic" w:hint="cs"/>
          <w:sz w:val="28"/>
          <w:szCs w:val="28"/>
          <w:rtl/>
          <w:lang w:bidi="ar-DZ"/>
        </w:rPr>
        <w:t>ملها في ما يلي:</w:t>
      </w:r>
    </w:p>
    <w:p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r w:rsidR="00310A52">
        <w:rPr>
          <w:rFonts w:ascii="Simplified Arabic" w:hAnsi="Simplified Arabic" w:cs="Simplified Arabic" w:hint="cs"/>
          <w:b/>
          <w:bCs/>
          <w:sz w:val="28"/>
          <w:szCs w:val="28"/>
          <w:rtl/>
          <w:lang w:bidi="ar-DZ"/>
        </w:rPr>
        <w:t>استقلال</w:t>
      </w:r>
      <w:r w:rsidR="00387F2F" w:rsidRPr="00387F2F">
        <w:rPr>
          <w:rFonts w:ascii="Simplified Arabic" w:hAnsi="Simplified Arabic" w:cs="Simplified Arabic" w:hint="cs"/>
          <w:b/>
          <w:bCs/>
          <w:sz w:val="28"/>
          <w:szCs w:val="28"/>
          <w:rtl/>
          <w:lang w:bidi="ar-DZ"/>
        </w:rPr>
        <w:t xml:space="preserve"> السلطة القضائية:</w:t>
      </w:r>
    </w:p>
    <w:p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نادى بهذا المبدأ (مونتسكسه)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5"/>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بها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p>
    <w:p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(الاستئنافية)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rsidR="007245C1"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 </w:t>
      </w:r>
      <w:r w:rsidR="007245C1">
        <w:rPr>
          <w:rFonts w:ascii="Simplified Arabic" w:hAnsi="Simplified Arabic" w:cs="Simplified Arabic" w:hint="cs"/>
          <w:b/>
          <w:bCs/>
          <w:sz w:val="28"/>
          <w:szCs w:val="28"/>
          <w:rtl/>
          <w:lang w:bidi="ar-DZ"/>
        </w:rPr>
        <w:t>تعدد القضاة وقاضي فرد: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يختلف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نظام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Appelnotedebasdep"/>
          <w:rFonts w:ascii="Simplified Arabic" w:hAnsi="Simplified Arabic" w:cs="Simplified Arabic"/>
          <w:sz w:val="28"/>
          <w:szCs w:val="28"/>
          <w:rtl/>
          <w:lang w:bidi="ar-DZ"/>
        </w:rPr>
        <w:footnoteReference w:id="7"/>
      </w:r>
      <w:r w:rsidR="007245C1" w:rsidRPr="0057321D">
        <w:rPr>
          <w:rFonts w:ascii="Simplified Arabic" w:hAnsi="Simplified Arabic" w:cs="Simplified Arabic" w:hint="cs"/>
          <w:sz w:val="28"/>
          <w:szCs w:val="28"/>
          <w:vertAlign w:val="superscript"/>
          <w:rtl/>
          <w:lang w:bidi="ar-DZ"/>
        </w:rPr>
        <w:t>)</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rsidR="007245C1"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الحكم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rsidR="004957D9"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r w:rsidR="004957D9">
        <w:rPr>
          <w:rFonts w:ascii="Simplified Arabic" w:hAnsi="Simplified Arabic" w:cs="Simplified Arabic" w:hint="cs"/>
          <w:sz w:val="28"/>
          <w:szCs w:val="28"/>
          <w:rtl/>
          <w:lang w:bidi="ar-DZ"/>
        </w:rPr>
        <w:t>صدور حكم من عدة قضاة من الصعب تصور تواطئهم وتحيزهم جميعا لصالح أحد الخصوم على حساب الخصم الآخر.</w:t>
      </w:r>
    </w:p>
    <w:p w:rsidR="004957D9" w:rsidRDefault="00AC0C4A"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r w:rsidR="004957D9">
        <w:rPr>
          <w:rFonts w:ascii="Simplified Arabic" w:hAnsi="Simplified Arabic" w:cs="Simplified Arabic" w:hint="cs"/>
          <w:b/>
          <w:bCs/>
          <w:sz w:val="28"/>
          <w:szCs w:val="28"/>
          <w:rtl/>
          <w:lang w:bidi="ar-DZ"/>
        </w:rPr>
        <w:t>علانية الجلسات:</w:t>
      </w:r>
    </w:p>
    <w:p w:rsidR="00A6336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في</w:t>
      </w:r>
    </w:p>
    <w:p w:rsidR="004957D9" w:rsidRDefault="004957D9" w:rsidP="00A63369">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الدعوى في جلسات علانية يكون لكل شخص حق حضورها وإن تسبب القاضي حكمه وأن ينطق به في جلسة علنية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8"/>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rsidR="004957D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فتكون بذلك ضمانة هامة لمراقبة أعمال المحاكم وبعث الاطمئنان في نفوس المتقاضين في عمل القاضي.</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sidRPr="004957D9">
        <w:rPr>
          <w:rFonts w:ascii="Simplified Arabic" w:hAnsi="Simplified Arabic" w:cs="Simplified Arabic" w:hint="cs"/>
          <w:sz w:val="28"/>
          <w:szCs w:val="28"/>
          <w:rtl/>
          <w:lang w:bidi="ar-DZ"/>
        </w:rPr>
        <w:t>المساواة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rsidR="004957D9" w:rsidRPr="006117F2" w:rsidRDefault="004957D9"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حق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p>
    <w:p w:rsidR="006117F2" w:rsidRDefault="006117F2"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التمييز بين المتقاضين واحترام حق كل مواطن في الالتجاء إلى القضاء فالناس جميعا سواسية أمام القانون والقضاء دون تفريق بتفاوت المنازل الاجتماعية.</w:t>
      </w:r>
    </w:p>
    <w:p w:rsidR="006117F2" w:rsidRPr="00D11E83" w:rsidRDefault="00334495" w:rsidP="00334495">
      <w:pPr>
        <w:pStyle w:val="Paragraphedeliste"/>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rsidR="00562058" w:rsidRDefault="006117F2" w:rsidP="0056205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r w:rsidR="006117F2">
        <w:rPr>
          <w:rFonts w:ascii="Simplified Arabic" w:hAnsi="Simplified Arabic" w:cs="Simplified Arabic" w:hint="cs"/>
          <w:b/>
          <w:bCs/>
          <w:sz w:val="28"/>
          <w:szCs w:val="28"/>
          <w:rtl/>
          <w:lang w:bidi="ar-DZ"/>
        </w:rPr>
        <w:t>النظام القضائي الموحد:</w:t>
      </w:r>
    </w:p>
    <w:p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r w:rsidR="00C6352A">
        <w:rPr>
          <w:rFonts w:ascii="Simplified Arabic" w:hAnsi="Simplified Arabic" w:cs="Simplified Arabic" w:hint="cs"/>
          <w:b/>
          <w:bCs/>
          <w:sz w:val="28"/>
          <w:szCs w:val="28"/>
          <w:rtl/>
          <w:lang w:bidi="ar-DZ"/>
        </w:rPr>
        <w:t>مبرراته وأسسه:</w:t>
      </w:r>
    </w:p>
    <w:p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يجعل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sidRPr="00C6352A">
        <w:rPr>
          <w:rFonts w:ascii="Simplified Arabic" w:hAnsi="Simplified Arabic" w:cs="Simplified Arabic" w:hint="cs"/>
          <w:b/>
          <w:bCs/>
          <w:sz w:val="28"/>
          <w:szCs w:val="28"/>
          <w:rtl/>
          <w:lang w:bidi="ar-DZ"/>
        </w:rPr>
        <w:t>مبدأ سيادة القانون (الاعتبار العملي):</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بها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يعترف بامتيازات السلطة العامة غير المعروفة في القانون العادي.</w:t>
      </w:r>
    </w:p>
    <w:p w:rsidR="00C6352A" w:rsidRDefault="009A430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rsidR="00D11E83" w:rsidRDefault="009A430A"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r w:rsidR="00661FDB">
        <w:rPr>
          <w:rFonts w:ascii="Simplified Arabic" w:hAnsi="Simplified Arabic" w:cs="Simplified Arabic" w:hint="cs"/>
          <w:b/>
          <w:bCs/>
          <w:sz w:val="28"/>
          <w:szCs w:val="28"/>
          <w:rtl/>
          <w:lang w:bidi="ar-DZ"/>
        </w:rPr>
        <w:t>عيوب النظام القضائي الموحد:</w:t>
      </w:r>
    </w:p>
    <w:p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rsidR="00661FDB" w:rsidRDefault="00661FDB"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rsidR="005C4FC2" w:rsidRDefault="005C4FC2"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rsidR="00D46DD7" w:rsidRPr="00645BF9" w:rsidRDefault="00AC0C4A" w:rsidP="00AC0C4A">
      <w:pPr>
        <w:pStyle w:val="Paragraphedeliste"/>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lastRenderedPageBreak/>
        <w:t xml:space="preserve">ثانيا/ </w:t>
      </w:r>
      <w:r w:rsidR="00B910E5" w:rsidRPr="00645BF9">
        <w:rPr>
          <w:rFonts w:ascii="Simplified Arabic" w:hAnsi="Simplified Arabic" w:cs="Simplified Arabic" w:hint="cs"/>
          <w:b/>
          <w:bCs/>
          <w:sz w:val="28"/>
          <w:szCs w:val="28"/>
          <w:rtl/>
          <w:lang w:bidi="ar-DZ"/>
        </w:rPr>
        <w:t>النظام القضائي المزدوج:</w:t>
      </w:r>
    </w:p>
    <w:p w:rsidR="00B910E5" w:rsidRDefault="0060321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E24201">
        <w:rPr>
          <w:rFonts w:ascii="Simplified Arabic" w:hAnsi="Simplified Arabic" w:cs="Simplified Arabic" w:hint="cs"/>
          <w:b/>
          <w:bCs/>
          <w:sz w:val="28"/>
          <w:szCs w:val="28"/>
          <w:rtl/>
          <w:lang w:bidi="ar-DZ"/>
        </w:rPr>
        <w:t>مبررات وأسس النظام القضائي المزدوج:</w:t>
      </w:r>
    </w:p>
    <w:p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rsidR="00E24201" w:rsidRDefault="00E24201"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sidRPr="00E24201">
        <w:rPr>
          <w:rFonts w:ascii="Simplified Arabic" w:hAnsi="Simplified Arabic" w:cs="Simplified Arabic" w:hint="cs"/>
          <w:b/>
          <w:bCs/>
          <w:sz w:val="28"/>
          <w:szCs w:val="28"/>
          <w:rtl/>
          <w:lang w:bidi="ar-DZ"/>
        </w:rPr>
        <w:t>المبرر التاريخي:</w:t>
      </w:r>
    </w:p>
    <w:p w:rsidR="00E24201" w:rsidRDefault="00846639" w:rsidP="007216B8">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الفصل في 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rsidR="00846639" w:rsidRDefault="00846639"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المنطقي:</w:t>
      </w:r>
    </w:p>
    <w:p w:rsidR="00893DB4" w:rsidRDefault="0084663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بها هو القضاء الإداري ليراعي الاعتبارات الفنية والإجرائية اللازمة للوظيفة الإدارية وهذا لا يتحقق إلا بازدواجية القضاء.</w:t>
      </w:r>
    </w:p>
    <w:p w:rsidR="00AF0BD3" w:rsidRDefault="00AF0BD3" w:rsidP="00645BF9">
      <w:pPr>
        <w:tabs>
          <w:tab w:val="right" w:pos="282"/>
        </w:tabs>
        <w:bidi/>
        <w:spacing w:after="0"/>
        <w:jc w:val="center"/>
        <w:rPr>
          <w:rFonts w:ascii="Simplified Arabic" w:hAnsi="Simplified Arabic" w:cs="Simplified Arabic"/>
          <w:b/>
          <w:bCs/>
          <w:sz w:val="28"/>
          <w:szCs w:val="28"/>
          <w:lang w:bidi="ar-DZ"/>
        </w:rPr>
      </w:pPr>
    </w:p>
    <w:p w:rsidR="00AF0BD3" w:rsidRDefault="00AF0BD3" w:rsidP="00AF0BD3">
      <w:pPr>
        <w:tabs>
          <w:tab w:val="right" w:pos="282"/>
        </w:tabs>
        <w:bidi/>
        <w:spacing w:after="0"/>
        <w:jc w:val="center"/>
        <w:rPr>
          <w:rFonts w:ascii="Simplified Arabic" w:hAnsi="Simplified Arabic" w:cs="Simplified Arabic"/>
          <w:b/>
          <w:bCs/>
          <w:sz w:val="28"/>
          <w:szCs w:val="28"/>
          <w:lang w:bidi="ar-DZ"/>
        </w:rPr>
      </w:pPr>
    </w:p>
    <w:p w:rsidR="00AF0BD3" w:rsidRDefault="00AF0BD3" w:rsidP="00AF0BD3">
      <w:pPr>
        <w:tabs>
          <w:tab w:val="right" w:pos="282"/>
        </w:tabs>
        <w:bidi/>
        <w:spacing w:after="0"/>
        <w:jc w:val="center"/>
        <w:rPr>
          <w:rFonts w:ascii="Simplified Arabic" w:hAnsi="Simplified Arabic" w:cs="Simplified Arabic"/>
          <w:b/>
          <w:bCs/>
          <w:sz w:val="28"/>
          <w:szCs w:val="28"/>
          <w:lang w:bidi="ar-DZ"/>
        </w:rPr>
      </w:pPr>
    </w:p>
    <w:p w:rsidR="00AF0BD3" w:rsidRDefault="00AF0BD3" w:rsidP="00AF0BD3">
      <w:pPr>
        <w:tabs>
          <w:tab w:val="right" w:pos="282"/>
        </w:tabs>
        <w:bidi/>
        <w:spacing w:after="0"/>
        <w:jc w:val="center"/>
        <w:rPr>
          <w:rFonts w:ascii="Simplified Arabic" w:hAnsi="Simplified Arabic" w:cs="Simplified Arabic"/>
          <w:b/>
          <w:bCs/>
          <w:sz w:val="28"/>
          <w:szCs w:val="28"/>
          <w:lang w:bidi="ar-DZ"/>
        </w:rPr>
      </w:pPr>
    </w:p>
    <w:p w:rsidR="00AF0BD3" w:rsidRDefault="00AF0BD3" w:rsidP="00AF0BD3">
      <w:pPr>
        <w:tabs>
          <w:tab w:val="right" w:pos="282"/>
        </w:tabs>
        <w:bidi/>
        <w:spacing w:after="0"/>
        <w:jc w:val="center"/>
        <w:rPr>
          <w:rFonts w:ascii="Simplified Arabic" w:hAnsi="Simplified Arabic" w:cs="Simplified Arabic"/>
          <w:b/>
          <w:bCs/>
          <w:sz w:val="28"/>
          <w:szCs w:val="28"/>
          <w:lang w:bidi="ar-DZ"/>
        </w:rPr>
      </w:pPr>
    </w:p>
    <w:p w:rsidR="00645BF9" w:rsidRDefault="00496F30" w:rsidP="00AF0BD3">
      <w:pPr>
        <w:tabs>
          <w:tab w:val="right" w:pos="282"/>
        </w:tabs>
        <w:bidi/>
        <w:spacing w:after="0"/>
        <w:jc w:val="center"/>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lastRenderedPageBreak/>
        <w:t>المبحث الثاني</w:t>
      </w:r>
    </w:p>
    <w:p w:rsidR="00893DB4" w:rsidRDefault="00496F30" w:rsidP="00645BF9">
      <w:pPr>
        <w:tabs>
          <w:tab w:val="right" w:pos="282"/>
        </w:tabs>
        <w:bidi/>
        <w:spacing w:after="0"/>
        <w:jc w:val="center"/>
        <w:rPr>
          <w:rFonts w:ascii="Simplified Arabic" w:hAnsi="Simplified Arabic" w:cs="Simplified Arabic"/>
          <w:b/>
          <w:bCs/>
          <w:sz w:val="32"/>
          <w:szCs w:val="32"/>
          <w:rtl/>
          <w:lang w:bidi="ar-DZ"/>
        </w:rPr>
      </w:pPr>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 القضائي</w:t>
      </w:r>
      <w:r w:rsidRPr="00496F30">
        <w:rPr>
          <w:rFonts w:ascii="Simplified Arabic" w:hAnsi="Simplified Arabic" w:cs="Simplified Arabic" w:hint="cs"/>
          <w:b/>
          <w:bCs/>
          <w:sz w:val="32"/>
          <w:szCs w:val="32"/>
          <w:rtl/>
          <w:lang w:bidi="ar-DZ"/>
        </w:rPr>
        <w:t xml:space="preserve"> الجزائري</w:t>
      </w:r>
    </w:p>
    <w:p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تطور النظام القضائي في الجزائر إلى جانب هيكلة النظام القضائي الجزائري </w:t>
      </w:r>
    </w:p>
    <w:p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النظام القضائي المستقر اليوم والمعمول به ليس وليد اللحظة بل هو ناتج تطورات وتغيرات مرّ بها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تميزت هذه المرحلة بأن كان القضاة يعينون من قبل الداي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به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مزاب والأوراس.</w:t>
      </w:r>
    </w:p>
    <w:p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w:t>
      </w:r>
      <w:r w:rsidR="004B60A6">
        <w:rPr>
          <w:rFonts w:ascii="Simplified Arabic" w:hAnsi="Simplified Arabic" w:cs="Simplified Arabic" w:hint="cs"/>
          <w:sz w:val="28"/>
          <w:szCs w:val="28"/>
          <w:rtl/>
          <w:lang w:bidi="ar-DZ"/>
        </w:rPr>
        <w:lastRenderedPageBreak/>
        <w:t xml:space="preserve">كما تم تطبيق قانون </w:t>
      </w:r>
      <w:r w:rsidR="00AF0BD3">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Appelnotedebasdep"/>
          <w:rFonts w:ascii="Simplified Arabic" w:hAnsi="Simplified Arabic" w:cs="Simplified Arabic"/>
          <w:sz w:val="28"/>
          <w:szCs w:val="28"/>
          <w:rtl/>
          <w:lang w:bidi="ar-DZ"/>
        </w:rPr>
        <w:footnoteReference w:id="13"/>
      </w:r>
      <w:r w:rsidR="004B60A6" w:rsidRPr="0057321D">
        <w:rPr>
          <w:rFonts w:ascii="Simplified Arabic" w:hAnsi="Simplified Arabic" w:cs="Simplified Arabic" w:hint="cs"/>
          <w:sz w:val="28"/>
          <w:szCs w:val="28"/>
          <w:vertAlign w:val="superscript"/>
          <w:rtl/>
          <w:lang w:bidi="ar-DZ"/>
        </w:rPr>
        <w:t>)</w:t>
      </w:r>
    </w:p>
    <w:p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محاكم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المحاكم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rsidR="00D81D4F" w:rsidRDefault="00D81D4F"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rsidR="00C644CD" w:rsidRDefault="00A55185" w:rsidP="00A30577">
      <w:pPr>
        <w:pStyle w:val="Paragraphedeliste"/>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r w:rsidRPr="00602064">
        <w:rPr>
          <w:rFonts w:ascii="Simplified Arabic" w:hAnsi="Simplified Arabic" w:cs="Simplified Arabic" w:hint="cs"/>
          <w:sz w:val="28"/>
          <w:szCs w:val="28"/>
          <w:rtl/>
          <w:lang w:bidi="ar-DZ"/>
        </w:rPr>
        <w:t>كما</w:t>
      </w:r>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4"/>
      </w:r>
      <w:r w:rsidRPr="0057321D">
        <w:rPr>
          <w:rFonts w:ascii="Simplified Arabic" w:hAnsi="Simplified Arabic" w:cs="Simplified Arabic" w:hint="cs"/>
          <w:sz w:val="28"/>
          <w:szCs w:val="28"/>
          <w:vertAlign w:val="superscript"/>
          <w:rtl/>
          <w:lang w:bidi="ar-DZ"/>
        </w:rPr>
        <w:t>)</w:t>
      </w:r>
    </w:p>
    <w:p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rsidR="007D6305" w:rsidRDefault="00C644CD" w:rsidP="007D6305">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انشاء المجلس الأعلى لكي يقوم بالاختصاصات التي كانت موكلة سابقا للهيئات العليا الفرنسية (محكمة النقض ومجلس الدولة الفرنسيين).</w:t>
      </w:r>
    </w:p>
    <w:p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الأولى </w:t>
      </w:r>
      <w:r w:rsidR="00C644CD" w:rsidRPr="007D6305">
        <w:rPr>
          <w:rFonts w:ascii="Simplified Arabic" w:hAnsi="Simplified Arabic" w:cs="Simplified Arabic" w:hint="cs"/>
          <w:b/>
          <w:bCs/>
          <w:sz w:val="28"/>
          <w:szCs w:val="28"/>
          <w:rtl/>
          <w:lang w:bidi="ar-DZ"/>
        </w:rPr>
        <w:t xml:space="preserve">: </w:t>
      </w:r>
    </w:p>
    <w:p w:rsidR="00C644CD" w:rsidRDefault="00C644CD" w:rsidP="00A30577">
      <w:pPr>
        <w:pStyle w:val="Paragraphedeliste"/>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الى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lastRenderedPageBreak/>
        <w:t xml:space="preserve">ويتضمن القضاء العادي كل من المحاكم والمجلس القضائية والمحكمة العليا </w:t>
      </w:r>
    </w:p>
    <w:p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المحاكم</w:t>
      </w:r>
    </w:p>
    <w:p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الاستعجالي،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ثلاثيا، كالمحكمة التجارية 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جد بها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Appelnotedebasdep"/>
          <w:rFonts w:ascii="Simplified Arabic" w:hAnsi="Simplified Arabic" w:cs="Simplified Arabic"/>
          <w:sz w:val="28"/>
          <w:szCs w:val="28"/>
          <w:rtl/>
          <w:lang w:bidi="ar-DZ"/>
        </w:rPr>
        <w:footnoteReference w:id="15"/>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ثانيا: المجالس القضائية</w:t>
      </w:r>
    </w:p>
    <w:p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تأتي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بها </w:t>
      </w:r>
      <w:r>
        <w:rPr>
          <w:rFonts w:ascii="Simplified Arabic" w:hAnsi="Simplified Arabic" w:cs="Simplified Arabic" w:hint="cs"/>
          <w:sz w:val="28"/>
          <w:szCs w:val="28"/>
          <w:rtl/>
          <w:lang w:bidi="ar-DZ"/>
        </w:rPr>
        <w:t>محاكم الدرجة الأولى وتكون قابلة للاستئناف.</w:t>
      </w:r>
    </w:p>
    <w:p w:rsidR="00197341" w:rsidRPr="00BC661A" w:rsidRDefault="008D5AA4" w:rsidP="002F4FDF">
      <w:pPr>
        <w:pStyle w:val="Paragraphedeliste"/>
        <w:numPr>
          <w:ilvl w:val="0"/>
          <w:numId w:val="30"/>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Appelnotedebasdep"/>
          <w:rFonts w:ascii="Simplified Arabic" w:hAnsi="Simplified Arabic" w:cs="Simplified Arabic"/>
          <w:sz w:val="28"/>
          <w:szCs w:val="28"/>
          <w:rtl/>
          <w:lang w:bidi="ar-DZ"/>
        </w:rPr>
        <w:footnoteReference w:id="16"/>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r w:rsidR="00BC661A">
        <w:rPr>
          <w:rFonts w:ascii="Simplified Arabic" w:hAnsi="Simplified Arabic" w:cs="Simplified Arabic" w:hint="cs"/>
          <w:sz w:val="28"/>
          <w:szCs w:val="28"/>
          <w:rtl/>
          <w:lang w:bidi="ar-DZ"/>
        </w:rPr>
        <w:t>الاستعجالية،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بتدائية ومحكمة جنايات استئنافية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7"/>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rsidR="00BC661A" w:rsidRPr="00BC661A" w:rsidRDefault="008D5AA4" w:rsidP="006378B9">
      <w:pPr>
        <w:pStyle w:val="Paragraphedeliste"/>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تنظيم وتشكيل المجالس القضائية:</w:t>
      </w:r>
    </w:p>
    <w:p w:rsidR="00BC661A" w:rsidRDefault="00BC661A"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يوكون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lastRenderedPageBreak/>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rsidR="00BC661A" w:rsidRDefault="006378B9" w:rsidP="006378B9">
      <w:pPr>
        <w:pStyle w:val="Paragraphedeliste"/>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جويلية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r w:rsidR="00A53E2D">
        <w:rPr>
          <w:rFonts w:ascii="Simplified Arabic" w:hAnsi="Simplified Arabic" w:cs="Simplified Arabic" w:hint="cs"/>
          <w:b/>
          <w:bCs/>
          <w:sz w:val="28"/>
          <w:szCs w:val="28"/>
          <w:rtl/>
          <w:lang w:bidi="ar-DZ"/>
        </w:rPr>
        <w:t>الغرف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9"/>
      </w:r>
      <w:r w:rsidRPr="0057321D">
        <w:rPr>
          <w:rFonts w:ascii="Simplified Arabic" w:hAnsi="Simplified Arabic" w:cs="Simplified Arabic" w:hint="cs"/>
          <w:sz w:val="28"/>
          <w:szCs w:val="28"/>
          <w:vertAlign w:val="superscript"/>
          <w:rtl/>
          <w:lang w:bidi="ar-DZ"/>
        </w:rPr>
        <w:t>)</w:t>
      </w:r>
    </w:p>
    <w:p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عملا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الذي يأتي على رأس هرم الجهاز القضائي الإداري وهذا المجلس مقسم في وظيفته إلى قسمين قسم قضائي وقسم استشاري.</w:t>
      </w:r>
    </w:p>
    <w:p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بها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رة عن المحكمة الإدارية قابلة للإ</w:t>
      </w:r>
      <w:r w:rsidR="00F8066E">
        <w:rPr>
          <w:rFonts w:ascii="Simplified Arabic" w:hAnsi="Simplified Arabic" w:cs="Simplified Arabic" w:hint="cs"/>
          <w:sz w:val="28"/>
          <w:szCs w:val="28"/>
          <w:rtl/>
          <w:lang w:bidi="ar-DZ"/>
        </w:rPr>
        <w:t>ستئناف.</w:t>
      </w: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لمبحث الثالث</w:t>
      </w:r>
    </w:p>
    <w:p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r w:rsidR="004132AF">
        <w:rPr>
          <w:rFonts w:ascii="Simplified Arabic" w:hAnsi="Simplified Arabic" w:cs="Simplified Arabic" w:hint="cs"/>
          <w:sz w:val="28"/>
          <w:szCs w:val="28"/>
          <w:rtl/>
          <w:lang w:bidi="ar-DZ"/>
        </w:rPr>
        <w:t>حدى</w:t>
      </w:r>
      <w:r w:rsidR="00060A84">
        <w:rPr>
          <w:rFonts w:ascii="Simplified Arabic" w:hAnsi="Simplified Arabic" w:cs="Simplified Arabic" w:hint="cs"/>
          <w:sz w:val="28"/>
          <w:szCs w:val="28"/>
          <w:rtl/>
          <w:lang w:bidi="ar-DZ"/>
        </w:rPr>
        <w:t xml:space="preserve">، الى جانب من يمثل الخصوم امام القضاء وهو المحامي </w:t>
      </w:r>
    </w:p>
    <w:p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الفرع الأول/ </w:t>
      </w:r>
      <w:r w:rsidR="00F8066E" w:rsidRPr="00060A84">
        <w:rPr>
          <w:rFonts w:ascii="Simplified Arabic" w:hAnsi="Simplified Arabic" w:cs="Simplified Arabic" w:hint="cs"/>
          <w:b/>
          <w:bCs/>
          <w:sz w:val="28"/>
          <w:szCs w:val="28"/>
          <w:rtl/>
          <w:lang w:bidi="ar-DZ"/>
        </w:rPr>
        <w:t>تعيين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xml:space="preserve">، فيها من تأخذ بنظام </w:t>
      </w:r>
      <w:r w:rsidR="00672D50">
        <w:rPr>
          <w:rFonts w:ascii="Simplified Arabic" w:hAnsi="Simplified Arabic" w:cs="Simplified Arabic" w:hint="cs"/>
          <w:sz w:val="28"/>
          <w:szCs w:val="28"/>
          <w:rtl/>
          <w:lang w:bidi="ar-DZ"/>
        </w:rPr>
        <w:t>الانتخاب</w:t>
      </w:r>
      <w:r>
        <w:rPr>
          <w:rFonts w:ascii="Simplified Arabic" w:hAnsi="Simplified Arabic" w:cs="Simplified Arabic" w:hint="cs"/>
          <w:sz w:val="28"/>
          <w:szCs w:val="28"/>
          <w:rtl/>
          <w:lang w:bidi="ar-DZ"/>
        </w:rPr>
        <w:t xml:space="preserve"> وهناك من يأخذ بنظام التعيين.</w:t>
      </w:r>
    </w:p>
    <w:p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هذا النظام يجعل القاضي تحت نفوذ من يقوم بانتخابه</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rsidR="00CB3070" w:rsidRDefault="00CB3070" w:rsidP="007216B8">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rsidR="004117BD"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 أصلية أو مكتسبة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البكالوريا التعليم الثانوي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اللسانس في الحقوق أو أجنبية تعادلها</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rsidR="004117BD"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به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rsidR="004117BD" w:rsidRDefault="004117B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تنص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 xml:space="preserve">سي على استثناء يعفى من إجراء هذه المسابقة وتعيين مباشرة مستشارين بالمحكمة العليا ومجلس الدولة حاملي الدكتوراه دولة بدرجة أستاذ تعليم عالي في </w:t>
      </w:r>
      <w:r>
        <w:rPr>
          <w:rFonts w:ascii="Simplified Arabic" w:hAnsi="Simplified Arabic" w:cs="Simplified Arabic" w:hint="cs"/>
          <w:sz w:val="28"/>
          <w:szCs w:val="28"/>
          <w:rtl/>
          <w:lang w:bidi="ar-DZ"/>
        </w:rPr>
        <w:lastRenderedPageBreak/>
        <w:t>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E561A1"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t>الفرع الثاني/ واجبات و</w:t>
      </w:r>
      <w:r w:rsidR="00E561A1" w:rsidRPr="002B2187">
        <w:rPr>
          <w:rFonts w:ascii="Simplified Arabic" w:hAnsi="Simplified Arabic" w:cs="Simplified Arabic" w:hint="cs"/>
          <w:b/>
          <w:bCs/>
          <w:sz w:val="28"/>
          <w:szCs w:val="28"/>
          <w:rtl/>
          <w:lang w:bidi="ar-DZ"/>
        </w:rPr>
        <w:t>حقوق القاضي:</w:t>
      </w:r>
    </w:p>
    <w:p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بها وألزمه بواجبات تقع على عاتقه:</w:t>
      </w:r>
    </w:p>
    <w:p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E561A1" w:rsidRPr="007216B8">
        <w:rPr>
          <w:rFonts w:ascii="Simplified Arabic" w:hAnsi="Simplified Arabic" w:cs="Simplified Arabic" w:hint="cs"/>
          <w:b/>
          <w:bCs/>
          <w:sz w:val="28"/>
          <w:szCs w:val="28"/>
          <w:rtl/>
          <w:lang w:bidi="ar-DZ"/>
        </w:rPr>
        <w:t>واجبات القاضي: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يلتزم التحفظ الذي يضمن الاستقلالية والحياد.</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rsidR="00E561A1" w:rsidRDefault="00EC1C6A"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القاضي القيام بأي عمل من شأنه عرقلة سير العمل القضائي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يحسن مداركه العلمية.</w:t>
      </w:r>
    </w:p>
    <w:p w:rsidR="00E561A1" w:rsidRDefault="007216B8"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يعمل القاضي في ال</w:t>
      </w:r>
      <w:r w:rsidR="00437CAC">
        <w:rPr>
          <w:rFonts w:ascii="Simplified Arabic" w:hAnsi="Simplified Arabic" w:cs="Simplified Arabic" w:hint="cs"/>
          <w:sz w:val="28"/>
          <w:szCs w:val="28"/>
          <w:rtl/>
          <w:lang w:bidi="ar-DZ"/>
        </w:rPr>
        <w:t>جهة القضائية التي يوجد بها مكتب</w:t>
      </w:r>
      <w:r>
        <w:rPr>
          <w:rFonts w:ascii="Simplified Arabic" w:hAnsi="Simplified Arabic" w:cs="Simplified Arabic" w:hint="cs"/>
          <w:sz w:val="28"/>
          <w:szCs w:val="28"/>
          <w:rtl/>
          <w:lang w:bidi="ar-DZ"/>
        </w:rPr>
        <w:t xml:space="preserve"> زوجه الذي يمارس المحاماة.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في كل الظروف سلوك يليق بشرف وكرامة مهنته.</w:t>
      </w:r>
    </w:p>
    <w:p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rsidR="00E561A1" w:rsidRDefault="00E561A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مضمون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يتقاضى القاضي أجرة تتضمن المرتب والتعويضات.</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rsidR="00E561A1"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التهديد والإهانة والسب.</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خضوع القاضي للقانون الأساسي ولا يخضع لقانون الوظيف العمومي.</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rsidR="000E5DC7"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الثالث/ </w:t>
      </w:r>
      <w:r w:rsidR="000E5DC7">
        <w:rPr>
          <w:rFonts w:ascii="Simplified Arabic" w:hAnsi="Simplified Arabic" w:cs="Simplified Arabic" w:hint="cs"/>
          <w:b/>
          <w:bCs/>
          <w:sz w:val="28"/>
          <w:szCs w:val="28"/>
          <w:rtl/>
          <w:lang w:bidi="ar-DZ"/>
        </w:rPr>
        <w:t>إنهاء مهام القاضي:</w:t>
      </w:r>
    </w:p>
    <w:p w:rsidR="000E5DC7" w:rsidRDefault="000E5DC7"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مهمة القاضي في الحالات التالية:</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الوفاة</w:t>
      </w:r>
    </w:p>
    <w:p w:rsidR="000E5DC7"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الاستقالة، فقدان الجنسية</w:t>
      </w:r>
      <w:r w:rsidR="000E5DC7">
        <w:rPr>
          <w:rFonts w:ascii="Simplified Arabic" w:hAnsi="Simplified Arabic" w:cs="Simplified Arabic" w:hint="cs"/>
          <w:sz w:val="28"/>
          <w:szCs w:val="28"/>
          <w:rtl/>
          <w:lang w:bidi="ar-DZ"/>
        </w:rPr>
        <w:t>.</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التسريح متى كان غير قادر على أعماله عدم الدراية بالقانون، أو بسبب إهمال المنصب.</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العزل، سحب صفة القاضي منه من أرتكب خطأ من الدرجة الرابعة.</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rsidR="00456A90"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rsidR="00456A90" w:rsidRDefault="00456A9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rsidR="00EB7C70" w:rsidRDefault="00EB7C70" w:rsidP="007216B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القاضي مسؤول أمام المجلس الأعلى للقضاء عن كيفية قيامه بمهمته، حسب الأشكال المنصوص عليها في القانون"</w:t>
      </w:r>
    </w:p>
    <w:p w:rsidR="00EB7C70" w:rsidRDefault="007216B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وتنقسم هذه المسؤولية إلى جنائية وتأديبية:</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rsidR="00EB7C70"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t>العقوبات من الدرجة الأولى</w:t>
      </w:r>
      <w:r>
        <w:rPr>
          <w:rFonts w:ascii="Simplified Arabic" w:hAnsi="Simplified Arabic" w:cs="Simplified Arabic" w:hint="cs"/>
          <w:sz w:val="28"/>
          <w:szCs w:val="28"/>
          <w:rtl/>
          <w:lang w:bidi="ar-DZ"/>
        </w:rPr>
        <w:t>: التوبيخ النقل التلقائي</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توقيف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rsidR="00B60332" w:rsidRPr="00EF4E63"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rsidR="00B60332"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rsidR="00B60332" w:rsidRDefault="00B6033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rsidR="00B60332" w:rsidRPr="00B60332" w:rsidRDefault="00B60332"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وجدت قرابة أو مصاهرة أو بين زوجه وبين أحد الخصوم أو أحد المحامين حتى الدرجة الرابعة.</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أو أصوله أو فروعه خصومة مع 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شاهد</w:t>
      </w:r>
      <w:r>
        <w:rPr>
          <w:rFonts w:ascii="Simplified Arabic" w:hAnsi="Simplified Arabic" w:cs="Simplified Arabic" w:hint="cs"/>
          <w:sz w:val="28"/>
          <w:szCs w:val="28"/>
          <w:rtl/>
          <w:lang w:bidi="ar-DZ"/>
        </w:rPr>
        <w:t>ا</w:t>
      </w:r>
      <w:r w:rsidR="00D71487">
        <w:rPr>
          <w:rFonts w:ascii="Simplified Arabic" w:hAnsi="Simplified Arabic" w:cs="Simplified Arabic" w:hint="cs"/>
          <w:sz w:val="28"/>
          <w:szCs w:val="28"/>
          <w:rtl/>
          <w:lang w:bidi="ar-DZ"/>
        </w:rPr>
        <w:t xml:space="preserve">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rsidR="00D31EF1" w:rsidRDefault="00D31EF1"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إذا كان أحد الخصوم في خدمته.</w:t>
      </w:r>
    </w:p>
    <w:p w:rsidR="00D71487" w:rsidRP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بينه وبين أحد الخصوم علاقة صداقة حميمية أو عداوة بينة.</w:t>
      </w:r>
    </w:p>
    <w:p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rsidR="006C06E5" w:rsidRDefault="00867A5C"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طلب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rsidR="006C06E5" w:rsidRDefault="002569BA"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يعرض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rsidR="00D31EF1" w:rsidRDefault="006C06E5" w:rsidP="0070771B">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فإن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فقرة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rsidR="006C06E5"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r w:rsidR="006C06E5">
        <w:rPr>
          <w:rFonts w:ascii="Simplified Arabic" w:hAnsi="Simplified Arabic" w:cs="Simplified Arabic" w:hint="cs"/>
          <w:sz w:val="28"/>
          <w:szCs w:val="28"/>
          <w:rtl/>
          <w:lang w:bidi="ar-DZ"/>
        </w:rPr>
        <w:t>تنص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rsidR="00861E44"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الحكم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rsidR="00861E44" w:rsidRDefault="00861E4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 xml:space="preserve">جزاء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دج دون الإخلال بحق المطالبة بالتعويض.</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تقديم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w:t>
      </w:r>
      <w:r>
        <w:rPr>
          <w:rFonts w:ascii="Simplified Arabic" w:hAnsi="Simplified Arabic" w:cs="Simplified Arabic" w:hint="cs"/>
          <w:sz w:val="28"/>
          <w:szCs w:val="28"/>
          <w:rtl/>
          <w:lang w:bidi="ar-DZ"/>
        </w:rPr>
        <w:lastRenderedPageBreak/>
        <w:t>أخرى من نفس الدرجة لتلك الجهة التي تقرر تنحيتها ولا يكون طلب التنحية موقفا لسير الخصومة ما لم يقرر رئيس الجهة القضائية المختصة خلاف ذلك.</w:t>
      </w:r>
    </w:p>
    <w:p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rsidR="002F0C22"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المطلب الثالث/ </w:t>
      </w:r>
      <w:r w:rsidR="002F0C22" w:rsidRPr="00D6776A">
        <w:rPr>
          <w:rFonts w:ascii="Simplified Arabic" w:hAnsi="Simplified Arabic" w:cs="Simplified Arabic" w:hint="cs"/>
          <w:b/>
          <w:bCs/>
          <w:sz w:val="28"/>
          <w:szCs w:val="28"/>
          <w:rtl/>
          <w:lang w:bidi="ar-DZ"/>
        </w:rPr>
        <w:t>المحامون: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r w:rsidRPr="002F0C22">
        <w:rPr>
          <w:rFonts w:ascii="Simplified Arabic" w:hAnsi="Simplified Arabic" w:cs="Simplified Arabic" w:hint="cs"/>
          <w:sz w:val="28"/>
          <w:szCs w:val="28"/>
          <w:rtl/>
          <w:lang w:bidi="ar-DZ"/>
        </w:rPr>
        <w:t xml:space="preserve">أوردت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للمترشح للكفاءة المهنية للمحاماة أن تتوافر فيه جملة من الشروط:</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حائز على شهادة الليسانس في الحقوق أو مايعادلها</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rsidR="002F0C22"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لا يكون قد سبق الحكم عليه بعقوبة من أجل فعل مخل بالشرف والآداب العامة </w:t>
      </w:r>
    </w:p>
    <w:p w:rsidR="00744C1B"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rsidR="00744C1B" w:rsidRDefault="00B342C0"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أعفى القانون بعض الفئات من المشاركة وتحضير هذه الشهادة وهي:</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أقدمية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شهادة الدكتوراه أو دكتوراه دولة في القانون</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744C1B"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الثاني/ </w:t>
      </w:r>
      <w:r w:rsidR="00744C1B">
        <w:rPr>
          <w:rFonts w:ascii="Simplified Arabic" w:hAnsi="Simplified Arabic" w:cs="Simplified Arabic" w:hint="cs"/>
          <w:b/>
          <w:bCs/>
          <w:sz w:val="28"/>
          <w:szCs w:val="28"/>
          <w:rtl/>
          <w:lang w:bidi="ar-DZ"/>
        </w:rPr>
        <w:t>التدريب:</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أقدمية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المواظبة على الحضور في تمارين 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rsidR="00C41926" w:rsidRDefault="00C41926"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يعفى من التدريب الطوائف التالية:</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rsidR="00C41926" w:rsidRDefault="00D6776A" w:rsidP="00D6776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المحامي: </w:t>
      </w:r>
      <w:r w:rsidR="00C41926">
        <w:rPr>
          <w:rFonts w:ascii="Simplified Arabic" w:hAnsi="Simplified Arabic" w:cs="Simplified Arabic" w:hint="cs"/>
          <w:sz w:val="28"/>
          <w:szCs w:val="28"/>
          <w:rtl/>
          <w:lang w:bidi="ar-DZ"/>
        </w:rPr>
        <w:t>للمحامي جملة من الحقوق مجملها</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تقاضي أتعاب عما يقوم به من أعمال تدخل في مهنته</w:t>
      </w:r>
    </w:p>
    <w:p w:rsidR="00986738"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إهانة محامي أثناء أدائه لمهامه مماثلة لإهانة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Appelnotedebasdep"/>
          <w:rFonts w:ascii="Simplified Arabic" w:hAnsi="Simplified Arabic" w:cs="Simplified Arabic"/>
          <w:sz w:val="28"/>
          <w:szCs w:val="28"/>
          <w:rtl/>
          <w:lang w:bidi="ar-DZ"/>
        </w:rPr>
        <w:footnoteReference w:id="22"/>
      </w:r>
      <w:r w:rsidR="00986738" w:rsidRPr="0057321D">
        <w:rPr>
          <w:rFonts w:ascii="Simplified Arabic" w:hAnsi="Simplified Arabic" w:cs="Simplified Arabic" w:hint="cs"/>
          <w:sz w:val="28"/>
          <w:szCs w:val="28"/>
          <w:vertAlign w:val="superscript"/>
          <w:rtl/>
          <w:lang w:bidi="ar-DZ"/>
        </w:rPr>
        <w:t>)</w:t>
      </w:r>
    </w:p>
    <w:p w:rsidR="00C41926"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rsidR="00986738" w:rsidRDefault="0059177E"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له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r w:rsidR="00986738" w:rsidRPr="002F7C30">
        <w:rPr>
          <w:rFonts w:ascii="Simplified Arabic" w:hAnsi="Simplified Arabic" w:cs="Simplified Arabic" w:hint="cs"/>
          <w:b/>
          <w:bCs/>
          <w:sz w:val="28"/>
          <w:szCs w:val="28"/>
          <w:rtl/>
          <w:lang w:bidi="ar-DZ"/>
        </w:rPr>
        <w:t xml:space="preserve">واجبات المحامي: </w:t>
      </w:r>
    </w:p>
    <w:p w:rsidR="00986738" w:rsidRDefault="0098673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يقع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المحامي أن يراعي الواجبات والالتزامات التي يفرضها القانون والأنظمة والتقاليد والعادات الهنية اتجاه القضاة وزملائه والمتقاضين</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يقدم لموكله كل المساعدة والمعلومات والإمكانيات.</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يكتم سر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أن يسعى في جلب الموكلين أو القيام بالإشهار لنفسه.</w:t>
      </w:r>
    </w:p>
    <w:p w:rsidR="00986738" w:rsidRDefault="006606A7"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للمحامي أن يمارس مهنة أخرى مع مهنة المحاماة باستثناء التدريس في كليات الحقوق.</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rsidR="00986738" w:rsidRDefault="00CE7A0A"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w:t>
      </w:r>
      <w:r w:rsidR="00986738">
        <w:rPr>
          <w:rFonts w:ascii="Simplified Arabic" w:hAnsi="Simplified Arabic" w:cs="Simplified Arabic" w:hint="cs"/>
          <w:sz w:val="28"/>
          <w:szCs w:val="28"/>
          <w:rtl/>
          <w:lang w:bidi="ar-DZ"/>
        </w:rPr>
        <w:t xml:space="preserve"> أن يبني أتعابه على قيمة النتائج المتوصل إليها.</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rsidR="00761B99"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مهام المحامي:</w:t>
      </w:r>
    </w:p>
    <w:p w:rsidR="00761B99" w:rsidRDefault="00761B9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lastRenderedPageBreak/>
        <w:t>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ويطلب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rsidR="00D6776A"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ينص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rsidR="00761B99"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rsidR="00761B99" w:rsidRDefault="00452D6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rsidR="00452D6F" w:rsidRDefault="006E77C6"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الإنذار</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التوبيخ</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rsidR="00452D6F" w:rsidRDefault="00452D6F" w:rsidP="00B342C0">
      <w:pPr>
        <w:pStyle w:val="Paragraphedeliste"/>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rsidR="00F765FD"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المحامي موضوع ملاحقة جزائية بسبب ارتكابه لجنحة أو جناية يمكن توقيفه حالا عن مباشرة مهامه من قبل نقيب المحامين إم</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 تلقائيا أو بناءً على طلب وزير العدل.</w:t>
      </w:r>
    </w:p>
    <w:p w:rsidR="000373D3" w:rsidRPr="000373D3" w:rsidRDefault="000373D3"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rsidR="00846639" w:rsidRDefault="000373D3" w:rsidP="000C13D9">
      <w:pPr>
        <w:pStyle w:val="Paragraphedeliste"/>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ينبغي على المحامي الموقوف أن يمتنع عن ممارسة المهنة وارتداء البذلة الرسمية أو تقديم الاستشارات أو استقبال الموكلين.</w:t>
      </w: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404E6C" w:rsidRDefault="00645BF9" w:rsidP="00404E6C">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w:t>
      </w:r>
      <w:r w:rsidR="00404E6C">
        <w:rPr>
          <w:rFonts w:ascii="Simplified Arabic" w:hAnsi="Simplified Arabic" w:cs="Simplified Arabic" w:hint="cs"/>
          <w:b/>
          <w:bCs/>
          <w:sz w:val="32"/>
          <w:szCs w:val="32"/>
          <w:rtl/>
          <w:lang w:bidi="ar-DZ"/>
        </w:rPr>
        <w:t xml:space="preserve">بحث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rsidR="00645BF9" w:rsidRPr="00C065BA" w:rsidRDefault="00645BF9" w:rsidP="00645BF9">
      <w:pPr>
        <w:bidi/>
        <w:spacing w:after="0"/>
        <w:jc w:val="center"/>
        <w:rPr>
          <w:rFonts w:ascii="Simplified Arabic" w:hAnsi="Simplified Arabic" w:cs="Simplified Arabic"/>
          <w:b/>
          <w:bCs/>
          <w:sz w:val="28"/>
          <w:szCs w:val="28"/>
          <w:rtl/>
        </w:rPr>
      </w:pP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الاختصاص 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rsidR="00C065BA" w:rsidRPr="00C065BA" w:rsidRDefault="00CE0820" w:rsidP="000E7066">
      <w:pPr>
        <w:bidi/>
        <w:spacing w:after="0"/>
        <w:ind w:firstLine="567"/>
        <w:jc w:val="both"/>
        <w:rPr>
          <w:rFonts w:ascii="Simplified Arabic" w:hAnsi="Simplified Arabic" w:cs="Simplified Arabic"/>
          <w:sz w:val="28"/>
          <w:szCs w:val="28"/>
          <w:rtl/>
        </w:rPr>
      </w:pPr>
      <w:r>
        <w:rPr>
          <w:rFonts w:ascii="Simplified Arabic" w:hAnsi="Simplified Arabic" w:cs="Simplified Arabic"/>
          <w:sz w:val="28"/>
          <w:szCs w:val="28"/>
          <w:rtl/>
        </w:rPr>
        <w:t xml:space="preserve">واختصاص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قوانين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rsidR="00C065BA" w:rsidRPr="00C065BA" w:rsidRDefault="00C065BA" w:rsidP="000E7066">
      <w:pPr>
        <w:bidi/>
        <w:spacing w:after="0"/>
        <w:jc w:val="both"/>
        <w:rPr>
          <w:rFonts w:ascii="Simplified Arabic" w:hAnsi="Simplified Arabic" w:cs="Simplified Arabic"/>
          <w:b/>
          <w:bCs/>
          <w:sz w:val="28"/>
          <w:szCs w:val="28"/>
          <w:rtl/>
        </w:rPr>
      </w:pPr>
      <w:r w:rsidRPr="00CE0820">
        <w:rPr>
          <w:rFonts w:ascii="Simplified Arabic" w:hAnsi="Simplified Arabic" w:cs="Simplified Arabic"/>
          <w:sz w:val="28"/>
          <w:szCs w:val="28"/>
          <w:rtl/>
        </w:rPr>
        <w:t>ويتحدد الاختصاص القضائي من حيث</w:t>
      </w:r>
      <w:r w:rsidRPr="00C065BA">
        <w:rPr>
          <w:rFonts w:ascii="Simplified Arabic" w:hAnsi="Simplified Arabic" w:cs="Simplified Arabic"/>
          <w:b/>
          <w:bCs/>
          <w:sz w:val="28"/>
          <w:szCs w:val="28"/>
          <w:rtl/>
        </w:rPr>
        <w:t xml:space="preserve">: </w:t>
      </w:r>
    </w:p>
    <w:p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الولائي</w:t>
      </w:r>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بالإختصاص</w:t>
      </w:r>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rsidR="00C065BA" w:rsidRPr="0066431D" w:rsidRDefault="00C065BA" w:rsidP="000E7066">
      <w:pPr>
        <w:pStyle w:val="Paragraphedeliste"/>
        <w:numPr>
          <w:ilvl w:val="0"/>
          <w:numId w:val="22"/>
        </w:numPr>
        <w:bidi/>
        <w:spacing w:after="0"/>
        <w:ind w:left="0"/>
        <w:jc w:val="both"/>
        <w:rPr>
          <w:rFonts w:ascii="Simplified Arabic" w:hAnsi="Simplified Arabic" w:cs="Simplified Arabic"/>
          <w:sz w:val="28"/>
          <w:szCs w:val="28"/>
          <w:rtl/>
        </w:rPr>
      </w:pPr>
      <w:r w:rsidRPr="0066431D">
        <w:rPr>
          <w:rFonts w:ascii="Simplified Arabic" w:hAnsi="Simplified Arabic" w:cs="Simplified Arabic"/>
          <w:sz w:val="28"/>
          <w:szCs w:val="28"/>
          <w:rtl/>
        </w:rPr>
        <w:t>ما تختص به الوحدة القضائية الواحدة من مجموع القضايا بالنظر إلى مكان وجودها وهذا ما يسمى بالاختصاص المحلي للمحاكم.</w:t>
      </w:r>
    </w:p>
    <w:p w:rsidR="0066431D" w:rsidRDefault="00404E6C" w:rsidP="00AC2209">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المطلب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سيما المدنية  والتجارية والبحرية والاجتماعية والعقارية وشؤون الأسرة والتي تختص بها إقليميا". </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والقاعدة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التي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دج.</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المخالفات إذا قضت بعقوبة الغرامة.</w:t>
      </w:r>
    </w:p>
    <w:p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الحكم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دج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دج للشخص المعنوي.</w:t>
      </w:r>
    </w:p>
    <w:p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جعل المشرع المحكمة المنعقدة في مقر المجلس القضائي ذات اختصاص مانع في نظر القضايا التالية: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التجارة الدولية.</w:t>
      </w:r>
    </w:p>
    <w:p w:rsidR="00C065BA" w:rsidRPr="00756751" w:rsidRDefault="00A30523" w:rsidP="000E7066">
      <w:pPr>
        <w:pStyle w:val="Paragraphedeliste"/>
        <w:numPr>
          <w:ilvl w:val="0"/>
          <w:numId w:val="1"/>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 والتسوية القضائية.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الملكية الفكرية.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البحرية والنقل الجوي.</w:t>
      </w:r>
    </w:p>
    <w:p w:rsidR="00404E6C" w:rsidRDefault="00C065BA" w:rsidP="00404E6C">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التأمينات.</w:t>
      </w:r>
    </w:p>
    <w:p w:rsidR="00C065BA" w:rsidRPr="00404E6C" w:rsidRDefault="00404E6C" w:rsidP="00404E6C">
      <w:pPr>
        <w:pStyle w:val="Paragraphedeliste"/>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rsidR="00C065BA" w:rsidRPr="00C065BA" w:rsidRDefault="0078369B" w:rsidP="000E7066">
      <w:pPr>
        <w:pStyle w:val="Paragraphedeliste"/>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الطلبات المتعلقة بتنازع الاختصاص بين القضاة إذا كان النزاع يتعلق بجهتين قضائيتين واقعتين في دائرة اختصاصه.</w:t>
      </w:r>
    </w:p>
    <w:p w:rsidR="00856672" w:rsidRPr="008E1DF7" w:rsidRDefault="00C065BA" w:rsidP="002F4FDF">
      <w:pPr>
        <w:pStyle w:val="Paragraphedeliste"/>
        <w:numPr>
          <w:ilvl w:val="0"/>
          <w:numId w:val="25"/>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rsidR="008E1DF7" w:rsidRDefault="008E1DF7" w:rsidP="008E1DF7">
      <w:pPr>
        <w:bidi/>
        <w:spacing w:after="0"/>
        <w:jc w:val="both"/>
        <w:rPr>
          <w:rFonts w:ascii="Simplified Arabic" w:hAnsi="Simplified Arabic" w:cs="Simplified Arabic"/>
          <w:sz w:val="28"/>
          <w:szCs w:val="28"/>
          <w:rtl/>
        </w:rPr>
      </w:pPr>
    </w:p>
    <w:p w:rsidR="008E1DF7" w:rsidRPr="008E1DF7" w:rsidRDefault="008E1DF7" w:rsidP="008E1DF7">
      <w:pPr>
        <w:bidi/>
        <w:spacing w:after="0"/>
        <w:jc w:val="both"/>
        <w:rPr>
          <w:rFonts w:ascii="Simplified Arabic" w:hAnsi="Simplified Arabic" w:cs="Simplified Arabic"/>
          <w:sz w:val="28"/>
          <w:szCs w:val="28"/>
        </w:rPr>
      </w:pPr>
    </w:p>
    <w:p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تنحي المحكمة عن نظر الدعوى لداعي الأمن العمومي.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تختص بالفصل في أول درجة بحكم قابل للاستئناف في جميع القضايا التي تكون الدولة أو البلدية أو إحدى المؤسسات العمومية ذات الصبغة الإدارية طرفا فيها".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مخالفات الطرق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ويثور التساؤل عن المعيار الذي تبناه المشرع الجزائري لتمييز النزاع الإداري عن غيره؟</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من المعروف في الفقه المقارن أن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المعيار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rsidR="00C065BA" w:rsidRPr="00AC2209" w:rsidRDefault="008E1DF7" w:rsidP="008E1DF7">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lang w:bidi="ar-DZ"/>
        </w:rPr>
        <w:lastRenderedPageBreak/>
        <w:t xml:space="preserve">المطلب الثاني/ </w:t>
      </w:r>
      <w:r w:rsidR="00C065BA" w:rsidRPr="00AC2209">
        <w:rPr>
          <w:rFonts w:ascii="Simplified Arabic" w:hAnsi="Simplified Arabic" w:cs="Simplified Arabic"/>
          <w:b/>
          <w:bCs/>
          <w:sz w:val="28"/>
          <w:szCs w:val="28"/>
          <w:rtl/>
        </w:rPr>
        <w:t xml:space="preserve">الاختصاص المحلي: </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ينص القانون على خلاف ذلك".</w:t>
      </w:r>
    </w:p>
    <w:p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جوازية أي ترك القانون الخيار لرفعها في محكمة أو أخرى.</w:t>
      </w:r>
    </w:p>
    <w:p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حالات الاستثناء الاختصاص المحلي الإجباري ( الاختصاص الوجوبي):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rsidR="00C065BA" w:rsidRPr="00C065BA" w:rsidRDefault="00541E41" w:rsidP="002F4FDF">
      <w:pPr>
        <w:pStyle w:val="Paragraphedeliste"/>
        <w:numPr>
          <w:ilvl w:val="0"/>
          <w:numId w:val="23"/>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w:t>
      </w:r>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النفقة أمام المحكمة التي يقع في نطاق اختصاصها موطن المتوفى ، مسكن الزوجية، مكان ممارسة الحضانة، موطن الدائن بالنفقة.</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الملكية الفكرية أمام المحكمة المنعقدة بمقر المجلس القضائي الموجود في دائرة اختصاص موطن المدعى عليه.</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lastRenderedPageBreak/>
        <w:t>في المواد المتعقلة بالخدمات الطبية أمام المحكمة التي تم في دائرة اختصاصها تقديم العلاج.</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الحجز أمام المحكمة التي وقع في دائرة اختصاصها الحجز.</w:t>
      </w:r>
    </w:p>
    <w:p w:rsidR="00C065BA" w:rsidRPr="00C065BA"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منازعات صاحب العمل والأجير أمام المحكمة التي تم إبرام العقد في نطاق اختصاصها.</w:t>
      </w:r>
    </w:p>
    <w:p w:rsidR="008E1DF7" w:rsidRDefault="00C065BA" w:rsidP="002F4FDF">
      <w:pPr>
        <w:pStyle w:val="Paragraphedeliste"/>
        <w:numPr>
          <w:ilvl w:val="0"/>
          <w:numId w:val="23"/>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rsidR="008E1DF7" w:rsidRPr="008E1DF7" w:rsidRDefault="008E1DF7" w:rsidP="008E1DF7">
      <w:pPr>
        <w:pStyle w:val="Paragraphedeliste"/>
        <w:bidi/>
        <w:spacing w:after="0"/>
        <w:ind w:left="0"/>
        <w:jc w:val="both"/>
        <w:rPr>
          <w:rFonts w:ascii="Simplified Arabic" w:hAnsi="Simplified Arabic" w:cs="Simplified Arabic"/>
          <w:sz w:val="10"/>
          <w:szCs w:val="10"/>
        </w:rPr>
      </w:pPr>
    </w:p>
    <w:p w:rsidR="00C065BA" w:rsidRPr="008E1DF7" w:rsidRDefault="008E1DF7" w:rsidP="008E1DF7">
      <w:pPr>
        <w:pStyle w:val="Paragraphedeliste"/>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حالات الاستثناء التي فيها الخيار للمدعي ( الاختصاص الجوازي):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rsidR="00C065BA" w:rsidRPr="00C065BA" w:rsidRDefault="00C065BA" w:rsidP="002F4FDF">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rsidR="00C065BA" w:rsidRPr="00C065BA" w:rsidRDefault="00C065BA" w:rsidP="002F4FDF">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تعويض الضرر عن جريمة أو الفعل الضار أمام الجهة القضائية التي وقع فيها الفعل الضار.</w:t>
      </w:r>
    </w:p>
    <w:p w:rsidR="00C065BA" w:rsidRPr="00C065BA" w:rsidRDefault="00C065BA" w:rsidP="002F4FDF">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المنازعات المتعلقة بالتوريدات أمام الجهة القضائية التي يقع فيها مكان إبرام الاتفاق أو تنفيذه.</w:t>
      </w:r>
    </w:p>
    <w:p w:rsidR="00C065BA" w:rsidRPr="00C065BA" w:rsidRDefault="00C065BA" w:rsidP="002F4FDF">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التجارية غير الإفلاس والتسوية القضائية أما الجهة القضائية التي وقع فيها الوعد، أو تسليم البضاعة أو مكان الوفاء.</w:t>
      </w:r>
    </w:p>
    <w:p w:rsidR="00C065BA" w:rsidRPr="00C065BA" w:rsidRDefault="00C065BA" w:rsidP="002F4FDF">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المنازعات الخاصة بالمراسلات وطرود البريد أمام الجهة القضائية التي يقع فيها موطن المرسل أو موطن المرسل إليه.</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الاختصاص المحلي عند وجود العنصر الأجنبي: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كل أجنبي حتى لو لم يكن مقيما في الجزائر يجوز أن يكلف بالحضور أمام المحاكم الجزائرية لتنفيذ التزامات تعاقد عليها في الجزائر مع جزائري.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w:t>
      </w:r>
      <w:r w:rsidRPr="00C065BA">
        <w:rPr>
          <w:rFonts w:ascii="Simplified Arabic" w:hAnsi="Simplified Arabic" w:cs="Simplified Arabic"/>
          <w:sz w:val="28"/>
          <w:szCs w:val="28"/>
          <w:rtl/>
        </w:rPr>
        <w:lastRenderedPageBreak/>
        <w:t>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والمحلي .</w:t>
      </w:r>
      <w:r>
        <w:rPr>
          <w:rFonts w:ascii="Simplified Arabic" w:hAnsi="Simplified Arabic" w:cs="Simplified Arabic" w:hint="cs"/>
          <w:sz w:val="28"/>
          <w:szCs w:val="28"/>
          <w:rtl/>
        </w:rPr>
        <w:t xml:space="preserve">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الدفوع الشكلية.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منضم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به الجهة القضائية تلقائيا في أي مرحلة كانت عليها الدعوى.</w:t>
      </w:r>
    </w:p>
    <w:p w:rsidR="00B342C0" w:rsidRDefault="00C065BA" w:rsidP="00152C02">
      <w:pPr>
        <w:bidi/>
        <w:spacing w:after="0"/>
        <w:ind w:firstLine="566"/>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نستخلص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p w:rsidR="00EA4D1E" w:rsidRDefault="00EA4D1E" w:rsidP="00EA4D1E">
      <w:pPr>
        <w:bidi/>
        <w:spacing w:after="0"/>
        <w:ind w:firstLine="566"/>
        <w:jc w:val="both"/>
        <w:rPr>
          <w:rFonts w:ascii="Simplified Arabic" w:hAnsi="Simplified Arabic" w:cs="Simplified Arabic"/>
          <w:sz w:val="28"/>
          <w:szCs w:val="28"/>
        </w:rPr>
      </w:pPr>
    </w:p>
    <w:p w:rsidR="00EA4D1E" w:rsidRDefault="00EA4D1E" w:rsidP="00EA4D1E">
      <w:pPr>
        <w:bidi/>
        <w:spacing w:after="0"/>
        <w:ind w:firstLine="566"/>
        <w:jc w:val="both"/>
        <w:rPr>
          <w:rFonts w:ascii="Simplified Arabic" w:hAnsi="Simplified Arabic" w:cs="Simplified Arabic"/>
          <w:sz w:val="28"/>
          <w:szCs w:val="28"/>
        </w:rPr>
      </w:pPr>
    </w:p>
    <w:p w:rsidR="00EA4D1E" w:rsidRDefault="00EA4D1E" w:rsidP="00EA4D1E">
      <w:pPr>
        <w:bidi/>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lastRenderedPageBreak/>
        <w:t>ــ الفصل الثاني</w:t>
      </w:r>
    </w:p>
    <w:p w:rsidR="00EA4D1E" w:rsidRDefault="00EA4D1E" w:rsidP="00EA4D1E">
      <w:pPr>
        <w:bidi/>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نظرية الدعوى</w:t>
      </w:r>
    </w:p>
    <w:p w:rsidR="00EA4D1E" w:rsidRPr="006E1800" w:rsidRDefault="00EA4D1E" w:rsidP="00EA4D1E">
      <w:pPr>
        <w:bidi/>
        <w:spacing w:after="0" w:line="240" w:lineRule="auto"/>
        <w:jc w:val="center"/>
        <w:rPr>
          <w:rFonts w:ascii="Simplified Arabic" w:hAnsi="Simplified Arabic" w:cs="Simplified Arabic"/>
          <w:b/>
          <w:bCs/>
          <w:sz w:val="32"/>
          <w:szCs w:val="32"/>
          <w:rtl/>
          <w:lang w:bidi="ar-DZ"/>
        </w:rPr>
      </w:pP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يتعين على الشخص في المجتمعات الحديثة أن يلجأ </w:t>
      </w:r>
      <w:r>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لحماية حقه دون أن ينصب</w:t>
      </w:r>
      <w:r>
        <w:rPr>
          <w:rFonts w:ascii="Simplified Arabic" w:hAnsi="Simplified Arabic" w:cs="Simplified Arabic"/>
          <w:sz w:val="28"/>
          <w:szCs w:val="28"/>
          <w:rtl/>
          <w:lang w:bidi="ar-DZ"/>
        </w:rPr>
        <w:t xml:space="preserve"> من نفسه قاضيا فيما ينشب بينه و</w:t>
      </w:r>
      <w:r w:rsidRPr="00FA53E6">
        <w:rPr>
          <w:rFonts w:ascii="Simplified Arabic" w:hAnsi="Simplified Arabic" w:cs="Simplified Arabic"/>
          <w:sz w:val="28"/>
          <w:szCs w:val="28"/>
          <w:rtl/>
          <w:lang w:bidi="ar-DZ"/>
        </w:rPr>
        <w:t>بين الغير من منازعات.</w:t>
      </w: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ولما كانت الدعوى أهم وسائل حماية الحق فقد كان من الضروري أن تحظى بعناية خاصة من المشرع فيعالج ماهيتها وينظم شروط قبولها ويبين أنواعها، إلا أن المشرع لم يفعل ذلك </w:t>
      </w:r>
      <w:r w:rsidRPr="00065F6E">
        <w:rPr>
          <w:rFonts w:ascii="Simplified Arabic" w:hAnsi="Simplified Arabic" w:cs="Simplified Arabic"/>
          <w:sz w:val="28"/>
          <w:szCs w:val="28"/>
          <w:rtl/>
          <w:lang w:bidi="ar-DZ"/>
        </w:rPr>
        <w:t>فكانت</w:t>
      </w:r>
      <w:r w:rsidRPr="00FA53E6">
        <w:rPr>
          <w:rFonts w:ascii="Simplified Arabic" w:hAnsi="Simplified Arabic" w:cs="Simplified Arabic"/>
          <w:sz w:val="28"/>
          <w:szCs w:val="28"/>
          <w:rtl/>
          <w:lang w:bidi="ar-DZ"/>
        </w:rPr>
        <w:t xml:space="preserve"> نصوص القانون خالية من تعريف الدعوى وبيان شروطها، الأمر الذي ترتب عليه غموض نظرية الدعوى فأصبحت مجالا </w:t>
      </w:r>
      <w:r w:rsidR="00F677B6" w:rsidRPr="00FA53E6">
        <w:rPr>
          <w:rFonts w:ascii="Simplified Arabic" w:hAnsi="Simplified Arabic" w:cs="Simplified Arabic" w:hint="cs"/>
          <w:sz w:val="28"/>
          <w:szCs w:val="28"/>
          <w:rtl/>
          <w:lang w:bidi="ar-DZ"/>
        </w:rPr>
        <w:t>للاختلاف</w:t>
      </w:r>
      <w:r w:rsidRPr="00FA53E6">
        <w:rPr>
          <w:rFonts w:ascii="Simplified Arabic" w:hAnsi="Simplified Arabic" w:cs="Simplified Arabic"/>
          <w:sz w:val="28"/>
          <w:szCs w:val="28"/>
          <w:rtl/>
          <w:lang w:bidi="ar-DZ"/>
        </w:rPr>
        <w:t xml:space="preserve"> أمام اجتهاد الفقه والقضاء.</w:t>
      </w:r>
    </w:p>
    <w:p w:rsidR="00EA4D1E" w:rsidRDefault="00EA4D1E" w:rsidP="00EA4D1E">
      <w:pPr>
        <w:bidi/>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ــ المبحث الأول</w:t>
      </w:r>
    </w:p>
    <w:p w:rsidR="00EA4D1E" w:rsidRDefault="00EA4D1E" w:rsidP="00EA4D1E">
      <w:pPr>
        <w:bidi/>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مفهوم الدع</w:t>
      </w:r>
      <w:r>
        <w:rPr>
          <w:rFonts w:ascii="Simplified Arabic" w:hAnsi="Simplified Arabic" w:cs="Simplified Arabic" w:hint="cs"/>
          <w:b/>
          <w:bCs/>
          <w:sz w:val="32"/>
          <w:szCs w:val="32"/>
          <w:rtl/>
          <w:lang w:bidi="ar-DZ"/>
        </w:rPr>
        <w:t>ـــــ</w:t>
      </w:r>
      <w:r w:rsidRPr="006E1800">
        <w:rPr>
          <w:rFonts w:ascii="Simplified Arabic" w:hAnsi="Simplified Arabic" w:cs="Simplified Arabic" w:hint="cs"/>
          <w:b/>
          <w:bCs/>
          <w:sz w:val="32"/>
          <w:szCs w:val="32"/>
          <w:rtl/>
          <w:lang w:bidi="ar-DZ"/>
        </w:rPr>
        <w:t>وى</w:t>
      </w:r>
    </w:p>
    <w:p w:rsidR="00EA4D1E" w:rsidRPr="006E1800" w:rsidRDefault="00EA4D1E" w:rsidP="00EA4D1E">
      <w:pPr>
        <w:bidi/>
        <w:spacing w:after="0" w:line="240" w:lineRule="auto"/>
        <w:jc w:val="center"/>
        <w:rPr>
          <w:rFonts w:ascii="Simplified Arabic" w:hAnsi="Simplified Arabic" w:cs="Simplified Arabic"/>
          <w:b/>
          <w:bCs/>
          <w:sz w:val="32"/>
          <w:szCs w:val="32"/>
          <w:rtl/>
          <w:lang w:bidi="ar-DZ"/>
        </w:rPr>
      </w:pPr>
    </w:p>
    <w:p w:rsidR="00EA4D1E" w:rsidRPr="00070719" w:rsidRDefault="00EA4D1E" w:rsidP="00EA4D1E">
      <w:pPr>
        <w:bidi/>
        <w:jc w:val="both"/>
        <w:rPr>
          <w:rFonts w:ascii="Simplified Arabic" w:hAnsi="Simplified Arabic" w:cs="Simplified Arabic"/>
          <w:sz w:val="28"/>
          <w:szCs w:val="28"/>
          <w:rtl/>
          <w:lang w:bidi="ar-DZ"/>
        </w:rPr>
      </w:pPr>
      <w:r w:rsidRPr="00070719">
        <w:rPr>
          <w:rFonts w:ascii="Simplified Arabic" w:hAnsi="Simplified Arabic" w:cs="Simplified Arabic" w:hint="cs"/>
          <w:sz w:val="28"/>
          <w:szCs w:val="28"/>
          <w:rtl/>
          <w:lang w:bidi="ar-DZ"/>
        </w:rPr>
        <w:t xml:space="preserve">سنتناول في هذا المبحث </w:t>
      </w:r>
      <w:r>
        <w:rPr>
          <w:rFonts w:ascii="Simplified Arabic" w:hAnsi="Simplified Arabic" w:cs="Simplified Arabic" w:hint="cs"/>
          <w:sz w:val="28"/>
          <w:szCs w:val="28"/>
          <w:rtl/>
          <w:lang w:bidi="ar-DZ"/>
        </w:rPr>
        <w:t xml:space="preserve">أربعة مطالب </w:t>
      </w:r>
      <w:r w:rsidRPr="00070719">
        <w:rPr>
          <w:rFonts w:ascii="Simplified Arabic" w:hAnsi="Simplified Arabic" w:cs="Simplified Arabic" w:hint="cs"/>
          <w:sz w:val="28"/>
          <w:szCs w:val="28"/>
          <w:rtl/>
          <w:lang w:bidi="ar-DZ"/>
        </w:rPr>
        <w:t>الأول في تعريف الدعوى والثاني في موضوع الدعوى</w:t>
      </w:r>
      <w:r>
        <w:rPr>
          <w:rFonts w:ascii="Simplified Arabic" w:hAnsi="Simplified Arabic" w:cs="Simplified Arabic" w:hint="cs"/>
          <w:sz w:val="28"/>
          <w:szCs w:val="28"/>
          <w:rtl/>
          <w:lang w:bidi="ar-DZ"/>
        </w:rPr>
        <w:t xml:space="preserve"> والثالث في طبيعة الدعوى والرابع تمييز الدعوى عن المراكز القانونية المشابهة لها .</w:t>
      </w:r>
      <w:r w:rsidRPr="00070719">
        <w:rPr>
          <w:rFonts w:ascii="Simplified Arabic" w:hAnsi="Simplified Arabic" w:cs="Simplified Arabic" w:hint="cs"/>
          <w:sz w:val="28"/>
          <w:szCs w:val="28"/>
          <w:rtl/>
          <w:lang w:bidi="ar-DZ"/>
        </w:rPr>
        <w:t xml:space="preserve"> </w:t>
      </w:r>
    </w:p>
    <w:p w:rsidR="00EA4D1E" w:rsidRPr="006E1800" w:rsidRDefault="00EA4D1E" w:rsidP="00EA4D1E">
      <w:pPr>
        <w:bidi/>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المطلب الأول: </w:t>
      </w:r>
      <w:r w:rsidRPr="006E1800">
        <w:rPr>
          <w:rFonts w:ascii="Simplified Arabic" w:hAnsi="Simplified Arabic" w:cs="Simplified Arabic"/>
          <w:b/>
          <w:bCs/>
          <w:sz w:val="32"/>
          <w:szCs w:val="32"/>
          <w:rtl/>
          <w:lang w:bidi="ar-DZ"/>
        </w:rPr>
        <w:t>تعريف الدعوى</w:t>
      </w:r>
    </w:p>
    <w:p w:rsidR="00EA4D1E" w:rsidRPr="00FA53E6" w:rsidRDefault="00EA4D1E" w:rsidP="00551825">
      <w:pPr>
        <w:bidi/>
        <w:ind w:firstLine="282"/>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لم يضع المشرع تعريف</w:t>
      </w:r>
      <w:r>
        <w:rPr>
          <w:rFonts w:ascii="Simplified Arabic" w:hAnsi="Simplified Arabic" w:cs="Simplified Arabic" w:hint="cs"/>
          <w:sz w:val="28"/>
          <w:szCs w:val="28"/>
          <w:rtl/>
          <w:lang w:bidi="ar-DZ"/>
        </w:rPr>
        <w:t>ا</w:t>
      </w:r>
      <w:r w:rsidRPr="00FA53E6">
        <w:rPr>
          <w:rFonts w:ascii="Simplified Arabic" w:hAnsi="Simplified Arabic" w:cs="Simplified Arabic"/>
          <w:sz w:val="28"/>
          <w:szCs w:val="28"/>
          <w:rtl/>
          <w:lang w:bidi="ar-DZ"/>
        </w:rPr>
        <w:t xml:space="preserve"> للدعوى ذلك </w:t>
      </w:r>
      <w:r w:rsidR="00551825">
        <w:rPr>
          <w:rFonts w:ascii="Simplified Arabic" w:hAnsi="Simplified Arabic" w:cs="Simplified Arabic" w:hint="cs"/>
          <w:sz w:val="28"/>
          <w:szCs w:val="28"/>
          <w:rtl/>
          <w:lang w:bidi="ar-DZ"/>
        </w:rPr>
        <w:t>لأ</w:t>
      </w:r>
      <w:r w:rsidR="00551825" w:rsidRPr="00FA53E6">
        <w:rPr>
          <w:rFonts w:ascii="Simplified Arabic" w:hAnsi="Simplified Arabic" w:cs="Simplified Arabic" w:hint="cs"/>
          <w:sz w:val="28"/>
          <w:szCs w:val="28"/>
          <w:rtl/>
          <w:lang w:bidi="ar-DZ"/>
        </w:rPr>
        <w:t>نها</w:t>
      </w:r>
      <w:r w:rsidRPr="00FA53E6">
        <w:rPr>
          <w:rFonts w:ascii="Simplified Arabic" w:hAnsi="Simplified Arabic" w:cs="Simplified Arabic"/>
          <w:sz w:val="28"/>
          <w:szCs w:val="28"/>
          <w:rtl/>
          <w:lang w:bidi="ar-DZ"/>
        </w:rPr>
        <w:t xml:space="preserve"> مسألة فقهية</w:t>
      </w:r>
      <w:r>
        <w:rPr>
          <w:rFonts w:ascii="Simplified Arabic" w:hAnsi="Simplified Arabic" w:cs="Simplified Arabic" w:hint="cs"/>
          <w:sz w:val="28"/>
          <w:szCs w:val="28"/>
          <w:rtl/>
          <w:lang w:bidi="ar-DZ"/>
        </w:rPr>
        <w:t>،</w:t>
      </w:r>
      <w:r w:rsidRPr="00FA53E6">
        <w:rPr>
          <w:rFonts w:ascii="Simplified Arabic" w:hAnsi="Simplified Arabic" w:cs="Simplified Arabic"/>
          <w:sz w:val="28"/>
          <w:szCs w:val="28"/>
          <w:rtl/>
          <w:lang w:bidi="ar-DZ"/>
        </w:rPr>
        <w:t xml:space="preserve"> فليس من مهام المشرع صياغة التعاريف.</w:t>
      </w: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فقد عر</w:t>
      </w:r>
      <w:r>
        <w:rPr>
          <w:rFonts w:ascii="Simplified Arabic" w:hAnsi="Simplified Arabic" w:cs="Simplified Arabic"/>
          <w:sz w:val="28"/>
          <w:szCs w:val="28"/>
          <w:rtl/>
          <w:lang w:bidi="ar-DZ"/>
        </w:rPr>
        <w:t xml:space="preserve">فها الفقه القديم بأنها: "سلطة </w:t>
      </w:r>
      <w:r>
        <w:rPr>
          <w:rFonts w:ascii="Simplified Arabic" w:hAnsi="Simplified Arabic" w:cs="Simplified Arabic" w:hint="cs"/>
          <w:sz w:val="28"/>
          <w:szCs w:val="28"/>
          <w:rtl/>
          <w:lang w:bidi="ar-DZ"/>
        </w:rPr>
        <w:t>الال</w:t>
      </w:r>
      <w:r w:rsidRPr="00FA53E6">
        <w:rPr>
          <w:rFonts w:ascii="Simplified Arabic" w:hAnsi="Simplified Arabic" w:cs="Simplified Arabic" w:hint="cs"/>
          <w:sz w:val="28"/>
          <w:szCs w:val="28"/>
          <w:rtl/>
          <w:lang w:bidi="ar-DZ"/>
        </w:rPr>
        <w:t>تجاء</w:t>
      </w:r>
      <w:r w:rsidRPr="00FA53E6">
        <w:rPr>
          <w:rFonts w:ascii="Simplified Arabic" w:hAnsi="Simplified Arabic" w:cs="Simplified Arabic"/>
          <w:sz w:val="28"/>
          <w:szCs w:val="28"/>
          <w:rtl/>
          <w:lang w:bidi="ar-DZ"/>
        </w:rPr>
        <w:t xml:space="preserve"> </w:t>
      </w:r>
      <w:r w:rsidRPr="00FA53E6">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للحصول على تقرير حق أو حمايته".</w:t>
      </w: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ويعرفها دوجي: "حماية </w:t>
      </w:r>
      <w:r w:rsidRPr="00CA423E">
        <w:rPr>
          <w:rFonts w:ascii="Simplified Arabic" w:hAnsi="Simplified Arabic" w:cs="Simplified Arabic"/>
          <w:sz w:val="28"/>
          <w:szCs w:val="28"/>
          <w:rtl/>
          <w:lang w:bidi="ar-DZ"/>
        </w:rPr>
        <w:t>لقاعدة مقررة</w:t>
      </w:r>
      <w:r w:rsidRPr="00FA53E6">
        <w:rPr>
          <w:rFonts w:ascii="Simplified Arabic" w:hAnsi="Simplified Arabic" w:cs="Simplified Arabic"/>
          <w:sz w:val="28"/>
          <w:szCs w:val="28"/>
          <w:rtl/>
          <w:lang w:bidi="ar-DZ"/>
        </w:rPr>
        <w:t xml:space="preserve"> في القانون"</w:t>
      </w:r>
      <w:r w:rsidRPr="00FA53E6">
        <w:rPr>
          <w:rFonts w:ascii="Simplified Arabic" w:hAnsi="Simplified Arabic" w:cs="Simplified Arabic"/>
          <w:sz w:val="28"/>
          <w:szCs w:val="28"/>
          <w:vertAlign w:val="superscript"/>
          <w:rtl/>
          <w:lang w:bidi="ar-DZ"/>
        </w:rPr>
        <w:t>(</w:t>
      </w:r>
      <w:r w:rsidRPr="00FA53E6">
        <w:rPr>
          <w:rStyle w:val="Appelnotedebasdep"/>
          <w:rFonts w:ascii="Simplified Arabic" w:hAnsi="Simplified Arabic" w:cs="Simplified Arabic"/>
          <w:sz w:val="28"/>
          <w:szCs w:val="28"/>
          <w:rtl/>
          <w:lang w:bidi="ar-DZ"/>
        </w:rPr>
        <w:footnoteReference w:id="23"/>
      </w:r>
      <w:r w:rsidRPr="00FA53E6">
        <w:rPr>
          <w:rFonts w:ascii="Simplified Arabic" w:hAnsi="Simplified Arabic" w:cs="Simplified Arabic"/>
          <w:sz w:val="28"/>
          <w:szCs w:val="28"/>
          <w:vertAlign w:val="superscript"/>
          <w:rtl/>
          <w:lang w:bidi="ar-DZ"/>
        </w:rPr>
        <w:t>)</w:t>
      </w:r>
      <w:r w:rsidRPr="00FA53E6">
        <w:rPr>
          <w:rFonts w:ascii="Simplified Arabic" w:hAnsi="Simplified Arabic" w:cs="Simplified Arabic"/>
          <w:sz w:val="28"/>
          <w:szCs w:val="28"/>
          <w:rtl/>
          <w:lang w:bidi="ar-DZ"/>
        </w:rPr>
        <w:t>.</w:t>
      </w:r>
    </w:p>
    <w:p w:rsidR="00EA4D1E" w:rsidRPr="00FA53E6" w:rsidRDefault="00EA4D1E" w:rsidP="00EA4D1E">
      <w:pPr>
        <w:bidi/>
        <w:ind w:firstLine="567"/>
        <w:jc w:val="both"/>
        <w:rPr>
          <w:rFonts w:ascii="Simplified Arabic" w:hAnsi="Simplified Arabic" w:cs="Simplified Arabic"/>
          <w:sz w:val="28"/>
          <w:szCs w:val="28"/>
          <w:vertAlign w:val="superscript"/>
          <w:rtl/>
          <w:lang w:bidi="ar-DZ"/>
        </w:rPr>
      </w:pPr>
      <w:r w:rsidRPr="00FA53E6">
        <w:rPr>
          <w:rFonts w:ascii="Simplified Arabic" w:hAnsi="Simplified Arabic" w:cs="Simplified Arabic"/>
          <w:sz w:val="28"/>
          <w:szCs w:val="28"/>
          <w:rtl/>
          <w:lang w:bidi="ar-DZ"/>
        </w:rPr>
        <w:t xml:space="preserve">وقد عرفها جمهور الفقهاء بأنها: "الوسيلة التي خولها القانون لصاحب الحق في </w:t>
      </w:r>
      <w:r w:rsidRPr="00FA53E6">
        <w:rPr>
          <w:rFonts w:ascii="Simplified Arabic" w:hAnsi="Simplified Arabic" w:cs="Simplified Arabic" w:hint="cs"/>
          <w:sz w:val="28"/>
          <w:szCs w:val="28"/>
          <w:rtl/>
          <w:lang w:bidi="ar-DZ"/>
        </w:rPr>
        <w:t>الالتجاء</w:t>
      </w:r>
      <w:r w:rsidRPr="00FA53E6">
        <w:rPr>
          <w:rFonts w:ascii="Simplified Arabic" w:hAnsi="Simplified Arabic" w:cs="Simplified Arabic"/>
          <w:sz w:val="28"/>
          <w:szCs w:val="28"/>
          <w:rtl/>
          <w:lang w:bidi="ar-DZ"/>
        </w:rPr>
        <w:t xml:space="preserve"> </w:t>
      </w:r>
      <w:r w:rsidRPr="00FA53E6">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لحماية حقه"</w:t>
      </w:r>
      <w:r w:rsidRPr="00FA53E6">
        <w:rPr>
          <w:rFonts w:ascii="Simplified Arabic" w:hAnsi="Simplified Arabic" w:cs="Simplified Arabic"/>
          <w:sz w:val="28"/>
          <w:szCs w:val="28"/>
          <w:vertAlign w:val="superscript"/>
          <w:rtl/>
          <w:lang w:bidi="ar-DZ"/>
        </w:rPr>
        <w:t>(</w:t>
      </w:r>
      <w:r w:rsidRPr="00FA53E6">
        <w:rPr>
          <w:rStyle w:val="Appelnotedebasdep"/>
          <w:rFonts w:ascii="Simplified Arabic" w:hAnsi="Simplified Arabic" w:cs="Simplified Arabic"/>
          <w:sz w:val="28"/>
          <w:szCs w:val="28"/>
          <w:rtl/>
          <w:lang w:bidi="ar-DZ"/>
        </w:rPr>
        <w:footnoteReference w:id="24"/>
      </w:r>
      <w:r w:rsidRPr="00FA53E6">
        <w:rPr>
          <w:rFonts w:ascii="Simplified Arabic" w:hAnsi="Simplified Arabic" w:cs="Simplified Arabic"/>
          <w:sz w:val="28"/>
          <w:szCs w:val="28"/>
          <w:vertAlign w:val="superscript"/>
          <w:rtl/>
          <w:lang w:bidi="ar-DZ"/>
        </w:rPr>
        <w:t>).</w:t>
      </w:r>
    </w:p>
    <w:p w:rsidR="00EA4D1E" w:rsidRPr="00FA53E6" w:rsidRDefault="00EA4D1E" w:rsidP="00EA4D1E">
      <w:pPr>
        <w:bidi/>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من خلال هذا التعريف يتضح ما يلي:</w:t>
      </w:r>
    </w:p>
    <w:p w:rsidR="00EA4D1E" w:rsidRPr="00CA423E" w:rsidRDefault="00EA4D1E" w:rsidP="002F4FDF">
      <w:pPr>
        <w:pStyle w:val="Paragraphedeliste"/>
        <w:numPr>
          <w:ilvl w:val="0"/>
          <w:numId w:val="31"/>
        </w:numPr>
        <w:bidi/>
        <w:jc w:val="both"/>
        <w:rPr>
          <w:rFonts w:ascii="Simplified Arabic" w:hAnsi="Simplified Arabic" w:cs="Simplified Arabic"/>
          <w:sz w:val="28"/>
          <w:szCs w:val="28"/>
          <w:lang w:bidi="ar-DZ"/>
        </w:rPr>
      </w:pPr>
      <w:r w:rsidRPr="00CA423E">
        <w:rPr>
          <w:rFonts w:ascii="Simplified Arabic" w:hAnsi="Simplified Arabic" w:cs="Simplified Arabic"/>
          <w:sz w:val="28"/>
          <w:szCs w:val="28"/>
          <w:rtl/>
          <w:lang w:bidi="ar-DZ"/>
        </w:rPr>
        <w:t>الدعوى عبارة عن وسيلة قانونية يلجأ بمقتضاها صاحب الحق إلى السلطة القضائية لحماية حقه.</w:t>
      </w:r>
    </w:p>
    <w:p w:rsidR="00EA4D1E" w:rsidRPr="00FA53E6" w:rsidRDefault="00EA4D1E" w:rsidP="002F4FDF">
      <w:pPr>
        <w:pStyle w:val="Paragraphedeliste"/>
        <w:numPr>
          <w:ilvl w:val="0"/>
          <w:numId w:val="31"/>
        </w:numPr>
        <w:bidi/>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lastRenderedPageBreak/>
        <w:t xml:space="preserve">الدعوى عبارة عن </w:t>
      </w:r>
      <w:r w:rsidRPr="00CA423E">
        <w:rPr>
          <w:rFonts w:ascii="Simplified Arabic" w:hAnsi="Simplified Arabic" w:cs="Simplified Arabic"/>
          <w:sz w:val="28"/>
          <w:szCs w:val="28"/>
          <w:rtl/>
          <w:lang w:bidi="ar-DZ"/>
        </w:rPr>
        <w:t xml:space="preserve">سلطة </w:t>
      </w:r>
      <w:r w:rsidRPr="00CA423E">
        <w:rPr>
          <w:rFonts w:ascii="Simplified Arabic" w:hAnsi="Simplified Arabic" w:cs="Simplified Arabic" w:hint="cs"/>
          <w:sz w:val="28"/>
          <w:szCs w:val="28"/>
          <w:rtl/>
          <w:lang w:bidi="ar-DZ"/>
        </w:rPr>
        <w:t>خ</w:t>
      </w:r>
      <w:r w:rsidRPr="00CA423E">
        <w:rPr>
          <w:rFonts w:ascii="Simplified Arabic" w:hAnsi="Simplified Arabic" w:cs="Simplified Arabic"/>
          <w:sz w:val="28"/>
          <w:szCs w:val="28"/>
          <w:rtl/>
          <w:lang w:bidi="ar-DZ"/>
        </w:rPr>
        <w:t>ولها</w:t>
      </w:r>
      <w:r w:rsidRPr="00FA53E6">
        <w:rPr>
          <w:rFonts w:ascii="Simplified Arabic" w:hAnsi="Simplified Arabic" w:cs="Simplified Arabic"/>
          <w:sz w:val="28"/>
          <w:szCs w:val="28"/>
          <w:rtl/>
          <w:lang w:bidi="ar-DZ"/>
        </w:rPr>
        <w:t xml:space="preserve"> القانون للأشخاص </w:t>
      </w:r>
      <w:r w:rsidRPr="00CA423E">
        <w:rPr>
          <w:rFonts w:ascii="Simplified Arabic" w:hAnsi="Simplified Arabic" w:cs="Simplified Arabic"/>
          <w:sz w:val="28"/>
          <w:szCs w:val="28"/>
          <w:rtl/>
          <w:lang w:bidi="ar-DZ"/>
        </w:rPr>
        <w:t>للذود</w:t>
      </w:r>
      <w:r w:rsidRPr="00FA53E6">
        <w:rPr>
          <w:rFonts w:ascii="Simplified Arabic" w:hAnsi="Simplified Arabic" w:cs="Simplified Arabic"/>
          <w:sz w:val="28"/>
          <w:szCs w:val="28"/>
          <w:rtl/>
          <w:lang w:bidi="ar-DZ"/>
        </w:rPr>
        <w:t xml:space="preserve"> عن حقوقهم بعد أن حرمهم من </w:t>
      </w:r>
      <w:r w:rsidRPr="00FA53E6">
        <w:rPr>
          <w:rFonts w:ascii="Simplified Arabic" w:hAnsi="Simplified Arabic" w:cs="Simplified Arabic" w:hint="cs"/>
          <w:sz w:val="28"/>
          <w:szCs w:val="28"/>
          <w:rtl/>
          <w:lang w:bidi="ar-DZ"/>
        </w:rPr>
        <w:t>اقتضائها</w:t>
      </w:r>
      <w:r w:rsidRPr="00FA53E6">
        <w:rPr>
          <w:rFonts w:ascii="Simplified Arabic" w:hAnsi="Simplified Arabic" w:cs="Simplified Arabic"/>
          <w:sz w:val="28"/>
          <w:szCs w:val="28"/>
          <w:rtl/>
          <w:lang w:bidi="ar-DZ"/>
        </w:rPr>
        <w:t xml:space="preserve"> بأنفسهم</w:t>
      </w:r>
      <w:r>
        <w:rPr>
          <w:rFonts w:ascii="Simplified Arabic" w:hAnsi="Simplified Arabic" w:cs="Simplified Arabic" w:hint="cs"/>
          <w:sz w:val="28"/>
          <w:szCs w:val="28"/>
          <w:rtl/>
          <w:lang w:bidi="ar-DZ"/>
        </w:rPr>
        <w:t>،</w:t>
      </w:r>
      <w:r w:rsidRPr="00FA53E6">
        <w:rPr>
          <w:rFonts w:ascii="Simplified Arabic" w:hAnsi="Simplified Arabic" w:cs="Simplified Arabic"/>
          <w:sz w:val="28"/>
          <w:szCs w:val="28"/>
          <w:rtl/>
          <w:lang w:bidi="ar-DZ"/>
        </w:rPr>
        <w:t xml:space="preserve"> فالدعوى هي الوسيلة الحديثة التي يستعيض بها عن الانتقام الفردي.</w:t>
      </w:r>
    </w:p>
    <w:p w:rsidR="00EA4D1E" w:rsidRPr="00FA53E6" w:rsidRDefault="00EA4D1E" w:rsidP="002F4FDF">
      <w:pPr>
        <w:pStyle w:val="Paragraphedeliste"/>
        <w:numPr>
          <w:ilvl w:val="0"/>
          <w:numId w:val="31"/>
        </w:numPr>
        <w:bidi/>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t>استعمال الدعوى أمر اختياري أي أنها رخصة لصاحب الحق، فله مطلق الحرية في الالتجاء أو عدم الالتجاء إلى القضاء للمطالبة بحقه وله الحرية في تحديد الوقت والظروف المناسبة لرفعها، غير أنه لا ينبغي له أن يتعسف في استعمالها فيخرج عن الإطار الذي رسمه المشرع كونها وسيلة للحماية وليست وسيلة للإضرار بمصالح الغير.</w:t>
      </w:r>
    </w:p>
    <w:p w:rsidR="00EA4D1E" w:rsidRPr="006E1800" w:rsidRDefault="00EA4D1E" w:rsidP="00EA4D1E">
      <w:pPr>
        <w:bidi/>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المطلب الثاني: </w:t>
      </w:r>
      <w:r w:rsidRPr="006E1800">
        <w:rPr>
          <w:rFonts w:ascii="Simplified Arabic" w:hAnsi="Simplified Arabic" w:cs="Simplified Arabic"/>
          <w:b/>
          <w:bCs/>
          <w:sz w:val="32"/>
          <w:szCs w:val="32"/>
          <w:rtl/>
          <w:lang w:bidi="ar-DZ"/>
        </w:rPr>
        <w:t>موض</w:t>
      </w:r>
      <w:r>
        <w:rPr>
          <w:rFonts w:ascii="Simplified Arabic" w:hAnsi="Simplified Arabic" w:cs="Simplified Arabic" w:hint="cs"/>
          <w:b/>
          <w:bCs/>
          <w:sz w:val="32"/>
          <w:szCs w:val="32"/>
          <w:rtl/>
          <w:lang w:bidi="ar-DZ"/>
        </w:rPr>
        <w:t>ـــ</w:t>
      </w:r>
      <w:r w:rsidRPr="006E1800">
        <w:rPr>
          <w:rFonts w:ascii="Simplified Arabic" w:hAnsi="Simplified Arabic" w:cs="Simplified Arabic"/>
          <w:b/>
          <w:bCs/>
          <w:sz w:val="32"/>
          <w:szCs w:val="32"/>
          <w:rtl/>
          <w:lang w:bidi="ar-DZ"/>
        </w:rPr>
        <w:t>وع الدع</w:t>
      </w:r>
      <w:r>
        <w:rPr>
          <w:rFonts w:ascii="Simplified Arabic" w:hAnsi="Simplified Arabic" w:cs="Simplified Arabic" w:hint="cs"/>
          <w:b/>
          <w:bCs/>
          <w:sz w:val="32"/>
          <w:szCs w:val="32"/>
          <w:rtl/>
          <w:lang w:bidi="ar-DZ"/>
        </w:rPr>
        <w:t>ــــــــــ</w:t>
      </w:r>
      <w:r w:rsidRPr="006E1800">
        <w:rPr>
          <w:rFonts w:ascii="Simplified Arabic" w:hAnsi="Simplified Arabic" w:cs="Simplified Arabic"/>
          <w:b/>
          <w:bCs/>
          <w:sz w:val="32"/>
          <w:szCs w:val="32"/>
          <w:rtl/>
          <w:lang w:bidi="ar-DZ"/>
        </w:rPr>
        <w:t>وى</w:t>
      </w: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يختلف موضوع الدعوى </w:t>
      </w:r>
      <w:r w:rsidRPr="00FA53E6">
        <w:rPr>
          <w:rFonts w:ascii="Simplified Arabic" w:hAnsi="Simplified Arabic" w:cs="Simplified Arabic" w:hint="cs"/>
          <w:sz w:val="28"/>
          <w:szCs w:val="28"/>
          <w:rtl/>
          <w:lang w:bidi="ar-DZ"/>
        </w:rPr>
        <w:t>باختلاف</w:t>
      </w:r>
      <w:r w:rsidRPr="00FA53E6">
        <w:rPr>
          <w:rFonts w:ascii="Simplified Arabic" w:hAnsi="Simplified Arabic" w:cs="Simplified Arabic"/>
          <w:sz w:val="28"/>
          <w:szCs w:val="28"/>
          <w:rtl/>
          <w:lang w:bidi="ar-DZ"/>
        </w:rPr>
        <w:t xml:space="preserve"> الغرض منها، فقد يقصد بها التزام المدعى عليه بتقديم شيء أو القيام بعمل أو الامتناع عن العمل، وقد يقصد بها تقرير حق أو حالة ق</w:t>
      </w:r>
      <w:r>
        <w:rPr>
          <w:rFonts w:ascii="Simplified Arabic" w:hAnsi="Simplified Arabic" w:cs="Simplified Arabic"/>
          <w:sz w:val="28"/>
          <w:szCs w:val="28"/>
          <w:rtl/>
          <w:lang w:bidi="ar-DZ"/>
        </w:rPr>
        <w:t xml:space="preserve">انونية </w:t>
      </w:r>
      <w:r>
        <w:rPr>
          <w:rFonts w:ascii="Simplified Arabic" w:hAnsi="Simplified Arabic" w:cs="Simplified Arabic" w:hint="cs"/>
          <w:sz w:val="28"/>
          <w:szCs w:val="28"/>
          <w:rtl/>
          <w:lang w:bidi="ar-DZ"/>
        </w:rPr>
        <w:t>ك</w:t>
      </w:r>
      <w:r>
        <w:rPr>
          <w:rFonts w:ascii="Simplified Arabic" w:hAnsi="Simplified Arabic" w:cs="Simplified Arabic"/>
          <w:sz w:val="28"/>
          <w:szCs w:val="28"/>
          <w:rtl/>
          <w:lang w:bidi="ar-DZ"/>
        </w:rPr>
        <w:t xml:space="preserve">طلب ملكية عين أو ثبوت </w:t>
      </w:r>
      <w:r>
        <w:rPr>
          <w:rFonts w:ascii="Simplified Arabic" w:hAnsi="Simplified Arabic" w:cs="Simplified Arabic" w:hint="cs"/>
          <w:sz w:val="28"/>
          <w:szCs w:val="28"/>
          <w:rtl/>
          <w:lang w:bidi="ar-DZ"/>
        </w:rPr>
        <w:t>بن</w:t>
      </w:r>
      <w:r w:rsidRPr="00FA53E6">
        <w:rPr>
          <w:rFonts w:ascii="Simplified Arabic" w:hAnsi="Simplified Arabic" w:cs="Simplified Arabic"/>
          <w:sz w:val="28"/>
          <w:szCs w:val="28"/>
          <w:rtl/>
          <w:lang w:bidi="ar-DZ"/>
        </w:rPr>
        <w:t xml:space="preserve">وة، </w:t>
      </w:r>
      <w:r>
        <w:rPr>
          <w:rFonts w:ascii="Simplified Arabic" w:hAnsi="Simplified Arabic" w:cs="Simplified Arabic" w:hint="cs"/>
          <w:sz w:val="28"/>
          <w:szCs w:val="28"/>
          <w:rtl/>
          <w:lang w:bidi="ar-DZ"/>
        </w:rPr>
        <w:t xml:space="preserve">أو </w:t>
      </w:r>
      <w:r w:rsidRPr="00FA53E6">
        <w:rPr>
          <w:rFonts w:ascii="Simplified Arabic" w:hAnsi="Simplified Arabic" w:cs="Simplified Arabic"/>
          <w:sz w:val="28"/>
          <w:szCs w:val="28"/>
          <w:rtl/>
          <w:lang w:bidi="ar-DZ"/>
        </w:rPr>
        <w:t xml:space="preserve">يقصد بها الحصول على حكم وقتي أو </w:t>
      </w:r>
      <w:r w:rsidRPr="00FA53E6">
        <w:rPr>
          <w:rFonts w:ascii="Simplified Arabic" w:hAnsi="Simplified Arabic" w:cs="Simplified Arabic" w:hint="cs"/>
          <w:sz w:val="28"/>
          <w:szCs w:val="28"/>
          <w:rtl/>
          <w:lang w:bidi="ar-DZ"/>
        </w:rPr>
        <w:t>إجراء</w:t>
      </w:r>
      <w:r w:rsidRPr="00FA53E6">
        <w:rPr>
          <w:rFonts w:ascii="Simplified Arabic" w:hAnsi="Simplified Arabic" w:cs="Simplified Arabic"/>
          <w:sz w:val="28"/>
          <w:szCs w:val="28"/>
          <w:rtl/>
          <w:lang w:bidi="ar-DZ"/>
        </w:rPr>
        <w:t xml:space="preserve"> تحفظي كتعي</w:t>
      </w:r>
      <w:r>
        <w:rPr>
          <w:rFonts w:ascii="Simplified Arabic" w:hAnsi="Simplified Arabic" w:cs="Simplified Arabic" w:hint="cs"/>
          <w:sz w:val="28"/>
          <w:szCs w:val="28"/>
          <w:rtl/>
          <w:lang w:bidi="ar-DZ"/>
        </w:rPr>
        <w:t>ي</w:t>
      </w:r>
      <w:r w:rsidRPr="00FA53E6">
        <w:rPr>
          <w:rFonts w:ascii="Simplified Arabic" w:hAnsi="Simplified Arabic" w:cs="Simplified Arabic"/>
          <w:sz w:val="28"/>
          <w:szCs w:val="28"/>
          <w:rtl/>
          <w:lang w:bidi="ar-DZ"/>
        </w:rPr>
        <w:t xml:space="preserve">ن حارس قضائي على مال متنازع عليه، وقد يقصد بالدعوى الحكم على المدين بغرامة </w:t>
      </w:r>
      <w:r w:rsidRPr="00FA53E6">
        <w:rPr>
          <w:rFonts w:ascii="Simplified Arabic" w:hAnsi="Simplified Arabic" w:cs="Simplified Arabic" w:hint="cs"/>
          <w:sz w:val="28"/>
          <w:szCs w:val="28"/>
          <w:rtl/>
          <w:lang w:bidi="ar-DZ"/>
        </w:rPr>
        <w:t>تهديديه</w:t>
      </w:r>
      <w:r w:rsidRPr="00FA53E6">
        <w:rPr>
          <w:rFonts w:ascii="Simplified Arabic" w:hAnsi="Simplified Arabic" w:cs="Simplified Arabic"/>
          <w:sz w:val="28"/>
          <w:szCs w:val="28"/>
          <w:rtl/>
          <w:lang w:bidi="ar-DZ"/>
        </w:rPr>
        <w:t>.</w:t>
      </w:r>
    </w:p>
    <w:p w:rsidR="00EA4D1E" w:rsidRPr="006E1800" w:rsidRDefault="00EA4D1E" w:rsidP="00EA4D1E">
      <w:pPr>
        <w:bidi/>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المطلب الثالث: </w:t>
      </w:r>
      <w:r w:rsidRPr="006E1800">
        <w:rPr>
          <w:rFonts w:ascii="Simplified Arabic" w:hAnsi="Simplified Arabic" w:cs="Simplified Arabic"/>
          <w:b/>
          <w:bCs/>
          <w:sz w:val="32"/>
          <w:szCs w:val="32"/>
          <w:rtl/>
          <w:lang w:bidi="ar-DZ"/>
        </w:rPr>
        <w:t>ال</w:t>
      </w:r>
      <w:r w:rsidRPr="006E1800">
        <w:rPr>
          <w:rFonts w:ascii="Simplified Arabic" w:hAnsi="Simplified Arabic" w:cs="Simplified Arabic" w:hint="cs"/>
          <w:b/>
          <w:bCs/>
          <w:sz w:val="32"/>
          <w:szCs w:val="32"/>
          <w:rtl/>
          <w:lang w:bidi="ar-DZ"/>
        </w:rPr>
        <w:t>طبيع</w:t>
      </w:r>
      <w:r w:rsidRPr="006E1800">
        <w:rPr>
          <w:rFonts w:ascii="Simplified Arabic" w:hAnsi="Simplified Arabic" w:cs="Simplified Arabic"/>
          <w:b/>
          <w:bCs/>
          <w:sz w:val="32"/>
          <w:szCs w:val="32"/>
          <w:rtl/>
          <w:lang w:bidi="ar-DZ"/>
        </w:rPr>
        <w:t>ة القانونية للدع</w:t>
      </w:r>
      <w:r>
        <w:rPr>
          <w:rFonts w:ascii="Simplified Arabic" w:hAnsi="Simplified Arabic" w:cs="Simplified Arabic" w:hint="cs"/>
          <w:b/>
          <w:bCs/>
          <w:sz w:val="32"/>
          <w:szCs w:val="32"/>
          <w:rtl/>
          <w:lang w:bidi="ar-DZ"/>
        </w:rPr>
        <w:t>ــــــ</w:t>
      </w:r>
      <w:r w:rsidRPr="006E1800">
        <w:rPr>
          <w:rFonts w:ascii="Simplified Arabic" w:hAnsi="Simplified Arabic" w:cs="Simplified Arabic"/>
          <w:b/>
          <w:bCs/>
          <w:sz w:val="32"/>
          <w:szCs w:val="32"/>
          <w:rtl/>
          <w:lang w:bidi="ar-DZ"/>
        </w:rPr>
        <w:t>وى</w:t>
      </w:r>
    </w:p>
    <w:p w:rsidR="00EA4D1E" w:rsidRPr="00FA53E6" w:rsidRDefault="00EA4D1E" w:rsidP="00EA4D1E">
      <w:pPr>
        <w:bidi/>
        <w:ind w:firstLine="567"/>
        <w:jc w:val="both"/>
        <w:rPr>
          <w:rFonts w:ascii="Simplified Arabic" w:hAnsi="Simplified Arabic" w:cs="Simplified Arabic"/>
          <w:sz w:val="28"/>
          <w:szCs w:val="28"/>
          <w:rtl/>
          <w:lang w:bidi="ar-DZ"/>
        </w:rPr>
      </w:pPr>
      <w:r w:rsidRPr="00FA53E6">
        <w:rPr>
          <w:rFonts w:ascii="Simplified Arabic" w:hAnsi="Simplified Arabic" w:cs="Simplified Arabic" w:hint="cs"/>
          <w:sz w:val="28"/>
          <w:szCs w:val="28"/>
          <w:rtl/>
          <w:lang w:bidi="ar-DZ"/>
        </w:rPr>
        <w:t>احتدم</w:t>
      </w:r>
      <w:r w:rsidRPr="00FA53E6">
        <w:rPr>
          <w:rFonts w:ascii="Simplified Arabic" w:hAnsi="Simplified Arabic" w:cs="Simplified Arabic"/>
          <w:sz w:val="28"/>
          <w:szCs w:val="28"/>
          <w:rtl/>
          <w:lang w:bidi="ar-DZ"/>
        </w:rPr>
        <w:t xml:space="preserve"> الخلاف بين الفقهاء حول صلة الدعوى بالحق، فبينما ذهب الفقه التقليدي إلى أن الدعوى هي ذات الحق، ذهب الفقه الحديث إلى استقلال الدعوى عن الحق، ووقف فريق ثالث موقفا وسطا واعتبر الدعوى </w:t>
      </w:r>
      <w:r w:rsidRPr="00FA53E6">
        <w:rPr>
          <w:rFonts w:ascii="Simplified Arabic" w:hAnsi="Simplified Arabic" w:cs="Simplified Arabic" w:hint="cs"/>
          <w:sz w:val="28"/>
          <w:szCs w:val="28"/>
          <w:rtl/>
          <w:lang w:bidi="ar-DZ"/>
        </w:rPr>
        <w:t>إحدى</w:t>
      </w:r>
      <w:r w:rsidRPr="00FA53E6">
        <w:rPr>
          <w:rFonts w:ascii="Simplified Arabic" w:hAnsi="Simplified Arabic" w:cs="Simplified Arabic"/>
          <w:sz w:val="28"/>
          <w:szCs w:val="28"/>
          <w:rtl/>
          <w:lang w:bidi="ar-DZ"/>
        </w:rPr>
        <w:t xml:space="preserve"> عناصر الحق، وذلك على</w:t>
      </w:r>
      <w:r>
        <w:rPr>
          <w:rFonts w:ascii="Simplified Arabic" w:hAnsi="Simplified Arabic" w:cs="Simplified Arabic" w:hint="cs"/>
          <w:sz w:val="28"/>
          <w:szCs w:val="28"/>
          <w:rtl/>
          <w:lang w:bidi="ar-DZ"/>
        </w:rPr>
        <w:t xml:space="preserve"> التفصيل </w:t>
      </w:r>
      <w:r w:rsidRPr="00FA53E6">
        <w:rPr>
          <w:rFonts w:ascii="Simplified Arabic" w:hAnsi="Simplified Arabic" w:cs="Simplified Arabic"/>
          <w:sz w:val="28"/>
          <w:szCs w:val="28"/>
          <w:rtl/>
          <w:lang w:bidi="ar-DZ"/>
        </w:rPr>
        <w:t>التالي:</w:t>
      </w:r>
    </w:p>
    <w:p w:rsidR="00EA4D1E" w:rsidRPr="00FA53E6" w:rsidRDefault="00EA4D1E" w:rsidP="00EA4D1E">
      <w:pPr>
        <w:pStyle w:val="Paragraphedeliste"/>
        <w:bidi/>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Pr="00FA53E6">
        <w:rPr>
          <w:rFonts w:ascii="Simplified Arabic" w:hAnsi="Simplified Arabic" w:cs="Simplified Arabic"/>
          <w:b/>
          <w:bCs/>
          <w:sz w:val="28"/>
          <w:szCs w:val="28"/>
          <w:rtl/>
          <w:lang w:bidi="ar-DZ"/>
        </w:rPr>
        <w:t>الفقه التقليدي</w:t>
      </w:r>
    </w:p>
    <w:p w:rsidR="00EA4D1E" w:rsidRPr="00FA53E6" w:rsidRDefault="00EA4D1E" w:rsidP="00EA4D1E">
      <w:pPr>
        <w:pStyle w:val="Paragraphedeliste"/>
        <w:bidi/>
        <w:ind w:left="0"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ذهب الفقه التقليدي إلى أن الدعوى هي ذات نفسه، فال</w:t>
      </w:r>
      <w:r>
        <w:rPr>
          <w:rFonts w:ascii="Simplified Arabic" w:hAnsi="Simplified Arabic" w:cs="Simplified Arabic"/>
          <w:sz w:val="28"/>
          <w:szCs w:val="28"/>
          <w:rtl/>
          <w:lang w:bidi="ar-DZ"/>
        </w:rPr>
        <w:t>حق ي</w:t>
      </w:r>
      <w:r>
        <w:rPr>
          <w:rFonts w:ascii="Simplified Arabic" w:hAnsi="Simplified Arabic" w:cs="Simplified Arabic" w:hint="cs"/>
          <w:sz w:val="28"/>
          <w:szCs w:val="28"/>
          <w:rtl/>
          <w:lang w:bidi="ar-DZ"/>
        </w:rPr>
        <w:t>بقى</w:t>
      </w:r>
      <w:r>
        <w:rPr>
          <w:rFonts w:ascii="Simplified Arabic" w:hAnsi="Simplified Arabic" w:cs="Simplified Arabic"/>
          <w:sz w:val="28"/>
          <w:szCs w:val="28"/>
          <w:rtl/>
          <w:lang w:bidi="ar-DZ"/>
        </w:rPr>
        <w:t xml:space="preserve"> ساكنا هادئا ما لم يعتد</w:t>
      </w:r>
      <w:r>
        <w:rPr>
          <w:rFonts w:ascii="Simplified Arabic" w:hAnsi="Simplified Arabic" w:cs="Simplified Arabic" w:hint="cs"/>
          <w:sz w:val="28"/>
          <w:szCs w:val="28"/>
          <w:rtl/>
          <w:lang w:bidi="ar-DZ"/>
        </w:rPr>
        <w:t>ى</w:t>
      </w:r>
      <w:r>
        <w:rPr>
          <w:rFonts w:ascii="Simplified Arabic" w:hAnsi="Simplified Arabic" w:cs="Simplified Arabic"/>
          <w:sz w:val="28"/>
          <w:szCs w:val="28"/>
          <w:rtl/>
          <w:lang w:bidi="ar-DZ"/>
        </w:rPr>
        <w:t xml:space="preserve"> عليه، فإذا تم </w:t>
      </w:r>
      <w:r>
        <w:rPr>
          <w:rFonts w:ascii="Simplified Arabic" w:hAnsi="Simplified Arabic" w:cs="Simplified Arabic" w:hint="cs"/>
          <w:sz w:val="28"/>
          <w:szCs w:val="28"/>
          <w:rtl/>
          <w:lang w:bidi="ar-DZ"/>
        </w:rPr>
        <w:t>الا</w:t>
      </w:r>
      <w:r w:rsidRPr="00FA53E6">
        <w:rPr>
          <w:rFonts w:ascii="Simplified Arabic" w:hAnsi="Simplified Arabic" w:cs="Simplified Arabic" w:hint="cs"/>
          <w:sz w:val="28"/>
          <w:szCs w:val="28"/>
          <w:rtl/>
          <w:lang w:bidi="ar-DZ"/>
        </w:rPr>
        <w:t>عتداء</w:t>
      </w:r>
      <w:r w:rsidRPr="00FA53E6">
        <w:rPr>
          <w:rFonts w:ascii="Simplified Arabic" w:hAnsi="Simplified Arabic" w:cs="Simplified Arabic"/>
          <w:sz w:val="28"/>
          <w:szCs w:val="28"/>
          <w:rtl/>
          <w:lang w:bidi="ar-DZ"/>
        </w:rPr>
        <w:t xml:space="preserve"> عليه فقد الحق سكونه وهدوءه وتحرك في صورة دعوى، فالدعوى هي حق في حالة حرك</w:t>
      </w:r>
      <w:r>
        <w:rPr>
          <w:rFonts w:ascii="Simplified Arabic" w:hAnsi="Simplified Arabic" w:cs="Simplified Arabic" w:hint="cs"/>
          <w:sz w:val="28"/>
          <w:szCs w:val="28"/>
          <w:rtl/>
          <w:lang w:bidi="ar-DZ"/>
        </w:rPr>
        <w:t>ة</w:t>
      </w:r>
      <w:r w:rsidRPr="00FA53E6">
        <w:rPr>
          <w:rFonts w:ascii="Simplified Arabic" w:hAnsi="Simplified Arabic" w:cs="Simplified Arabic"/>
          <w:sz w:val="28"/>
          <w:szCs w:val="28"/>
          <w:vertAlign w:val="superscript"/>
          <w:rtl/>
          <w:lang w:bidi="ar-DZ"/>
        </w:rPr>
        <w:t>(</w:t>
      </w:r>
      <w:r w:rsidRPr="00FA53E6">
        <w:rPr>
          <w:rStyle w:val="Appelnotedebasdep"/>
          <w:rFonts w:ascii="Simplified Arabic" w:hAnsi="Simplified Arabic" w:cs="Simplified Arabic"/>
          <w:sz w:val="28"/>
          <w:szCs w:val="28"/>
          <w:rtl/>
          <w:lang w:bidi="ar-DZ"/>
        </w:rPr>
        <w:footnoteReference w:id="25"/>
      </w:r>
      <w:r w:rsidRPr="00FA53E6">
        <w:rPr>
          <w:rFonts w:ascii="Simplified Arabic" w:hAnsi="Simplified Arabic" w:cs="Simplified Arabic"/>
          <w:sz w:val="28"/>
          <w:szCs w:val="28"/>
          <w:vertAlign w:val="superscript"/>
          <w:rtl/>
          <w:lang w:bidi="ar-DZ"/>
        </w:rPr>
        <w:t>)</w:t>
      </w:r>
      <w:r w:rsidRPr="00FA53E6">
        <w:rPr>
          <w:rFonts w:ascii="Simplified Arabic" w:hAnsi="Simplified Arabic" w:cs="Simplified Arabic"/>
          <w:sz w:val="28"/>
          <w:szCs w:val="28"/>
          <w:rtl/>
          <w:lang w:bidi="ar-DZ"/>
        </w:rPr>
        <w:t>.</w:t>
      </w:r>
    </w:p>
    <w:p w:rsidR="00EA4D1E" w:rsidRPr="00FA53E6" w:rsidRDefault="00EA4D1E" w:rsidP="00EA4D1E">
      <w:pPr>
        <w:pStyle w:val="Paragraphedeliste"/>
        <w:bidi/>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 </w:t>
      </w:r>
      <w:r w:rsidRPr="00FA53E6">
        <w:rPr>
          <w:rFonts w:ascii="Simplified Arabic" w:hAnsi="Simplified Arabic" w:cs="Simplified Arabic"/>
          <w:b/>
          <w:bCs/>
          <w:sz w:val="28"/>
          <w:szCs w:val="28"/>
          <w:rtl/>
          <w:lang w:bidi="ar-DZ"/>
        </w:rPr>
        <w:t>حجج المذهب:</w:t>
      </w:r>
    </w:p>
    <w:p w:rsidR="00EA4D1E" w:rsidRPr="00FA53E6" w:rsidRDefault="00EA4D1E" w:rsidP="002F4FDF">
      <w:pPr>
        <w:pStyle w:val="Paragraphedeliste"/>
        <w:numPr>
          <w:ilvl w:val="0"/>
          <w:numId w:val="32"/>
        </w:numPr>
        <w:tabs>
          <w:tab w:val="left" w:pos="0"/>
          <w:tab w:val="left" w:pos="425"/>
        </w:tabs>
        <w:bidi/>
        <w:ind w:left="0" w:firstLine="0"/>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t>الدعوى تولد مع الحق وتزول بزواله، فلا توجد دعوى من غير حق كما لا يوجد حق بدون دعوى.</w:t>
      </w:r>
    </w:p>
    <w:p w:rsidR="00EA4D1E" w:rsidRPr="00FA53E6" w:rsidRDefault="00EA4D1E" w:rsidP="002F4FDF">
      <w:pPr>
        <w:pStyle w:val="Paragraphedeliste"/>
        <w:numPr>
          <w:ilvl w:val="0"/>
          <w:numId w:val="32"/>
        </w:numPr>
        <w:tabs>
          <w:tab w:val="left" w:pos="0"/>
          <w:tab w:val="left" w:pos="425"/>
        </w:tabs>
        <w:bidi/>
        <w:ind w:left="0" w:firstLine="0"/>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t>الدعو</w:t>
      </w:r>
      <w:r>
        <w:rPr>
          <w:rFonts w:ascii="Simplified Arabic" w:hAnsi="Simplified Arabic" w:cs="Simplified Arabic"/>
          <w:sz w:val="28"/>
          <w:szCs w:val="28"/>
          <w:rtl/>
          <w:lang w:bidi="ar-DZ"/>
        </w:rPr>
        <w:t>ى تتصف بنفس أوصاف الحق فهي مثله</w:t>
      </w:r>
      <w:r w:rsidRPr="00FA53E6">
        <w:rPr>
          <w:rFonts w:ascii="Simplified Arabic" w:hAnsi="Simplified Arabic" w:cs="Simplified Arabic"/>
          <w:sz w:val="28"/>
          <w:szCs w:val="28"/>
          <w:rtl/>
          <w:lang w:bidi="ar-DZ"/>
        </w:rPr>
        <w:t xml:space="preserve"> تكون شخصية اذا كان الحق شخصيا وتكون عينية </w:t>
      </w:r>
      <w:r w:rsidRPr="00FA53E6">
        <w:rPr>
          <w:rFonts w:ascii="Simplified Arabic" w:hAnsi="Simplified Arabic" w:cs="Simplified Arabic" w:hint="cs"/>
          <w:sz w:val="28"/>
          <w:szCs w:val="28"/>
          <w:rtl/>
          <w:lang w:bidi="ar-DZ"/>
        </w:rPr>
        <w:t>إذا</w:t>
      </w:r>
      <w:r w:rsidRPr="00FA53E6">
        <w:rPr>
          <w:rFonts w:ascii="Simplified Arabic" w:hAnsi="Simplified Arabic" w:cs="Simplified Arabic"/>
          <w:sz w:val="28"/>
          <w:szCs w:val="28"/>
          <w:rtl/>
          <w:lang w:bidi="ar-DZ"/>
        </w:rPr>
        <w:t xml:space="preserve"> كان الحق عينيا.</w:t>
      </w:r>
    </w:p>
    <w:p w:rsidR="00EA4D1E" w:rsidRDefault="00EA4D1E" w:rsidP="002F4FDF">
      <w:pPr>
        <w:pStyle w:val="Paragraphedeliste"/>
        <w:numPr>
          <w:ilvl w:val="0"/>
          <w:numId w:val="32"/>
        </w:numPr>
        <w:tabs>
          <w:tab w:val="left" w:pos="0"/>
          <w:tab w:val="left" w:pos="425"/>
        </w:tabs>
        <w:bidi/>
        <w:ind w:left="0" w:firstLine="0"/>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lastRenderedPageBreak/>
        <w:t>موضوع الدعوى يكون دائما هو نفس موضوع الحق أي نفس المنفعة المطالب بها.</w:t>
      </w:r>
    </w:p>
    <w:p w:rsidR="00EA4D1E" w:rsidRPr="00FA53E6" w:rsidRDefault="00EA4D1E" w:rsidP="00EA4D1E">
      <w:pPr>
        <w:pStyle w:val="Paragraphedeliste"/>
        <w:tabs>
          <w:tab w:val="left" w:pos="0"/>
          <w:tab w:val="left" w:pos="425"/>
        </w:tabs>
        <w:bidi/>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Pr="00FA53E6">
        <w:rPr>
          <w:rFonts w:ascii="Simplified Arabic" w:hAnsi="Simplified Arabic" w:cs="Simplified Arabic"/>
          <w:b/>
          <w:bCs/>
          <w:sz w:val="28"/>
          <w:szCs w:val="28"/>
          <w:rtl/>
          <w:lang w:bidi="ar-DZ"/>
        </w:rPr>
        <w:t>الفقه الحديث</w:t>
      </w:r>
    </w:p>
    <w:p w:rsidR="00EA4D1E" w:rsidRDefault="00EA4D1E" w:rsidP="00EA4D1E">
      <w:pPr>
        <w:pStyle w:val="Paragraphedeliste"/>
        <w:tabs>
          <w:tab w:val="left" w:pos="0"/>
        </w:tabs>
        <w:bidi/>
        <w:ind w:left="0"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انتقد الفقه الحديث ما ذهب </w:t>
      </w:r>
      <w:r w:rsidRPr="00FA53E6">
        <w:rPr>
          <w:rFonts w:ascii="Simplified Arabic" w:hAnsi="Simplified Arabic" w:cs="Simplified Arabic" w:hint="cs"/>
          <w:sz w:val="28"/>
          <w:szCs w:val="28"/>
          <w:rtl/>
          <w:lang w:bidi="ar-DZ"/>
        </w:rPr>
        <w:t>إليه</w:t>
      </w:r>
      <w:r w:rsidRPr="00FA53E6">
        <w:rPr>
          <w:rFonts w:ascii="Simplified Arabic" w:hAnsi="Simplified Arabic" w:cs="Simplified Arabic"/>
          <w:sz w:val="28"/>
          <w:szCs w:val="28"/>
          <w:rtl/>
          <w:lang w:bidi="ar-DZ"/>
        </w:rPr>
        <w:t xml:space="preserve"> الفقه التقليدي، فالدعوى عنده ذات كيان مستقل عن الحق الذي تحميه فهي وسيلة لحماية الحق وليست الحق ذاته.</w:t>
      </w:r>
    </w:p>
    <w:p w:rsidR="00EA4D1E" w:rsidRDefault="00EA4D1E" w:rsidP="00EA4D1E">
      <w:pPr>
        <w:pStyle w:val="Paragraphedeliste"/>
        <w:tabs>
          <w:tab w:val="left" w:pos="0"/>
        </w:tabs>
        <w:bidi/>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ــ حجج المذهب:</w:t>
      </w:r>
    </w:p>
    <w:p w:rsidR="00EA4D1E" w:rsidRDefault="00EA4D1E" w:rsidP="002F4FDF">
      <w:pPr>
        <w:pStyle w:val="Paragraphedeliste"/>
        <w:numPr>
          <w:ilvl w:val="0"/>
          <w:numId w:val="33"/>
        </w:numPr>
        <w:tabs>
          <w:tab w:val="left" w:pos="0"/>
          <w:tab w:val="left" w:pos="141"/>
          <w:tab w:val="left" w:pos="425"/>
          <w:tab w:val="left" w:pos="1275"/>
        </w:tabs>
        <w:bidi/>
        <w:ind w:left="0" w:firstLine="0"/>
        <w:jc w:val="both"/>
        <w:rPr>
          <w:rFonts w:ascii="Simplified Arabic" w:hAnsi="Simplified Arabic" w:cs="Simplified Arabic"/>
          <w:sz w:val="28"/>
          <w:szCs w:val="28"/>
          <w:lang w:bidi="ar-DZ"/>
        </w:rPr>
      </w:pPr>
      <w:r w:rsidRPr="008E1FCF">
        <w:rPr>
          <w:rFonts w:ascii="Simplified Arabic" w:hAnsi="Simplified Arabic" w:cs="Simplified Arabic" w:hint="cs"/>
          <w:sz w:val="28"/>
          <w:szCs w:val="28"/>
          <w:rtl/>
          <w:lang w:bidi="ar-DZ"/>
        </w:rPr>
        <w:t xml:space="preserve">الحق يختلف </w:t>
      </w:r>
      <w:r>
        <w:rPr>
          <w:rFonts w:ascii="Simplified Arabic" w:hAnsi="Simplified Arabic" w:cs="Simplified Arabic" w:hint="cs"/>
          <w:sz w:val="28"/>
          <w:szCs w:val="28"/>
          <w:rtl/>
          <w:lang w:bidi="ar-DZ"/>
        </w:rPr>
        <w:t xml:space="preserve">في </w:t>
      </w:r>
      <w:r w:rsidRPr="008E1FCF">
        <w:rPr>
          <w:rFonts w:ascii="Simplified Arabic" w:hAnsi="Simplified Arabic" w:cs="Simplified Arabic" w:hint="cs"/>
          <w:sz w:val="28"/>
          <w:szCs w:val="28"/>
          <w:rtl/>
          <w:lang w:bidi="ar-DZ"/>
        </w:rPr>
        <w:t xml:space="preserve">سببه عن </w:t>
      </w:r>
      <w:r>
        <w:rPr>
          <w:rFonts w:ascii="Simplified Arabic" w:hAnsi="Simplified Arabic" w:cs="Simplified Arabic" w:hint="cs"/>
          <w:sz w:val="28"/>
          <w:szCs w:val="28"/>
          <w:rtl/>
          <w:lang w:bidi="ar-DZ"/>
        </w:rPr>
        <w:t xml:space="preserve">سبب </w:t>
      </w:r>
      <w:r w:rsidRPr="008E1FCF">
        <w:rPr>
          <w:rFonts w:ascii="Simplified Arabic" w:hAnsi="Simplified Arabic" w:cs="Simplified Arabic" w:hint="cs"/>
          <w:sz w:val="28"/>
          <w:szCs w:val="28"/>
          <w:rtl/>
          <w:lang w:bidi="ar-DZ"/>
        </w:rPr>
        <w:t>الدعوى</w:t>
      </w:r>
      <w:r>
        <w:rPr>
          <w:rFonts w:ascii="Simplified Arabic" w:hAnsi="Simplified Arabic" w:cs="Simplified Arabic" w:hint="cs"/>
          <w:sz w:val="28"/>
          <w:szCs w:val="28"/>
          <w:rtl/>
          <w:lang w:bidi="ar-DZ"/>
        </w:rPr>
        <w:t>، فسبب الحق هو الواقعة المنشئة له عقدا كان أو إرادة منفردة أو عملا غير مشروع، بينما سبب الدعوى هو الاعتداء على الحق أو المركز القانوني.</w:t>
      </w:r>
    </w:p>
    <w:p w:rsidR="00EA4D1E" w:rsidRDefault="00EA4D1E" w:rsidP="002F4FDF">
      <w:pPr>
        <w:pStyle w:val="Paragraphedeliste"/>
        <w:numPr>
          <w:ilvl w:val="0"/>
          <w:numId w:val="33"/>
        </w:numPr>
        <w:tabs>
          <w:tab w:val="left" w:pos="-142"/>
          <w:tab w:val="left" w:pos="0"/>
          <w:tab w:val="lef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قد يملك الدعوى شخصا آخر غير صاحب الحق كما هو الحال بالنسبة للولي والوصي.</w:t>
      </w:r>
    </w:p>
    <w:p w:rsidR="00EA4D1E" w:rsidRDefault="00EA4D1E" w:rsidP="002F4FDF">
      <w:pPr>
        <w:pStyle w:val="Paragraphedeliste"/>
        <w:numPr>
          <w:ilvl w:val="0"/>
          <w:numId w:val="33"/>
        </w:numPr>
        <w:tabs>
          <w:tab w:val="left" w:pos="-142"/>
          <w:tab w:val="left" w:pos="0"/>
          <w:tab w:val="lef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الحق الواحد قد تحميه عدة دعاوى، فالمالك مثلا تحميه دعوى الملكية ودعوى الحيازة ودعوى التعويض، كما يمكن أن نتصور وجود حق دون أن تحميه دعوى كما هو الحال في الالتزامات الطبيعية.</w:t>
      </w:r>
    </w:p>
    <w:p w:rsidR="00EA4D1E" w:rsidRPr="001F63E8" w:rsidRDefault="00EA4D1E" w:rsidP="00EA4D1E">
      <w:pPr>
        <w:pStyle w:val="Paragraphedeliste"/>
        <w:tabs>
          <w:tab w:val="left" w:pos="-142"/>
          <w:tab w:val="left" w:pos="0"/>
          <w:tab w:val="left" w:pos="425"/>
        </w:tabs>
        <w:bidi/>
        <w:ind w:left="0"/>
        <w:jc w:val="both"/>
        <w:rPr>
          <w:rFonts w:ascii="Simplified Arabic" w:hAnsi="Simplified Arabic" w:cs="Simplified Arabic"/>
          <w:sz w:val="18"/>
          <w:szCs w:val="18"/>
          <w:lang w:bidi="ar-DZ"/>
        </w:rPr>
      </w:pPr>
    </w:p>
    <w:p w:rsidR="00EA4D1E" w:rsidRDefault="00EA4D1E" w:rsidP="00EA4D1E">
      <w:pPr>
        <w:pStyle w:val="Paragraphedeliste"/>
        <w:tabs>
          <w:tab w:val="left" w:pos="-142"/>
          <w:tab w:val="left" w:pos="0"/>
          <w:tab w:val="left" w:pos="425"/>
        </w:tabs>
        <w:bidi/>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المذهب الوسطي</w:t>
      </w:r>
    </w:p>
    <w:p w:rsidR="00EA4D1E" w:rsidRDefault="00EA4D1E" w:rsidP="00EA4D1E">
      <w:pPr>
        <w:pStyle w:val="Paragraphedeliste"/>
        <w:tabs>
          <w:tab w:val="left" w:pos="-142"/>
          <w:tab w:val="left" w:pos="0"/>
          <w:tab w:val="left" w:pos="425"/>
        </w:tabs>
        <w:bidi/>
        <w:ind w:left="0"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حاول بعض الفقهاء أن يقف بين الفقه التقليدي وبين الفقه الحديث موقفا وسطا، فذهب إلى أن الدعوى ليست هي الحق ذاته كما ذهب الفقه التقليدي، كما أنها ليست كيانا مستقلا عن الحق الذي تحميه كما ذهب الفقه الحديث، إنما تعد الدعوى جزءا لا يتجزأ من الحق في إحدى عناصره لا يكمل الحق بدونها، فصاحب الحق لا ينتفع به إلا إذا كان بإمكانه الالتجاء إلى القضاء إذا ما اعتدي عليه للدفاع عنه</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26"/>
      </w:r>
      <w:r>
        <w:rPr>
          <w:rFonts w:ascii="Simplified Arabic" w:hAnsi="Simplified Arabic" w:cs="Simplified Arabic" w:hint="cs"/>
          <w:sz w:val="28"/>
          <w:szCs w:val="28"/>
          <w:vertAlign w:val="superscript"/>
          <w:rtl/>
          <w:lang w:bidi="ar-DZ"/>
        </w:rPr>
        <w:t>).</w:t>
      </w:r>
    </w:p>
    <w:p w:rsidR="00EA4D1E" w:rsidRDefault="00EA4D1E" w:rsidP="00EA4D1E">
      <w:pPr>
        <w:tabs>
          <w:tab w:val="left" w:pos="-142"/>
          <w:tab w:val="left" w:pos="0"/>
          <w:tab w:val="left" w:pos="425"/>
        </w:tabs>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وعلى ذلك لا يمكن تصور وجود دعوى من دون حق كما لا يتصور وجود حق بدون دعوى، كما أن لكل حق دعوى واحدة تحميه أما إذا تعددت الدعاوى بصدد واقعة قانونية فمرجع ذلك أن الواقعة تنشئ عددا من دعاوى بقدر ما تعلق بها من حقوق، إذا اعتدى على الملكية يكون للمالك الحق في رفع دعوى الملكية لحماية حقه، وله الحق في رفع دعوى الحيازة لحماية حقه مؤقتا، كما له الحق في رفع دعوى تعويض لجبر الضرر الذي أصابه نتيجة الاعتداء على </w:t>
      </w:r>
      <w:r w:rsidRPr="00167423">
        <w:rPr>
          <w:rFonts w:ascii="Simplified Arabic" w:hAnsi="Simplified Arabic" w:cs="Simplified Arabic" w:hint="cs"/>
          <w:sz w:val="28"/>
          <w:szCs w:val="28"/>
          <w:rtl/>
          <w:lang w:bidi="ar-DZ"/>
        </w:rPr>
        <w:t>ملكيته</w:t>
      </w:r>
      <w:r>
        <w:rPr>
          <w:rFonts w:ascii="Simplified Arabic" w:hAnsi="Simplified Arabic" w:cs="Simplified Arabic" w:hint="cs"/>
          <w:sz w:val="28"/>
          <w:szCs w:val="28"/>
          <w:rtl/>
          <w:lang w:bidi="ar-DZ"/>
        </w:rPr>
        <w:t>.</w:t>
      </w:r>
    </w:p>
    <w:p w:rsidR="00EA4D1E" w:rsidRDefault="00EA4D1E" w:rsidP="00EA4D1E">
      <w:pPr>
        <w:tabs>
          <w:tab w:val="left" w:pos="-142"/>
          <w:tab w:val="left" w:pos="0"/>
          <w:tab w:val="left" w:pos="425"/>
        </w:tabs>
        <w:bidi/>
        <w:ind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وينتهي أصحاب هذا الرأي إلى تعريف الدعوى بأنها: "سلطة الالتجاء إلى القضاء بقصد احترام القانون"</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27"/>
      </w:r>
      <w:r>
        <w:rPr>
          <w:rFonts w:ascii="Simplified Arabic" w:hAnsi="Simplified Arabic" w:cs="Simplified Arabic" w:hint="cs"/>
          <w:sz w:val="28"/>
          <w:szCs w:val="28"/>
          <w:vertAlign w:val="superscript"/>
          <w:rtl/>
          <w:lang w:bidi="ar-DZ"/>
        </w:rPr>
        <w:t>).</w:t>
      </w:r>
    </w:p>
    <w:p w:rsidR="00EA4D1E" w:rsidRDefault="00EA4D1E" w:rsidP="00EA4D1E">
      <w:pPr>
        <w:tabs>
          <w:tab w:val="left" w:pos="-142"/>
          <w:tab w:val="left" w:pos="0"/>
          <w:tab w:val="left" w:pos="425"/>
        </w:tabs>
        <w:bidi/>
        <w:ind w:firstLine="567"/>
        <w:jc w:val="both"/>
        <w:rPr>
          <w:rFonts w:ascii="Simplified Arabic" w:hAnsi="Simplified Arabic" w:cs="Simplified Arabic"/>
          <w:sz w:val="28"/>
          <w:szCs w:val="28"/>
          <w:vertAlign w:val="superscript"/>
          <w:rtl/>
          <w:lang w:bidi="ar-DZ"/>
        </w:rPr>
      </w:pPr>
    </w:p>
    <w:p w:rsidR="00EA4D1E" w:rsidRPr="006E1800" w:rsidRDefault="00EA4D1E" w:rsidP="00EA4D1E">
      <w:pPr>
        <w:tabs>
          <w:tab w:val="left" w:pos="-142"/>
          <w:tab w:val="left" w:pos="0"/>
          <w:tab w:val="left" w:pos="425"/>
        </w:tabs>
        <w:bidi/>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 المطلب الرابع: تمييز الدعوى عن المراكز القانونية المختلفة </w:t>
      </w:r>
    </w:p>
    <w:p w:rsidR="00EA4D1E" w:rsidRDefault="00EA4D1E" w:rsidP="00EA4D1E">
      <w:pPr>
        <w:tabs>
          <w:tab w:val="left" w:pos="-142"/>
          <w:tab w:val="left" w:pos="0"/>
          <w:tab w:val="left" w:pos="425"/>
        </w:tabs>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يستعمل لفظ الدعوى بمعاني متعددة أهمها المطالبة القضائية، الخصومة، الادعاء.</w:t>
      </w:r>
    </w:p>
    <w:p w:rsidR="00EA4D1E" w:rsidRDefault="00EA4D1E" w:rsidP="00EA4D1E">
      <w:pPr>
        <w:tabs>
          <w:tab w:val="left" w:pos="-142"/>
          <w:tab w:val="left" w:pos="0"/>
          <w:tab w:val="left" w:pos="425"/>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الدعـــــــــــوى </w:t>
      </w:r>
      <w:r>
        <w:rPr>
          <w:rFonts w:ascii="Simplified Arabic" w:hAnsi="Simplified Arabic" w:cs="Simplified Arabic"/>
          <w:b/>
          <w:bCs/>
          <w:sz w:val="28"/>
          <w:szCs w:val="28"/>
          <w:lang w:bidi="ar-DZ"/>
        </w:rPr>
        <w:t>L’action</w:t>
      </w:r>
      <w:r>
        <w:rPr>
          <w:rFonts w:ascii="Simplified Arabic" w:hAnsi="Simplified Arabic" w:cs="Simplified Arabic" w:hint="cs"/>
          <w:b/>
          <w:bCs/>
          <w:sz w:val="28"/>
          <w:szCs w:val="28"/>
          <w:rtl/>
          <w:lang w:bidi="ar-DZ"/>
        </w:rPr>
        <w:t xml:space="preserve"> والمطالبة القضائية:</w:t>
      </w:r>
    </w:p>
    <w:p w:rsidR="00EA4D1E" w:rsidRDefault="00EA4D1E" w:rsidP="00EA4D1E">
      <w:pPr>
        <w:tabs>
          <w:tab w:val="left" w:pos="-142"/>
          <w:tab w:val="left" w:pos="0"/>
          <w:tab w:val="left" w:pos="425"/>
        </w:tabs>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رأينا أن الدعوى هي الوسيلة التي خولها القانون لصاحب الحق في الالتجاء إلى القضاء لحماية حقه أو تقريره، وأنها وسيلة اختيارية للشخص، فإذا لجأ إلى القضاء فإنه يكون قد باشر حقه في الدعوى، ومباشرة الدعوى هو ما يسمى بالمطالبة القضائية </w:t>
      </w:r>
      <w:r>
        <w:rPr>
          <w:rFonts w:ascii="Simplified Arabic" w:hAnsi="Simplified Arabic" w:cs="Simplified Arabic"/>
          <w:sz w:val="28"/>
          <w:szCs w:val="28"/>
          <w:lang w:bidi="ar-DZ"/>
        </w:rPr>
        <w:t>Demande en justice</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28"/>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فالمطالبة القضائية هي الاجراء الذي تقدم به الدعوى للمحكمة لتلتزم المحكمة بنظرها، ومنه يمكن تعريف المطالبة القضائية: "حالة قانونية ناشئة عن مباشرة الدعوى في الالتجاء إلى القضاء ترتب علاقة قانونية بين الخصوم".</w:t>
      </w:r>
    </w:p>
    <w:p w:rsidR="00EA4D1E" w:rsidRDefault="00EA4D1E" w:rsidP="00EA4D1E">
      <w:pPr>
        <w:tabs>
          <w:tab w:val="left" w:pos="-142"/>
          <w:tab w:val="left" w:pos="0"/>
          <w:tab w:val="left" w:pos="425"/>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الدعوى والخصومة </w:t>
      </w:r>
    </w:p>
    <w:p w:rsidR="00EA4D1E" w:rsidRDefault="00EA4D1E" w:rsidP="00EA4D1E">
      <w:pPr>
        <w:tabs>
          <w:tab w:val="left" w:pos="-142"/>
          <w:tab w:val="left" w:pos="0"/>
          <w:tab w:val="left" w:pos="425"/>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الخصومة </w:t>
      </w:r>
      <w:r w:rsidRPr="00EC6137">
        <w:rPr>
          <w:rFonts w:ascii="Simplified Arabic" w:hAnsi="Simplified Arabic" w:cs="Simplified Arabic"/>
          <w:sz w:val="28"/>
          <w:szCs w:val="28"/>
          <w:lang w:bidi="ar-DZ"/>
        </w:rPr>
        <w:t>L’instance</w:t>
      </w:r>
      <w:r>
        <w:rPr>
          <w:rFonts w:ascii="Simplified Arabic" w:hAnsi="Simplified Arabic" w:cs="Simplified Arabic" w:hint="cs"/>
          <w:sz w:val="28"/>
          <w:szCs w:val="28"/>
          <w:rtl/>
          <w:lang w:bidi="ar-DZ"/>
        </w:rPr>
        <w:t xml:space="preserve"> فهي مجموعة من الإجراءات التي تتخذ في الدعوى من و</w:t>
      </w:r>
      <w:r w:rsidRPr="00EC6137">
        <w:rPr>
          <w:rFonts w:ascii="Simplified Arabic" w:hAnsi="Simplified Arabic" w:cs="Simplified Arabic" w:hint="cs"/>
          <w:sz w:val="28"/>
          <w:szCs w:val="28"/>
          <w:rtl/>
          <w:lang w:bidi="ar-DZ"/>
        </w:rPr>
        <w:t>قت</w:t>
      </w:r>
      <w:r>
        <w:rPr>
          <w:rFonts w:ascii="Simplified Arabic" w:hAnsi="Simplified Arabic" w:cs="Simplified Arabic" w:hint="cs"/>
          <w:sz w:val="28"/>
          <w:szCs w:val="28"/>
          <w:rtl/>
          <w:lang w:bidi="ar-DZ"/>
        </w:rPr>
        <w:t xml:space="preserve"> المطالبة القضائية وحتى الحكم فيها أو انتهائها بغير حكم</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29"/>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EA4D1E" w:rsidRDefault="00EA4D1E" w:rsidP="00EA4D1E">
      <w:pPr>
        <w:tabs>
          <w:tab w:val="left" w:pos="-142"/>
          <w:tab w:val="left" w:pos="0"/>
          <w:tab w:val="left" w:pos="425"/>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الدعوى عن الخصومة من عدة وجوه:</w:t>
      </w:r>
    </w:p>
    <w:p w:rsidR="00EA4D1E" w:rsidRDefault="00EA4D1E" w:rsidP="002F4FDF">
      <w:pPr>
        <w:pStyle w:val="Paragraphedeliste"/>
        <w:numPr>
          <w:ilvl w:val="0"/>
          <w:numId w:val="34"/>
        </w:numPr>
        <w:tabs>
          <w:tab w:val="left" w:pos="-142"/>
          <w:tab w:val="left" w:pos="0"/>
          <w:tab w:val="left" w:pos="25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الشرط الأساسي في الدعوة هو المصلحة أما شرط الخصومة فمنها ما يتعلق </w:t>
      </w:r>
      <w:r w:rsidRPr="007007E0">
        <w:rPr>
          <w:rFonts w:ascii="Simplified Arabic" w:hAnsi="Simplified Arabic" w:cs="Simplified Arabic" w:hint="cs"/>
          <w:sz w:val="28"/>
          <w:szCs w:val="28"/>
          <w:rtl/>
          <w:lang w:bidi="ar-DZ"/>
        </w:rPr>
        <w:t>بأهلية التقاضي</w:t>
      </w:r>
      <w:r>
        <w:rPr>
          <w:rFonts w:ascii="Simplified Arabic" w:hAnsi="Simplified Arabic" w:cs="Simplified Arabic" w:hint="cs"/>
          <w:sz w:val="28"/>
          <w:szCs w:val="28"/>
          <w:rtl/>
          <w:lang w:bidi="ar-DZ"/>
        </w:rPr>
        <w:t xml:space="preserve"> ومنها ما يتعلق بالاختصاص القضائي للمحكمة.</w:t>
      </w:r>
    </w:p>
    <w:p w:rsidR="00EA4D1E" w:rsidRDefault="00EA4D1E" w:rsidP="002F4FDF">
      <w:pPr>
        <w:pStyle w:val="Paragraphedeliste"/>
        <w:numPr>
          <w:ilvl w:val="0"/>
          <w:numId w:val="34"/>
        </w:numPr>
        <w:tabs>
          <w:tab w:val="left" w:pos="-142"/>
          <w:tab w:val="left" w:pos="0"/>
          <w:tab w:val="left" w:pos="25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زوال الخصومة يترتب عليه زوال الإجراءات دون أن يؤثر ذلك على الحق في الدعوى لإعادتها بإجراءات جديدة.</w:t>
      </w:r>
    </w:p>
    <w:p w:rsidR="00EA4D1E" w:rsidRDefault="00EA4D1E" w:rsidP="00EA4D1E">
      <w:pPr>
        <w:tabs>
          <w:tab w:val="left" w:pos="-142"/>
          <w:tab w:val="left" w:pos="0"/>
          <w:tab w:val="left" w:pos="25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الدعوى والقضية</w:t>
      </w:r>
    </w:p>
    <w:p w:rsidR="00EA4D1E" w:rsidRDefault="00EA4D1E" w:rsidP="00EA4D1E">
      <w:pPr>
        <w:tabs>
          <w:tab w:val="left" w:pos="-142"/>
          <w:tab w:val="left" w:pos="0"/>
          <w:tab w:val="left" w:pos="25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يستعمل لفظ القضية بمعنى مرادف للخصومة والدعوى بمعنى يشمل مجموعة كل المسائل </w:t>
      </w:r>
      <w:r w:rsidRPr="009C5122">
        <w:rPr>
          <w:rFonts w:ascii="Simplified Arabic" w:hAnsi="Simplified Arabic" w:cs="Simplified Arabic" w:hint="cs"/>
          <w:sz w:val="28"/>
          <w:szCs w:val="28"/>
          <w:rtl/>
          <w:lang w:bidi="ar-DZ"/>
        </w:rPr>
        <w:t>الإجرائية</w:t>
      </w:r>
      <w:r>
        <w:rPr>
          <w:rFonts w:ascii="Simplified Arabic" w:hAnsi="Simplified Arabic" w:cs="Simplified Arabic" w:hint="cs"/>
          <w:sz w:val="28"/>
          <w:szCs w:val="28"/>
          <w:rtl/>
          <w:lang w:bidi="ar-DZ"/>
        </w:rPr>
        <w:t xml:space="preserve"> والموضوعية المعروضة أمام القضاء </w:t>
      </w:r>
      <w:r w:rsidRPr="009C5122">
        <w:rPr>
          <w:rFonts w:ascii="Simplified Arabic" w:hAnsi="Simplified Arabic" w:cs="Simplified Arabic" w:hint="cs"/>
          <w:sz w:val="28"/>
          <w:szCs w:val="28"/>
          <w:rtl/>
          <w:lang w:bidi="ar-DZ"/>
        </w:rPr>
        <w:t>للعمل</w:t>
      </w:r>
      <w:r>
        <w:rPr>
          <w:rFonts w:ascii="Simplified Arabic" w:hAnsi="Simplified Arabic" w:cs="Simplified Arabic" w:hint="cs"/>
          <w:sz w:val="28"/>
          <w:szCs w:val="28"/>
          <w:rtl/>
          <w:lang w:bidi="ar-DZ"/>
        </w:rPr>
        <w:t xml:space="preserve"> فيها</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30"/>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EA4D1E" w:rsidRDefault="00EA4D1E" w:rsidP="00EA4D1E">
      <w:pPr>
        <w:tabs>
          <w:tab w:val="left" w:pos="-142"/>
          <w:tab w:val="left" w:pos="0"/>
          <w:tab w:val="left" w:pos="25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رابعا- الدعوى وحق الالتجاء إلى القضاء</w:t>
      </w:r>
    </w:p>
    <w:p w:rsidR="00EA4D1E" w:rsidRDefault="00EA4D1E" w:rsidP="00EA4D1E">
      <w:pPr>
        <w:tabs>
          <w:tab w:val="left" w:pos="-142"/>
          <w:tab w:val="left" w:pos="0"/>
          <w:tab w:val="left" w:pos="25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حق الالتجاء إلى القضاء هو حق من الحقوق العامة المعترف بها لكافة أفراد المجتمع ويدخل في نطاق الحريات العامة في الدستور، أما الدعوى فهي حق ينفرد به صاحب الحق أو المركز القانوني المعتدى عليه.</w:t>
      </w:r>
    </w:p>
    <w:p w:rsidR="00EA4D1E" w:rsidRDefault="00EA4D1E" w:rsidP="00EA4D1E">
      <w:pPr>
        <w:tabs>
          <w:tab w:val="left" w:pos="-142"/>
          <w:tab w:val="left" w:pos="0"/>
          <w:tab w:val="left" w:pos="252"/>
        </w:tabs>
        <w:bidi/>
        <w:spacing w:after="0" w:line="240" w:lineRule="auto"/>
        <w:ind w:firstLine="74"/>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المبحث الثاني</w:t>
      </w:r>
    </w:p>
    <w:p w:rsidR="00EA4D1E" w:rsidRDefault="00EA4D1E" w:rsidP="00EA4D1E">
      <w:pPr>
        <w:tabs>
          <w:tab w:val="left" w:pos="-142"/>
          <w:tab w:val="left" w:pos="0"/>
          <w:tab w:val="left" w:pos="252"/>
        </w:tabs>
        <w:bidi/>
        <w:spacing w:after="0" w:line="240" w:lineRule="auto"/>
        <w:ind w:firstLine="74"/>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شـــروط قبـــــول الدعـــــوى</w:t>
      </w:r>
    </w:p>
    <w:p w:rsidR="00EA4D1E" w:rsidRPr="001F63E8" w:rsidRDefault="00EA4D1E" w:rsidP="00EA4D1E">
      <w:pPr>
        <w:tabs>
          <w:tab w:val="left" w:pos="-142"/>
          <w:tab w:val="left" w:pos="0"/>
          <w:tab w:val="left" w:pos="252"/>
        </w:tabs>
        <w:bidi/>
        <w:spacing w:after="0" w:line="240" w:lineRule="auto"/>
        <w:ind w:firstLine="74"/>
        <w:jc w:val="center"/>
        <w:rPr>
          <w:rFonts w:ascii="Simplified Arabic" w:hAnsi="Simplified Arabic" w:cs="Simplified Arabic"/>
          <w:b/>
          <w:bCs/>
          <w:sz w:val="32"/>
          <w:szCs w:val="32"/>
          <w:rtl/>
          <w:lang w:bidi="ar-DZ"/>
        </w:rPr>
      </w:pPr>
    </w:p>
    <w:p w:rsidR="00EA4D1E" w:rsidRDefault="00EA4D1E" w:rsidP="00EA4D1E">
      <w:pPr>
        <w:tabs>
          <w:tab w:val="left" w:pos="-142"/>
          <w:tab w:val="left" w:pos="0"/>
          <w:tab w:val="left" w:pos="252"/>
        </w:tabs>
        <w:bidi/>
        <w:ind w:firstLine="61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شروط عامة يجب أن تتوافر في كل دعوى حتى يمكن قبولها، فإذا تخلفت هذه الشروط قضت المحكمة بعدم قبول الدعوى دون حاجة لبحث مضمونها.</w:t>
      </w:r>
    </w:p>
    <w:p w:rsidR="00EA4D1E" w:rsidRDefault="00EA4D1E" w:rsidP="00EA4D1E">
      <w:pPr>
        <w:tabs>
          <w:tab w:val="left" w:pos="-142"/>
          <w:tab w:val="left" w:pos="0"/>
          <w:tab w:val="left" w:pos="252"/>
        </w:tabs>
        <w:bidi/>
        <w:ind w:firstLine="61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ولما كانت الحقوق في العصر الحديث لا تقع تحت الحصر فإن الدعاوى التي تحميها لا تحصى كما أنها لا تخضع لأسماء معينة كما كان العهد في القانون الروماني، حيث كانت الدعاوى محددة وتحمل أسماء معينة.</w:t>
      </w:r>
    </w:p>
    <w:p w:rsidR="00EA4D1E" w:rsidRDefault="00EA4D1E" w:rsidP="00EA4D1E">
      <w:pPr>
        <w:tabs>
          <w:tab w:val="left" w:pos="-142"/>
          <w:tab w:val="left" w:pos="0"/>
          <w:tab w:val="left" w:pos="252"/>
        </w:tabs>
        <w:bidi/>
        <w:ind w:firstLine="61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وإذا كان المشرع في العصر الحديث قد حافظ على أسماء معينة لبعض الدعاوى كدعوى الاستحقاق ودعوى الارتفاق ودعوى </w:t>
      </w:r>
      <w:r w:rsidRPr="00946120">
        <w:rPr>
          <w:rFonts w:ascii="Simplified Arabic" w:hAnsi="Simplified Arabic" w:cs="Simplified Arabic" w:hint="cs"/>
          <w:sz w:val="28"/>
          <w:szCs w:val="28"/>
          <w:rtl/>
          <w:lang w:bidi="ar-DZ"/>
        </w:rPr>
        <w:t>الصورية والبطلان</w:t>
      </w:r>
      <w:r>
        <w:rPr>
          <w:rFonts w:ascii="Simplified Arabic" w:hAnsi="Simplified Arabic" w:cs="Simplified Arabic" w:hint="cs"/>
          <w:sz w:val="28"/>
          <w:szCs w:val="28"/>
          <w:rtl/>
          <w:lang w:bidi="ar-DZ"/>
        </w:rPr>
        <w:t>، فهو مجرد أثر تاريخي للقانون الروماني، غير أن العبرة بمضمون الدعوى وليس بما يطلقه الخصوم من مسميات.</w:t>
      </w:r>
    </w:p>
    <w:p w:rsidR="00EA4D1E" w:rsidRDefault="00EA4D1E" w:rsidP="00EA4D1E">
      <w:pPr>
        <w:tabs>
          <w:tab w:val="left" w:pos="-142"/>
          <w:tab w:val="left" w:pos="0"/>
          <w:tab w:val="left" w:pos="252"/>
        </w:tabs>
        <w:bidi/>
        <w:ind w:firstLine="61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اختلف الفقه حول تحديد شروط قبول الدعوى، هناك من يرى أن المصلحة هي الشرط الوحيد ورأى البعض إضافة الصفة وفريق آخر يضيف الأهلية وأخيرا ذهب البعض إلى إضافة ضرورة توافر الحق، ونكتفي بشرطي المصلحة والصفة.</w:t>
      </w:r>
    </w:p>
    <w:p w:rsidR="00EA4D1E" w:rsidRPr="00EF5981" w:rsidRDefault="00EA4D1E" w:rsidP="00EA4D1E">
      <w:pPr>
        <w:tabs>
          <w:tab w:val="left" w:pos="-142"/>
          <w:tab w:val="left" w:pos="0"/>
          <w:tab w:val="left" w:pos="342"/>
        </w:tabs>
        <w:bidi/>
        <w:jc w:val="both"/>
        <w:rPr>
          <w:rFonts w:ascii="Simplified Arabic" w:hAnsi="Simplified Arabic" w:cs="Simplified Arabic"/>
          <w:b/>
          <w:bCs/>
          <w:sz w:val="28"/>
          <w:szCs w:val="28"/>
          <w:lang w:bidi="ar-DZ"/>
        </w:rPr>
      </w:pPr>
      <w:r w:rsidRPr="001F63E8">
        <w:rPr>
          <w:rFonts w:ascii="Simplified Arabic" w:hAnsi="Simplified Arabic" w:cs="Simplified Arabic" w:hint="cs"/>
          <w:b/>
          <w:bCs/>
          <w:sz w:val="32"/>
          <w:szCs w:val="32"/>
          <w:rtl/>
          <w:lang w:bidi="ar-DZ"/>
        </w:rPr>
        <w:t>ــ المطلب الأول: اشتراط المصلحة</w:t>
      </w:r>
      <w:r w:rsidRPr="00EF5981">
        <w:rPr>
          <w:rFonts w:ascii="Simplified Arabic" w:hAnsi="Simplified Arabic" w:cs="Simplified Arabic" w:hint="cs"/>
          <w:b/>
          <w:bCs/>
          <w:sz w:val="28"/>
          <w:szCs w:val="28"/>
          <w:rtl/>
          <w:lang w:bidi="ar-DZ"/>
        </w:rPr>
        <w:t xml:space="preserve"> </w:t>
      </w:r>
      <w:r w:rsidRPr="00EF5981">
        <w:rPr>
          <w:rFonts w:ascii="Simplified Arabic" w:hAnsi="Simplified Arabic" w:cs="Simplified Arabic"/>
          <w:b/>
          <w:bCs/>
          <w:sz w:val="28"/>
          <w:szCs w:val="28"/>
          <w:lang w:bidi="ar-DZ"/>
        </w:rPr>
        <w:t>L’interet</w:t>
      </w: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المصلحة هي المنفعة التي يجنيها المدعي من التجائه إلى القضاء، مادية كانت أو معنوية وهي أيضا الحاجة إلى الحماية القضائية</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1"/>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ويقال عادة للتعبير عن هذا المعنى (لا دعوى بغير مصلحة) وأن المصلحة هي </w:t>
      </w:r>
      <w:r w:rsidRPr="003024A2">
        <w:rPr>
          <w:rFonts w:ascii="Simplified Arabic" w:hAnsi="Simplified Arabic" w:cs="Simplified Arabic" w:hint="cs"/>
          <w:sz w:val="28"/>
          <w:szCs w:val="28"/>
          <w:rtl/>
          <w:lang w:bidi="ar-DZ"/>
        </w:rPr>
        <w:t>مناط</w:t>
      </w:r>
      <w:r>
        <w:rPr>
          <w:rFonts w:ascii="Simplified Arabic" w:hAnsi="Simplified Arabic" w:cs="Simplified Arabic" w:hint="cs"/>
          <w:sz w:val="28"/>
          <w:szCs w:val="28"/>
          <w:rtl/>
          <w:lang w:bidi="ar-DZ"/>
        </w:rPr>
        <w:t xml:space="preserve"> الدعوى.</w:t>
      </w: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الأصل أن الشخص إذا اعتدي على حقه تحققت له المصلحة في الالتجاء إلى القضاء، فالمصلحة هي الباعث على رفع الدعوى وهي في نفس الوقت الغاية المقصودة من الحكم له بطلباته كلها أو بعضها، وهي الضابط لضمان جدية الدعوى.</w:t>
      </w: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اشترط القانون الجزائري كغيره من القوانين هذا الشرط لقبول الدعوى، فقد نصت المادة: 13 من قانون الإجراءات المدنية: "لا يجوز لأي شخص التقاضي ما لم تكن له صفة، وله مصلحة قائمة أو محتملة يقرها القانون</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p>
    <w:p w:rsidR="00EA4D1E" w:rsidRDefault="00EA4D1E" w:rsidP="00EA4D1E">
      <w:pPr>
        <w:pStyle w:val="Paragraphedeliste"/>
        <w:tabs>
          <w:tab w:val="left" w:pos="-142"/>
          <w:tab w:val="left" w:pos="-18"/>
        </w:tabs>
        <w:bidi/>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والمصلحة التي يعتد بها هي المصلحة التي توصف بأوصاف معينة تجعلها جديرة بالاعتبار فيجب أن تكون المصلحة قانونية، شخصية، مباشرة، وقائمة.</w:t>
      </w:r>
    </w:p>
    <w:p w:rsidR="00EA4D1E" w:rsidRPr="001F63E8" w:rsidRDefault="00EA4D1E" w:rsidP="00EA4D1E">
      <w:pPr>
        <w:tabs>
          <w:tab w:val="left" w:pos="-142"/>
          <w:tab w:val="left" w:pos="-18"/>
        </w:tabs>
        <w:bidi/>
        <w:ind w:left="-108"/>
        <w:jc w:val="both"/>
        <w:rPr>
          <w:rFonts w:ascii="Simplified Arabic" w:hAnsi="Simplified Arabic" w:cs="Simplified Arabic"/>
          <w:b/>
          <w:bCs/>
          <w:sz w:val="32"/>
          <w:szCs w:val="32"/>
          <w:lang w:bidi="ar-DZ"/>
        </w:rPr>
      </w:pPr>
      <w:r w:rsidRPr="001F63E8">
        <w:rPr>
          <w:rFonts w:ascii="Simplified Arabic" w:hAnsi="Simplified Arabic" w:cs="Simplified Arabic" w:hint="cs"/>
          <w:b/>
          <w:bCs/>
          <w:sz w:val="32"/>
          <w:szCs w:val="32"/>
          <w:rtl/>
          <w:lang w:bidi="ar-DZ"/>
        </w:rPr>
        <w:t>ــ الفرع الأول: أن تكون المصلحة قانونية</w:t>
      </w:r>
    </w:p>
    <w:p w:rsidR="00EA4D1E" w:rsidRDefault="00EA4D1E" w:rsidP="00EA4D1E">
      <w:pPr>
        <w:pStyle w:val="Paragraphedeliste"/>
        <w:tabs>
          <w:tab w:val="left" w:pos="-142"/>
          <w:tab w:val="left" w:pos="-18"/>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المصلحة القانونية هي المصلحة التي يقرها القانون ويتحقق ذلك متى كانت تستند إلى حق أو مركز قانوني، فيكون الغرض من الدعوى المطالبة بحق أو مركز قانوني أو رد الاعتداء عليه أو المطالبة بتعويض عن الضرر الذي أصاب الحق، والمصلحة القانونية قد تكون مادية كدعوى المطالبة بدين أما المصلحة الأدبية كدعوى التعويض عن الألم النفسي، وتكون المصلحة غير قانونية متى كانت مخالفة للنظام العام والآداب العامة كأن يطلب الشخص دينا مصدره القمار أو الربا.</w:t>
      </w:r>
    </w:p>
    <w:p w:rsidR="00EA4D1E" w:rsidRPr="001F63E8" w:rsidRDefault="00EA4D1E" w:rsidP="00EA4D1E">
      <w:pPr>
        <w:tabs>
          <w:tab w:val="left" w:pos="-142"/>
          <w:tab w:val="left" w:pos="-18"/>
        </w:tabs>
        <w:bidi/>
        <w:ind w:left="-108"/>
        <w:jc w:val="both"/>
        <w:rPr>
          <w:rFonts w:ascii="Simplified Arabic" w:hAnsi="Simplified Arabic" w:cs="Simplified Arabic"/>
          <w:b/>
          <w:bCs/>
          <w:sz w:val="32"/>
          <w:szCs w:val="32"/>
          <w:lang w:bidi="ar-DZ"/>
        </w:rPr>
      </w:pPr>
      <w:r w:rsidRPr="001F63E8">
        <w:rPr>
          <w:rFonts w:ascii="Simplified Arabic" w:hAnsi="Simplified Arabic" w:cs="Simplified Arabic" w:hint="cs"/>
          <w:b/>
          <w:bCs/>
          <w:sz w:val="32"/>
          <w:szCs w:val="32"/>
          <w:rtl/>
          <w:lang w:bidi="ar-DZ"/>
        </w:rPr>
        <w:t>الفرع الثاني: المصلحة شخصية ومباشرة:</w:t>
      </w:r>
    </w:p>
    <w:p w:rsidR="00EA4D1E" w:rsidRDefault="00EA4D1E" w:rsidP="00EA4D1E">
      <w:pPr>
        <w:pStyle w:val="Paragraphedeliste"/>
        <w:tabs>
          <w:tab w:val="left" w:pos="-142"/>
          <w:tab w:val="left" w:pos="-18"/>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بمعنى أن يكون رافع الدعوى هو صاحب الحق أو المركز القانوني المراد حمايته أو من ينوب عنه كالوصي بالنسبة للقاصر فلا تقبل الدعوى كقاعدة أمام القضاء إلا من صاحب الحق أو من ينوب عنه.</w:t>
      </w:r>
    </w:p>
    <w:p w:rsidR="00EA4D1E" w:rsidRPr="001F63E8" w:rsidRDefault="00EA4D1E" w:rsidP="00EA4D1E">
      <w:pPr>
        <w:pStyle w:val="Paragraphedeliste"/>
        <w:tabs>
          <w:tab w:val="left" w:pos="-142"/>
          <w:tab w:val="left" w:pos="-18"/>
        </w:tabs>
        <w:bidi/>
        <w:ind w:left="-18" w:firstLine="540"/>
        <w:jc w:val="both"/>
        <w:rPr>
          <w:rFonts w:ascii="Simplified Arabic" w:hAnsi="Simplified Arabic" w:cs="Simplified Arabic"/>
          <w:sz w:val="16"/>
          <w:szCs w:val="16"/>
          <w:rtl/>
          <w:lang w:bidi="ar-DZ"/>
        </w:rPr>
      </w:pPr>
    </w:p>
    <w:p w:rsidR="00EA4D1E" w:rsidRPr="001F63E8" w:rsidRDefault="00EA4D1E" w:rsidP="00EA4D1E">
      <w:pPr>
        <w:pStyle w:val="Paragraphedeliste"/>
        <w:tabs>
          <w:tab w:val="left" w:pos="-142"/>
          <w:tab w:val="left" w:pos="-18"/>
        </w:tabs>
        <w:bidi/>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الثالث: المصلحة قائمة وحالة:</w:t>
      </w:r>
    </w:p>
    <w:p w:rsidR="00EA4D1E" w:rsidRDefault="00EA4D1E" w:rsidP="00EA4D1E">
      <w:pPr>
        <w:pStyle w:val="Paragraphedeliste"/>
        <w:tabs>
          <w:tab w:val="left" w:pos="-142"/>
          <w:tab w:val="left" w:pos="-18"/>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بمعنى أن يكون الاعتداء قد وقع بالفعل على الحق أو المركز القانوني المراد حمايته أو حصلت له المنازعة فيه فيتحقق الضرر الذي يبرر الالتجاء إلى القضاء كأن يغتصب شخص عينا في حيازة شخص آخر أو يمتنع المدين عن سداد دين حل أجله.</w:t>
      </w:r>
    </w:p>
    <w:p w:rsidR="00EA4D1E" w:rsidRDefault="00EA4D1E" w:rsidP="00EA4D1E">
      <w:pPr>
        <w:pStyle w:val="Paragraphedeliste"/>
        <w:tabs>
          <w:tab w:val="left" w:pos="-142"/>
          <w:tab w:val="left" w:pos="-18"/>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إذا كان الأصل أن الدعوى لا تقبل إلا اذا كانت المصلحة فيها قائمة فإن الفقه والقضاء جرى على قبول الدعاوى التي تكون فيها المصلحة المحتملة بمعنى أن الضرر فيها لم يقع بعد على الحق أو المركز القانوني المراد حمايته وإنما يحتمل وقوعه ما يجعلها دعاوى وقائية.</w:t>
      </w:r>
    </w:p>
    <w:p w:rsidR="00EA4D1E" w:rsidRDefault="00EA4D1E" w:rsidP="00EA4D1E">
      <w:pPr>
        <w:tabs>
          <w:tab w:val="left" w:pos="-142"/>
          <w:tab w:val="left" w:pos="-1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Pr="00EB08C1">
        <w:rPr>
          <w:rFonts w:ascii="Simplified Arabic" w:hAnsi="Simplified Arabic" w:cs="Simplified Arabic" w:hint="cs"/>
          <w:b/>
          <w:bCs/>
          <w:sz w:val="28"/>
          <w:szCs w:val="28"/>
          <w:rtl/>
          <w:lang w:bidi="ar-DZ"/>
        </w:rPr>
        <w:t xml:space="preserve"> ال</w:t>
      </w:r>
      <w:r>
        <w:rPr>
          <w:rFonts w:ascii="Simplified Arabic" w:hAnsi="Simplified Arabic" w:cs="Simplified Arabic" w:hint="cs"/>
          <w:b/>
          <w:bCs/>
          <w:sz w:val="28"/>
          <w:szCs w:val="28"/>
          <w:rtl/>
          <w:lang w:bidi="ar-DZ"/>
        </w:rPr>
        <w:t xml:space="preserve">دعاوى </w:t>
      </w:r>
      <w:r w:rsidRPr="00EB08C1">
        <w:rPr>
          <w:rFonts w:ascii="Simplified Arabic" w:hAnsi="Simplified Arabic" w:cs="Simplified Arabic" w:hint="cs"/>
          <w:b/>
          <w:bCs/>
          <w:sz w:val="28"/>
          <w:szCs w:val="28"/>
          <w:rtl/>
          <w:lang w:bidi="ar-DZ"/>
        </w:rPr>
        <w:t>الغرض منها دفع الضرر:</w:t>
      </w:r>
    </w:p>
    <w:p w:rsidR="00EA4D1E" w:rsidRDefault="00EA4D1E" w:rsidP="00EA4D1E">
      <w:pPr>
        <w:tabs>
          <w:tab w:val="left" w:pos="-142"/>
          <w:tab w:val="left" w:pos="-18"/>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يكتفي المشرع بقبول دعاوى تقوم على احتمال وقوع الضرر إذا كانت هناك إمارات ودلالات تشير إلى ذلك.</w:t>
      </w:r>
    </w:p>
    <w:p w:rsidR="00EA4D1E" w:rsidRPr="00EF5981" w:rsidRDefault="00EA4D1E" w:rsidP="00EA4D1E">
      <w:pPr>
        <w:tabs>
          <w:tab w:val="left" w:pos="-142"/>
          <w:tab w:val="left" w:pos="-18"/>
          <w:tab w:val="left" w:pos="425"/>
          <w:tab w:val="left" w:pos="70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 ــ </w:t>
      </w:r>
      <w:r w:rsidRPr="00EF5981">
        <w:rPr>
          <w:rFonts w:ascii="Simplified Arabic" w:hAnsi="Simplified Arabic" w:cs="Simplified Arabic" w:hint="cs"/>
          <w:b/>
          <w:bCs/>
          <w:sz w:val="28"/>
          <w:szCs w:val="28"/>
          <w:rtl/>
          <w:lang w:bidi="ar-DZ"/>
        </w:rPr>
        <w:t>دعوى قطع النزاع:</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وصورتها أن يزعم شخص أن له حق قبل شخص آخر ويشيع ذلك، فيرفع المزعوم ضده دعوى على زاعم مطالبا إياه أن يحضر أمام القضاء ليثبت ما يدعيه وإن عجز حكم عليه بأنه لاحق له فيما يدعي قبل المدعي.</w:t>
      </w:r>
    </w:p>
    <w:p w:rsidR="00EA4D1E" w:rsidRDefault="00EA4D1E" w:rsidP="00EA4D1E">
      <w:pPr>
        <w:tabs>
          <w:tab w:val="left" w:pos="-142"/>
          <w:tab w:val="left" w:pos="-18"/>
          <w:tab w:val="right" w:pos="52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 - دعوى وقف الأعمال الجديدة:</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الدعوى التي يرفعها الحائز على من شرع في عمل لو تم لأصبح تعرضا للحائز في حيازته وتهدف هذه الدعوى إلى الحيلولة دون تمام العمل وتجنبا للضرر قبل وقوعه.</w:t>
      </w:r>
    </w:p>
    <w:p w:rsidR="00EA4D1E" w:rsidRPr="00543DD5" w:rsidRDefault="00EA4D1E" w:rsidP="00EA4D1E">
      <w:pPr>
        <w:tabs>
          <w:tab w:val="left" w:pos="-142"/>
          <w:tab w:val="left" w:pos="-18"/>
          <w:tab w:val="right" w:pos="52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ج) - </w:t>
      </w:r>
      <w:r w:rsidRPr="00543DD5">
        <w:rPr>
          <w:rFonts w:ascii="Simplified Arabic" w:hAnsi="Simplified Arabic" w:cs="Simplified Arabic" w:hint="cs"/>
          <w:b/>
          <w:bCs/>
          <w:sz w:val="28"/>
          <w:szCs w:val="28"/>
          <w:rtl/>
          <w:lang w:bidi="ar-DZ"/>
        </w:rPr>
        <w:t>دعوى المطالبة بحق مؤجل:</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الأصل أنه لا يجوز المطالبة بحق لم يحل أجل الوفاء به لانتف</w:t>
      </w:r>
      <w:r w:rsidRPr="00AA0384">
        <w:rPr>
          <w:rFonts w:ascii="Simplified Arabic" w:hAnsi="Simplified Arabic" w:cs="Simplified Arabic" w:hint="cs"/>
          <w:sz w:val="28"/>
          <w:szCs w:val="28"/>
          <w:rtl/>
          <w:lang w:bidi="ar-DZ"/>
        </w:rPr>
        <w:t>اء</w:t>
      </w:r>
      <w:r>
        <w:rPr>
          <w:rFonts w:ascii="Simplified Arabic" w:hAnsi="Simplified Arabic" w:cs="Simplified Arabic" w:hint="cs"/>
          <w:sz w:val="28"/>
          <w:szCs w:val="28"/>
          <w:rtl/>
          <w:lang w:bidi="ar-DZ"/>
        </w:rPr>
        <w:t xml:space="preserve"> المصلحة القائمة، وإنما استثنى القضاء من هذه القاعدة جواز المطالبة بحق لم يحل أجله في العقود المستمرة وذلك إذا أخ</w:t>
      </w:r>
      <w:r w:rsidRPr="00AA0384">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 المدين بتنفيذ ما حل أجله من الالتزامات.</w:t>
      </w:r>
    </w:p>
    <w:p w:rsidR="00EA4D1E" w:rsidRDefault="00EA4D1E" w:rsidP="00EA4D1E">
      <w:pPr>
        <w:tabs>
          <w:tab w:val="left" w:pos="-142"/>
          <w:tab w:val="left" w:pos="-18"/>
          <w:tab w:val="right" w:pos="52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 دعاوى التحفظ على الدليل:</w:t>
      </w:r>
    </w:p>
    <w:p w:rsidR="00EA4D1E" w:rsidRDefault="00EA4D1E" w:rsidP="00EA4D1E">
      <w:pPr>
        <w:tabs>
          <w:tab w:val="left" w:pos="-142"/>
          <w:tab w:val="left" w:pos="-18"/>
          <w:tab w:val="right" w:pos="522"/>
        </w:tabs>
        <w:bidi/>
        <w:ind w:firstLine="70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بها الدعاوى التي ترفع لطلب تحقيق الدليل دون طلب الحق الذي يدل عليه إذا كان أجل هذا الحق لم يحل بعد ويخشي صاحبه على ضياع الدليل لذلك يجوز رفع هذه الدعاوى في عدة صور:</w:t>
      </w:r>
    </w:p>
    <w:p w:rsidR="00EA4D1E" w:rsidRDefault="00EA4D1E" w:rsidP="00EA4D1E">
      <w:pPr>
        <w:tabs>
          <w:tab w:val="left" w:pos="-142"/>
          <w:tab w:val="left" w:pos="-18"/>
          <w:tab w:val="right" w:pos="522"/>
        </w:tabs>
        <w:bidi/>
        <w:ind w:firstLine="702"/>
        <w:jc w:val="both"/>
        <w:rPr>
          <w:rFonts w:ascii="Simplified Arabic" w:hAnsi="Simplified Arabic" w:cs="Simplified Arabic"/>
          <w:sz w:val="28"/>
          <w:szCs w:val="28"/>
          <w:rtl/>
          <w:lang w:bidi="ar-DZ"/>
        </w:rPr>
      </w:pPr>
    </w:p>
    <w:p w:rsidR="00EA4D1E" w:rsidRDefault="00EA4D1E" w:rsidP="00EA4D1E">
      <w:pPr>
        <w:tabs>
          <w:tab w:val="left" w:pos="-142"/>
          <w:tab w:val="left" w:pos="-18"/>
          <w:tab w:val="right" w:pos="522"/>
        </w:tabs>
        <w:bidi/>
        <w:ind w:firstLine="702"/>
        <w:jc w:val="both"/>
        <w:rPr>
          <w:rFonts w:ascii="Simplified Arabic" w:hAnsi="Simplified Arabic" w:cs="Simplified Arabic"/>
          <w:sz w:val="28"/>
          <w:szCs w:val="28"/>
          <w:rtl/>
          <w:lang w:bidi="ar-DZ"/>
        </w:rPr>
      </w:pPr>
    </w:p>
    <w:p w:rsidR="00EA4D1E" w:rsidRDefault="00EA4D1E" w:rsidP="00EA4D1E">
      <w:pPr>
        <w:tabs>
          <w:tab w:val="left" w:pos="-142"/>
          <w:tab w:val="left" w:pos="-18"/>
          <w:tab w:val="right" w:pos="52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أ) - دعوى سماع الشهود:</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وصورتها أن يخشى شخص فوات فرصة الاستشهاد بشاهد على موضوع لم يعرض بعد على القضاء، ويحتمل عند عرضه على القضاء أن يكون الشاهد مريضا مرض الموت أو سيهاجر بلا عودة.</w:t>
      </w:r>
    </w:p>
    <w:p w:rsidR="00EA4D1E" w:rsidRPr="00543DD5" w:rsidRDefault="00EA4D1E" w:rsidP="00EA4D1E">
      <w:pPr>
        <w:tabs>
          <w:tab w:val="left" w:pos="-142"/>
          <w:tab w:val="left" w:pos="-18"/>
          <w:tab w:val="right" w:pos="141"/>
          <w:tab w:val="left" w:pos="283"/>
          <w:tab w:val="left" w:pos="425"/>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 </w:t>
      </w:r>
      <w:r w:rsidRPr="00543DD5">
        <w:rPr>
          <w:rFonts w:ascii="Simplified Arabic" w:hAnsi="Simplified Arabic" w:cs="Simplified Arabic" w:hint="cs"/>
          <w:b/>
          <w:bCs/>
          <w:sz w:val="28"/>
          <w:szCs w:val="28"/>
          <w:rtl/>
          <w:lang w:bidi="ar-DZ"/>
        </w:rPr>
        <w:t>دعوى إثبات حالة:</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تهدف هذه الدعوى إلى إثبات واقعة يخشى ضياع معالمها إذا لم يثبت على وجه السرعة، كإثبات ما أحدثه المستأجر من تلف بالعين المؤجرة عند إخلائها، وذلك تمهيدا لرفع دعوى بالتعويض، وهذه الدعاوى يختص بها قاضي الاستعجال.</w:t>
      </w:r>
    </w:p>
    <w:p w:rsidR="00EA4D1E" w:rsidRPr="001F63E8" w:rsidRDefault="00EA4D1E" w:rsidP="00EA4D1E">
      <w:pPr>
        <w:tabs>
          <w:tab w:val="left" w:pos="-142"/>
          <w:tab w:val="left" w:pos="-18"/>
          <w:tab w:val="right" w:pos="522"/>
        </w:tabs>
        <w:bidi/>
        <w:jc w:val="both"/>
        <w:rPr>
          <w:rFonts w:ascii="Simplified Arabic" w:hAnsi="Simplified Arabic" w:cs="Simplified Arabic"/>
          <w:b/>
          <w:bCs/>
          <w:sz w:val="32"/>
          <w:szCs w:val="32"/>
          <w:lang w:bidi="ar-DZ"/>
        </w:rPr>
      </w:pPr>
      <w:r w:rsidRPr="001F63E8">
        <w:rPr>
          <w:rFonts w:ascii="Simplified Arabic" w:hAnsi="Simplified Arabic" w:cs="Simplified Arabic" w:hint="cs"/>
          <w:b/>
          <w:bCs/>
          <w:sz w:val="32"/>
          <w:szCs w:val="32"/>
          <w:rtl/>
          <w:lang w:bidi="ar-DZ"/>
        </w:rPr>
        <w:t>ــ المطلب الثاني: اشتراط الصفة</w:t>
      </w:r>
    </w:p>
    <w:p w:rsidR="00EA4D1E" w:rsidRDefault="00EA4D1E" w:rsidP="00EA4D1E">
      <w:pPr>
        <w:pStyle w:val="Paragraphedeliste"/>
        <w:tabs>
          <w:tab w:val="left" w:pos="-142"/>
          <w:tab w:val="left" w:pos="-18"/>
          <w:tab w:val="right" w:pos="52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مفاد ذلك أن تكون للمدعي صفة في رفع الدعوى وأن تكون للمدعى عليه صفة في رفعها عليه أي بعبارة أخرى أن ترفع الدعوى من ذي صفة على ذي صفة.</w:t>
      </w:r>
    </w:p>
    <w:p w:rsidR="00EA4D1E" w:rsidRDefault="00EA4D1E" w:rsidP="00EA4D1E">
      <w:pPr>
        <w:pStyle w:val="Paragraphedeliste"/>
        <w:tabs>
          <w:tab w:val="left" w:pos="-142"/>
          <w:tab w:val="left" w:pos="-18"/>
          <w:tab w:val="right" w:pos="52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وصفة المدعي معناه أن يكون رافع للدعوى هو صاحب الحق المراد حمايته.</w:t>
      </w:r>
    </w:p>
    <w:p w:rsidR="00EA4D1E" w:rsidRDefault="00EA4D1E" w:rsidP="00EA4D1E">
      <w:pPr>
        <w:pStyle w:val="Paragraphedeliste"/>
        <w:tabs>
          <w:tab w:val="left" w:pos="-142"/>
          <w:tab w:val="left" w:pos="-18"/>
          <w:tab w:val="right" w:pos="52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وصفة المدعى عليه معناه أن يكون من ترفع عليه الدعوى هو من تطلب حماية الحق ضده أو ضد موقفه من ذلك الحق، فالدعوى لا تقبل من شخص أو ضد شخص لا شأن له بالنزاع كما لو رفعت على ولى أو وصي أو وكيل بعد أن زالت صفته بزوال الولاية أو الوصاية أو الوكالة.</w:t>
      </w:r>
    </w:p>
    <w:p w:rsidR="00EA4D1E" w:rsidRPr="001F63E8" w:rsidRDefault="00EA4D1E" w:rsidP="00EA4D1E">
      <w:pPr>
        <w:tabs>
          <w:tab w:val="left" w:pos="-142"/>
          <w:tab w:val="left" w:pos="-18"/>
          <w:tab w:val="right" w:pos="52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الأول: علاقة المصلحة بالصفة</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تجتمع المصلحة والصفة في دعوى واحدة كأن يكون صاحب الحق المراد حمايته هو الذي يتولى بنفسه مباشرة الدعوى، ولكن قد توجد مصلحة لكنها ليست خاصة بالمدعي فيحكم القاضي بعدم قبول الدعوى مثالها أن يرفع وارث دعوى على دائن مورثه لإبطال تصرف قام به المورث، فالمصلحة هنا موجودة ولكنها في هذه الحالة لا تخص الوارث إلا بعد وفاة مورثة، فصاحب الصفة في إبطال التصرف هو المورث حال حياته ويكون الوارث بعد وفاة المورث هو صاحب الصفة في اللجوء إلى القضاء.</w:t>
      </w:r>
    </w:p>
    <w:p w:rsidR="00EA4D1E" w:rsidRPr="001F63E8" w:rsidRDefault="00EA4D1E" w:rsidP="00EA4D1E">
      <w:pPr>
        <w:tabs>
          <w:tab w:val="left" w:pos="-142"/>
          <w:tab w:val="left" w:pos="-18"/>
          <w:tab w:val="right" w:pos="52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الثاني: الصفة والنيابة في الخصومة</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حالات لا يرفع فيها صاحب الحق بنفسه دعواه، ولكن يرفعها نائب قانوني عنه باسم من ينوب عنه فترتبط الصفة عندئذ بهذه النيابة وهذا ينتج عنه أمران:</w:t>
      </w:r>
    </w:p>
    <w:p w:rsidR="00EA4D1E" w:rsidRDefault="00EA4D1E" w:rsidP="002F4FDF">
      <w:pPr>
        <w:pStyle w:val="Paragraphedeliste"/>
        <w:numPr>
          <w:ilvl w:val="0"/>
          <w:numId w:val="35"/>
        </w:numPr>
        <w:tabs>
          <w:tab w:val="left" w:pos="-142"/>
          <w:tab w:val="left" w:pos="-18"/>
          <w:tab w:val="right" w:pos="52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أن المصلحة التي على أساسها ترفع الدعوى يجب أن تكون مصلحة </w:t>
      </w:r>
      <w:r w:rsidRPr="00C90D9F">
        <w:rPr>
          <w:rFonts w:ascii="Simplified Arabic" w:hAnsi="Simplified Arabic" w:cs="Simplified Arabic" w:hint="cs"/>
          <w:sz w:val="28"/>
          <w:szCs w:val="28"/>
          <w:rtl/>
          <w:lang w:bidi="ar-DZ"/>
        </w:rPr>
        <w:t>الأصيل</w:t>
      </w:r>
      <w:r>
        <w:rPr>
          <w:rFonts w:ascii="Simplified Arabic" w:hAnsi="Simplified Arabic" w:cs="Simplified Arabic" w:hint="cs"/>
          <w:sz w:val="28"/>
          <w:szCs w:val="28"/>
          <w:rtl/>
          <w:lang w:bidi="ar-DZ"/>
        </w:rPr>
        <w:t xml:space="preserve"> لا مصلحة النائب.</w:t>
      </w:r>
    </w:p>
    <w:p w:rsidR="00EA4D1E" w:rsidRPr="00A4114A" w:rsidRDefault="00EA4D1E" w:rsidP="002F4FDF">
      <w:pPr>
        <w:pStyle w:val="Paragraphedeliste"/>
        <w:numPr>
          <w:ilvl w:val="0"/>
          <w:numId w:val="35"/>
        </w:numPr>
        <w:tabs>
          <w:tab w:val="left" w:pos="-142"/>
          <w:tab w:val="left" w:pos="-18"/>
          <w:tab w:val="right" w:pos="52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الصفة إذا ما انتهت النيابة لأنها مرتبطة بها كما لو انتهت وصاية الوصي على القاصر.</w:t>
      </w:r>
    </w:p>
    <w:p w:rsidR="00EA4D1E" w:rsidRPr="001F63E8" w:rsidRDefault="00EA4D1E" w:rsidP="00EA4D1E">
      <w:pPr>
        <w:tabs>
          <w:tab w:val="left" w:pos="-142"/>
          <w:tab w:val="left" w:pos="-18"/>
          <w:tab w:val="right" w:pos="52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الثالث: حالات الصفة</w:t>
      </w:r>
    </w:p>
    <w:p w:rsidR="00EA4D1E" w:rsidRDefault="00EA4D1E" w:rsidP="00EA4D1E">
      <w:pPr>
        <w:tabs>
          <w:tab w:val="left" w:pos="-142"/>
          <w:tab w:val="left" w:pos="-18"/>
          <w:tab w:val="right" w:pos="52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أحكام الصفة باختلاف الحالات التي تعرض في كل دعوى وتتخذ عموما ثلاثة صور وهي:</w:t>
      </w:r>
    </w:p>
    <w:p w:rsidR="00EA4D1E" w:rsidRPr="00C242EE" w:rsidRDefault="00EA4D1E" w:rsidP="00EA4D1E">
      <w:pPr>
        <w:tabs>
          <w:tab w:val="left" w:pos="-142"/>
          <w:tab w:val="left" w:pos="-18"/>
          <w:tab w:val="right" w:pos="52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أولا- </w:t>
      </w:r>
      <w:r w:rsidRPr="00C242EE">
        <w:rPr>
          <w:rFonts w:ascii="Simplified Arabic" w:hAnsi="Simplified Arabic" w:cs="Simplified Arabic" w:hint="cs"/>
          <w:b/>
          <w:bCs/>
          <w:sz w:val="28"/>
          <w:szCs w:val="28"/>
          <w:rtl/>
          <w:lang w:bidi="ar-DZ"/>
        </w:rPr>
        <w:t>الصفة في حالة المصلحة الفردية</w:t>
      </w:r>
      <w:r w:rsidRPr="00C242EE">
        <w:rPr>
          <w:rFonts w:ascii="Simplified Arabic" w:hAnsi="Simplified Arabic" w:cs="Simplified Arabic" w:hint="cs"/>
          <w:sz w:val="28"/>
          <w:szCs w:val="28"/>
          <w:rtl/>
          <w:lang w:bidi="ar-DZ"/>
        </w:rPr>
        <w:t>: وهي الصورة العادية التي تكون فيها المصلحة متعلقة بشخص طبيعي أو معنوي وفي هذه الحالة تكون الصفة لصاحب الحق أو لكل من يقوم مقامه ويمثله قانونا كالوكيل والولي والوصي بالنسبة للقاصر.</w:t>
      </w:r>
    </w:p>
    <w:p w:rsidR="00EA4D1E" w:rsidRPr="00C242EE" w:rsidRDefault="00EA4D1E" w:rsidP="00EA4D1E">
      <w:pPr>
        <w:tabs>
          <w:tab w:val="left" w:pos="-142"/>
          <w:tab w:val="left" w:pos="-18"/>
          <w:tab w:val="right" w:pos="52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ثانيا- </w:t>
      </w:r>
      <w:r w:rsidRPr="00C242EE">
        <w:rPr>
          <w:rFonts w:ascii="Simplified Arabic" w:hAnsi="Simplified Arabic" w:cs="Simplified Arabic" w:hint="cs"/>
          <w:b/>
          <w:bCs/>
          <w:sz w:val="28"/>
          <w:szCs w:val="28"/>
          <w:rtl/>
          <w:lang w:bidi="ar-DZ"/>
        </w:rPr>
        <w:t>الصفة في حالة المصلحة الجماعية</w:t>
      </w:r>
      <w:r w:rsidRPr="00C242EE">
        <w:rPr>
          <w:rFonts w:ascii="Simplified Arabic" w:hAnsi="Simplified Arabic" w:cs="Simplified Arabic" w:hint="cs"/>
          <w:sz w:val="28"/>
          <w:szCs w:val="28"/>
          <w:rtl/>
          <w:lang w:bidi="ar-DZ"/>
        </w:rPr>
        <w:t>: وذلك كدعوى النقابة دفاعا عن المصالح المشتركة لأعضائها، ودعوى الجمعية دفاعا عن الأهداف التي أنشئت من أجلها ويشترط في دعاوى النقابة شرطان:</w:t>
      </w:r>
    </w:p>
    <w:p w:rsidR="00EA4D1E" w:rsidRDefault="00EA4D1E" w:rsidP="00EA4D1E">
      <w:pPr>
        <w:pStyle w:val="Paragraphedeliste"/>
        <w:tabs>
          <w:tab w:val="left" w:pos="-142"/>
          <w:tab w:val="right" w:pos="0"/>
        </w:tabs>
        <w:bidi/>
        <w:ind w:left="0"/>
        <w:jc w:val="both"/>
        <w:rPr>
          <w:rFonts w:ascii="Simplified Arabic" w:hAnsi="Simplified Arabic" w:cs="Simplified Arabic"/>
          <w:sz w:val="28"/>
          <w:szCs w:val="28"/>
          <w:lang w:bidi="ar-DZ"/>
        </w:rPr>
      </w:pPr>
      <w:r w:rsidRPr="006E1800">
        <w:rPr>
          <w:rFonts w:ascii="Simplified Arabic" w:hAnsi="Simplified Arabic" w:cs="Simplified Arabic" w:hint="cs"/>
          <w:b/>
          <w:bCs/>
          <w:sz w:val="28"/>
          <w:szCs w:val="28"/>
          <w:rtl/>
          <w:lang w:bidi="ar-DZ"/>
        </w:rPr>
        <w:t>أ)-</w:t>
      </w:r>
      <w:r>
        <w:rPr>
          <w:rFonts w:ascii="Simplified Arabic" w:hAnsi="Simplified Arabic" w:cs="Simplified Arabic" w:hint="cs"/>
          <w:sz w:val="28"/>
          <w:szCs w:val="28"/>
          <w:rtl/>
          <w:lang w:bidi="ar-DZ"/>
        </w:rPr>
        <w:t xml:space="preserve"> أن تدافع عن مصالح وحقوق المهنة.</w:t>
      </w:r>
    </w:p>
    <w:p w:rsidR="00EA4D1E" w:rsidRDefault="00EA4D1E" w:rsidP="00EA4D1E">
      <w:pPr>
        <w:pStyle w:val="Paragraphedeliste"/>
        <w:tabs>
          <w:tab w:val="left" w:pos="-142"/>
          <w:tab w:val="right" w:pos="0"/>
        </w:tabs>
        <w:bidi/>
        <w:ind w:left="0"/>
        <w:jc w:val="both"/>
        <w:rPr>
          <w:rFonts w:ascii="Simplified Arabic" w:hAnsi="Simplified Arabic" w:cs="Simplified Arabic"/>
          <w:sz w:val="28"/>
          <w:szCs w:val="28"/>
          <w:lang w:bidi="ar-DZ"/>
        </w:rPr>
      </w:pPr>
      <w:r w:rsidRPr="006E1800">
        <w:rPr>
          <w:rFonts w:ascii="Simplified Arabic" w:hAnsi="Simplified Arabic" w:cs="Simplified Arabic" w:hint="cs"/>
          <w:b/>
          <w:bCs/>
          <w:sz w:val="28"/>
          <w:szCs w:val="28"/>
          <w:rtl/>
          <w:lang w:bidi="ar-DZ"/>
        </w:rPr>
        <w:t>ب)-</w:t>
      </w:r>
      <w:r>
        <w:rPr>
          <w:rFonts w:ascii="Simplified Arabic" w:hAnsi="Simplified Arabic" w:cs="Simplified Arabic" w:hint="cs"/>
          <w:sz w:val="28"/>
          <w:szCs w:val="28"/>
          <w:rtl/>
          <w:lang w:bidi="ar-DZ"/>
        </w:rPr>
        <w:t xml:space="preserve"> أن تثبت الضرر الذي يمس المصالح الجماعية والمشتركة للمهنة.</w:t>
      </w:r>
    </w:p>
    <w:p w:rsidR="00EA4D1E" w:rsidRDefault="00EA4D1E" w:rsidP="00EA4D1E">
      <w:pPr>
        <w:tabs>
          <w:tab w:val="left" w:pos="-142"/>
          <w:tab w:val="left" w:pos="-18"/>
          <w:tab w:val="right" w:pos="342"/>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ثالثا- </w:t>
      </w:r>
      <w:r w:rsidRPr="00C242EE">
        <w:rPr>
          <w:rFonts w:ascii="Simplified Arabic" w:hAnsi="Simplified Arabic" w:cs="Simplified Arabic" w:hint="cs"/>
          <w:b/>
          <w:bCs/>
          <w:sz w:val="28"/>
          <w:szCs w:val="28"/>
          <w:rtl/>
          <w:lang w:bidi="ar-DZ"/>
        </w:rPr>
        <w:t>الصفة في حالة المصلحة العامة</w:t>
      </w:r>
      <w:r w:rsidRPr="00C242EE">
        <w:rPr>
          <w:rFonts w:ascii="Simplified Arabic" w:hAnsi="Simplified Arabic" w:cs="Simplified Arabic" w:hint="cs"/>
          <w:sz w:val="28"/>
          <w:szCs w:val="28"/>
          <w:rtl/>
          <w:lang w:bidi="ar-DZ"/>
        </w:rPr>
        <w:t>: وتكون في هذه الحالة الصفة للنيابة العامة لأن الأمر يتعدى مجرد المصلحة الجماعية والفردية، وتكون المصلحة عامة شاملة ومتصلة بمصالح المجتمع ككل، وتكون الصفة للنيابة العامة على هذا الأساس بمقتضى القانون في عدة حالات كالدعوى الجنائية والدعاوى المتعلقة بالجنسية ودعاوى الأحوال الشخصية وكذا حالات الطعن لمصلحة القانون.</w:t>
      </w:r>
    </w:p>
    <w:p w:rsidR="00EA4D1E" w:rsidRDefault="00EA4D1E" w:rsidP="00EA4D1E">
      <w:pPr>
        <w:tabs>
          <w:tab w:val="left" w:pos="-142"/>
          <w:tab w:val="left" w:pos="-18"/>
          <w:tab w:val="right" w:pos="342"/>
        </w:tabs>
        <w:bidi/>
        <w:jc w:val="both"/>
        <w:rPr>
          <w:rFonts w:ascii="Simplified Arabic" w:hAnsi="Simplified Arabic" w:cs="Simplified Arabic"/>
          <w:sz w:val="28"/>
          <w:szCs w:val="28"/>
          <w:rtl/>
          <w:lang w:bidi="ar-DZ"/>
        </w:rPr>
      </w:pPr>
    </w:p>
    <w:p w:rsidR="00551825" w:rsidRDefault="00551825" w:rsidP="00551825">
      <w:pPr>
        <w:tabs>
          <w:tab w:val="left" w:pos="-142"/>
          <w:tab w:val="left" w:pos="-18"/>
          <w:tab w:val="right" w:pos="342"/>
        </w:tabs>
        <w:bidi/>
        <w:jc w:val="both"/>
        <w:rPr>
          <w:rFonts w:ascii="Simplified Arabic" w:hAnsi="Simplified Arabic" w:cs="Simplified Arabic"/>
          <w:sz w:val="28"/>
          <w:szCs w:val="28"/>
          <w:rtl/>
          <w:lang w:bidi="ar-DZ"/>
        </w:rPr>
      </w:pPr>
    </w:p>
    <w:p w:rsidR="00551825" w:rsidRDefault="00551825" w:rsidP="00551825">
      <w:pPr>
        <w:tabs>
          <w:tab w:val="left" w:pos="-142"/>
          <w:tab w:val="left" w:pos="-18"/>
          <w:tab w:val="right" w:pos="342"/>
        </w:tabs>
        <w:bidi/>
        <w:jc w:val="both"/>
        <w:rPr>
          <w:rFonts w:ascii="Simplified Arabic" w:hAnsi="Simplified Arabic" w:cs="Simplified Arabic"/>
          <w:sz w:val="28"/>
          <w:szCs w:val="28"/>
          <w:rtl/>
          <w:lang w:bidi="ar-DZ"/>
        </w:rPr>
      </w:pPr>
    </w:p>
    <w:p w:rsidR="00551825" w:rsidRDefault="00551825" w:rsidP="00551825">
      <w:pPr>
        <w:tabs>
          <w:tab w:val="left" w:pos="-142"/>
          <w:tab w:val="left" w:pos="-18"/>
          <w:tab w:val="right" w:pos="342"/>
        </w:tabs>
        <w:bidi/>
        <w:jc w:val="both"/>
        <w:rPr>
          <w:rFonts w:ascii="Simplified Arabic" w:hAnsi="Simplified Arabic" w:cs="Simplified Arabic"/>
          <w:sz w:val="28"/>
          <w:szCs w:val="28"/>
          <w:rtl/>
          <w:lang w:bidi="ar-DZ"/>
        </w:rPr>
      </w:pPr>
    </w:p>
    <w:p w:rsidR="00551825" w:rsidRDefault="00551825" w:rsidP="00551825">
      <w:pPr>
        <w:tabs>
          <w:tab w:val="left" w:pos="-142"/>
          <w:tab w:val="left" w:pos="-18"/>
          <w:tab w:val="right" w:pos="342"/>
        </w:tabs>
        <w:bidi/>
        <w:jc w:val="both"/>
        <w:rPr>
          <w:rFonts w:ascii="Simplified Arabic" w:hAnsi="Simplified Arabic" w:cs="Simplified Arabic"/>
          <w:sz w:val="28"/>
          <w:szCs w:val="28"/>
          <w:rtl/>
          <w:lang w:bidi="ar-DZ"/>
        </w:rPr>
      </w:pPr>
    </w:p>
    <w:p w:rsidR="00551825" w:rsidRDefault="00551825" w:rsidP="00EA4D1E">
      <w:pPr>
        <w:tabs>
          <w:tab w:val="left" w:pos="-142"/>
          <w:tab w:val="left" w:pos="-18"/>
          <w:tab w:val="right" w:pos="342"/>
        </w:tabs>
        <w:bidi/>
        <w:spacing w:after="0" w:line="240" w:lineRule="auto"/>
        <w:jc w:val="center"/>
        <w:rPr>
          <w:rFonts w:ascii="Simplified Arabic" w:hAnsi="Simplified Arabic" w:cs="Simplified Arabic"/>
          <w:sz w:val="32"/>
          <w:szCs w:val="32"/>
          <w:rtl/>
          <w:lang w:bidi="ar-DZ"/>
        </w:rPr>
      </w:pPr>
    </w:p>
    <w:p w:rsidR="00EA4D1E" w:rsidRDefault="00EA4D1E" w:rsidP="00551825">
      <w:pPr>
        <w:tabs>
          <w:tab w:val="left" w:pos="-142"/>
          <w:tab w:val="left" w:pos="-18"/>
          <w:tab w:val="right" w:pos="342"/>
        </w:tabs>
        <w:bidi/>
        <w:spacing w:after="0" w:line="240" w:lineRule="auto"/>
        <w:jc w:val="center"/>
        <w:rPr>
          <w:rFonts w:ascii="Simplified Arabic" w:hAnsi="Simplified Arabic" w:cs="Simplified Arabic"/>
          <w:sz w:val="32"/>
          <w:szCs w:val="32"/>
          <w:rtl/>
          <w:lang w:bidi="ar-DZ"/>
        </w:rPr>
      </w:pPr>
      <w:r w:rsidRPr="001F63E8">
        <w:rPr>
          <w:rFonts w:ascii="Simplified Arabic" w:hAnsi="Simplified Arabic" w:cs="Simplified Arabic" w:hint="cs"/>
          <w:sz w:val="32"/>
          <w:szCs w:val="32"/>
          <w:rtl/>
          <w:lang w:bidi="ar-DZ"/>
        </w:rPr>
        <w:lastRenderedPageBreak/>
        <w:t xml:space="preserve">ــ </w:t>
      </w:r>
      <w:r w:rsidRPr="001F63E8">
        <w:rPr>
          <w:rFonts w:ascii="Simplified Arabic" w:hAnsi="Simplified Arabic" w:cs="Simplified Arabic" w:hint="cs"/>
          <w:b/>
          <w:bCs/>
          <w:sz w:val="32"/>
          <w:szCs w:val="32"/>
          <w:rtl/>
          <w:lang w:bidi="ar-DZ"/>
        </w:rPr>
        <w:t>المبحث الثالث</w:t>
      </w:r>
    </w:p>
    <w:p w:rsidR="00EA4D1E" w:rsidRDefault="00EA4D1E" w:rsidP="00EA4D1E">
      <w:pPr>
        <w:tabs>
          <w:tab w:val="left" w:pos="-142"/>
          <w:tab w:val="left" w:pos="-18"/>
          <w:tab w:val="right" w:pos="342"/>
        </w:tabs>
        <w:bidi/>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تقسيـــم الدعــــــــاوى</w:t>
      </w:r>
    </w:p>
    <w:p w:rsidR="00EA4D1E" w:rsidRPr="001F63E8" w:rsidRDefault="00EA4D1E" w:rsidP="00EA4D1E">
      <w:pPr>
        <w:tabs>
          <w:tab w:val="left" w:pos="-142"/>
          <w:tab w:val="left" w:pos="-18"/>
          <w:tab w:val="right" w:pos="342"/>
        </w:tabs>
        <w:bidi/>
        <w:spacing w:after="0" w:line="240" w:lineRule="auto"/>
        <w:jc w:val="center"/>
        <w:rPr>
          <w:rFonts w:ascii="Simplified Arabic" w:hAnsi="Simplified Arabic" w:cs="Simplified Arabic"/>
          <w:sz w:val="32"/>
          <w:szCs w:val="32"/>
          <w:rtl/>
          <w:lang w:bidi="ar-DZ"/>
        </w:rPr>
      </w:pPr>
    </w:p>
    <w:p w:rsidR="00EA4D1E" w:rsidRDefault="00EA4D1E" w:rsidP="00EA4D1E">
      <w:pPr>
        <w:tabs>
          <w:tab w:val="left" w:pos="-142"/>
          <w:tab w:val="left" w:pos="-1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الدعاوى بحسب طبيعة الحق الذي تحميه إلى دعاوى شخصية ودعاوى عينية، وبحسب طبيعة الحق محل الحماية إلى منقولة وعقارية، ويتداخل التقسيمان فتكون الدعاوى شخصية منقولة وشخصية عقارية، وعينية عقارية وعينية منقولة، كما تنقسم الدعاوى العينية العقارية إلى دعاوى تحمي الحق ودعاوى تحمي الحيازة، وهذا التقسيم هو الذي يؤخذ بالغالب في طبيعة الحقوق.</w:t>
      </w:r>
    </w:p>
    <w:p w:rsidR="0078605E" w:rsidRPr="001F63E8" w:rsidRDefault="0078605E" w:rsidP="0078605E">
      <w:pPr>
        <w:tabs>
          <w:tab w:val="left" w:pos="-142"/>
          <w:tab w:val="left" w:pos="-108"/>
          <w:tab w:val="right" w:pos="34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الأول: الدعاوى الشخصية والدعاوى العينية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الدعاوى بحسب طبيعة الحق الذي تحميه إلى دعاوى شخصية ودعاوى عينية:</w:t>
      </w:r>
    </w:p>
    <w:p w:rsidR="0078605E" w:rsidRPr="001F63E8" w:rsidRDefault="0078605E" w:rsidP="0078605E">
      <w:pPr>
        <w:tabs>
          <w:tab w:val="left" w:pos="-142"/>
          <w:tab w:val="left" w:pos="-108"/>
          <w:tab w:val="right" w:pos="342"/>
        </w:tabs>
        <w:bidi/>
        <w:ind w:hanging="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الأول: الدعوى الشخصية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تكون الدعوى شخصية إذا كانت تهدف إلى حماية حق شخص مثالها كالدعوى التي يرفعها الدائن على مدينه للمطالبة بالدين، والدعوى التي يرفعها المؤجر على المستأجر للمطالبة بالأجرة، إلى غير ذلك من الدعاوى الشخصية التي لا تخضع </w:t>
      </w:r>
      <w:r w:rsidRPr="001A07E6">
        <w:rPr>
          <w:rFonts w:ascii="Simplified Arabic" w:hAnsi="Simplified Arabic" w:cs="Simplified Arabic" w:hint="cs"/>
          <w:sz w:val="28"/>
          <w:szCs w:val="28"/>
          <w:rtl/>
          <w:lang w:bidi="ar-DZ"/>
        </w:rPr>
        <w:t>للحصر</w:t>
      </w:r>
      <w:r>
        <w:rPr>
          <w:rFonts w:ascii="Simplified Arabic" w:hAnsi="Simplified Arabic" w:cs="Simplified Arabic" w:hint="cs"/>
          <w:sz w:val="28"/>
          <w:szCs w:val="28"/>
          <w:rtl/>
          <w:lang w:bidi="ar-DZ"/>
        </w:rPr>
        <w:t xml:space="preserve"> كون الأشخاص أحرار في الاتفاق على ما يشاؤون في حدود ما يتفق مع النظام العام، تطبيقا لمبدأ سلطان الإرادة.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والغرض من الدعوى الشخصية حماية الحق الشخصي لرافعها بتقريره في مواجهة الملتزم به أو إلزامه بالوفاء به.</w:t>
      </w:r>
    </w:p>
    <w:p w:rsidR="0078605E" w:rsidRPr="001F63E8" w:rsidRDefault="0078605E" w:rsidP="0078605E">
      <w:pPr>
        <w:tabs>
          <w:tab w:val="left" w:pos="-142"/>
          <w:tab w:val="left" w:pos="-108"/>
          <w:tab w:val="right" w:pos="34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لثاني: الدعوى العينية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تكون الدعوى عينية إذا كانت تستند إلى حق عيني كدعوى الملكية أو الاستحقاق، ودعوى تقرير حق الارتفاق، أو دعوى الحيازة، ودعوى الرهن، والغرض من الدعوى العينية حماية الحق العيني بتقريره في مواجهة من يعتدي عليه أو ينازعه فيه.</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والحقوق العينية محدودة في القانون فهي إما تكون حقوق عينية أصلية كحق الملكية </w:t>
      </w:r>
      <w:r w:rsidRPr="001A07E6">
        <w:rPr>
          <w:rFonts w:ascii="Simplified Arabic" w:hAnsi="Simplified Arabic" w:cs="Simplified Arabic" w:hint="cs"/>
          <w:sz w:val="28"/>
          <w:szCs w:val="28"/>
          <w:rtl/>
          <w:lang w:bidi="ar-DZ"/>
        </w:rPr>
        <w:t>والارتفاق</w:t>
      </w:r>
      <w:r>
        <w:rPr>
          <w:rFonts w:ascii="Simplified Arabic" w:hAnsi="Simplified Arabic" w:cs="Simplified Arabic" w:hint="cs"/>
          <w:sz w:val="28"/>
          <w:szCs w:val="28"/>
          <w:rtl/>
          <w:lang w:bidi="ar-DZ"/>
        </w:rPr>
        <w:t xml:space="preserve"> والانتفاع والحكر والسكنى </w:t>
      </w:r>
      <w:r w:rsidRPr="001A07E6">
        <w:rPr>
          <w:rFonts w:ascii="Simplified Arabic" w:hAnsi="Simplified Arabic" w:cs="Simplified Arabic" w:hint="cs"/>
          <w:sz w:val="28"/>
          <w:szCs w:val="28"/>
          <w:rtl/>
          <w:lang w:bidi="ar-DZ"/>
        </w:rPr>
        <w:t>والاستعمال</w:t>
      </w:r>
      <w:r>
        <w:rPr>
          <w:rFonts w:ascii="Simplified Arabic" w:hAnsi="Simplified Arabic" w:cs="Simplified Arabic" w:hint="cs"/>
          <w:sz w:val="28"/>
          <w:szCs w:val="28"/>
          <w:rtl/>
          <w:lang w:bidi="ar-DZ"/>
        </w:rPr>
        <w:t>، وإما أن تكون حقوق تبعية كحق الرهن الرسمي، أو الحيازي، وحق الامتياز، والاختصاص، ما يجعل الدعاوى العينية محددة.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وأهمية التفرقة بين الدعوى الشخصية والدعوى العينية تكون في من ترفع عليه الدعوى، فالدعوى الشخصية لا ترفع إلا على الملتزم بالحق الشخصي، أما الدعوى العينية ترفع على أي شخص تؤول إليه العين.</w:t>
      </w:r>
    </w:p>
    <w:p w:rsidR="0078605E" w:rsidRPr="001F63E8" w:rsidRDefault="0078605E" w:rsidP="0078605E">
      <w:pPr>
        <w:tabs>
          <w:tab w:val="left" w:pos="-142"/>
          <w:tab w:val="left" w:pos="-108"/>
          <w:tab w:val="right" w:pos="34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الثالث: الدعاوى المختلطة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تستند الدعوى إلى الحقين معا الحق العيني والحق الشخصي، والتسمية بالدعاوى المختلطة هو تعبير محل نقد لأنه لا توجد حقوق مختلطة فالحقوق إما عينية أو شخصية، فإذا رفعت بها دعوى واحدة فلا يعني ذلك سوى أن الدعوى تستند إلى الحقين معا، ومثال ذلك الدعوى التي يرفعها مشتري العقار بعقد مسجل على البائع تسليم العقار المبيع، فهذه الدعوى تسند إلى حق شخصي للمشتري في مواجهة البائع يلزمه تسليم العين المبيعة وهذا الحق الشخصي ناتج عقد البيع، وعقد عيني هو حق الملكية الناتج عن التسجيل والذي يتعين احترامه من الكافة.</w:t>
      </w:r>
    </w:p>
    <w:p w:rsidR="0078605E" w:rsidRPr="002D29F8" w:rsidRDefault="0078605E" w:rsidP="0078605E">
      <w:pPr>
        <w:tabs>
          <w:tab w:val="left" w:pos="-142"/>
          <w:tab w:val="left" w:pos="-108"/>
          <w:tab w:val="right" w:pos="342"/>
        </w:tabs>
        <w:bidi/>
        <w:ind w:firstLine="522"/>
        <w:jc w:val="both"/>
        <w:rPr>
          <w:rFonts w:ascii="Simplified Arabic" w:hAnsi="Simplified Arabic" w:cs="Simplified Arabic"/>
          <w:sz w:val="10"/>
          <w:szCs w:val="10"/>
          <w:rtl/>
          <w:lang w:bidi="ar-DZ"/>
        </w:rPr>
      </w:pPr>
    </w:p>
    <w:p w:rsidR="0078605E" w:rsidRPr="001F63E8" w:rsidRDefault="0078605E" w:rsidP="0078605E">
      <w:pPr>
        <w:tabs>
          <w:tab w:val="left" w:pos="-142"/>
          <w:tab w:val="left" w:pos="-108"/>
          <w:tab w:val="right" w:pos="34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الثاني: الدعاوى المنقولة والدعاوى العقارية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الدعاوى إلى طبيعة الحق الذي تحميه إلى دعاوى منقولة </w:t>
      </w:r>
      <w:r w:rsidRPr="004617D3">
        <w:rPr>
          <w:rFonts w:ascii="Simplified Arabic" w:hAnsi="Simplified Arabic" w:cs="Simplified Arabic" w:hint="cs"/>
          <w:sz w:val="28"/>
          <w:szCs w:val="28"/>
          <w:rtl/>
          <w:lang w:bidi="ar-DZ"/>
        </w:rPr>
        <w:t>ودعاوى عقارية:</w:t>
      </w:r>
    </w:p>
    <w:p w:rsidR="0078605E" w:rsidRDefault="0078605E" w:rsidP="0078605E">
      <w:pPr>
        <w:tabs>
          <w:tab w:val="left" w:pos="-142"/>
          <w:tab w:val="left" w:pos="-108"/>
          <w:tab w:val="right" w:pos="342"/>
        </w:tabs>
        <w:bidi/>
        <w:ind w:hanging="1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الدعاوى المنقولة:</w:t>
      </w:r>
    </w:p>
    <w:p w:rsidR="0078605E" w:rsidRPr="00B16EFF"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تكون الدعوى منقولة إذا كان الغرض منها حماية مال منقول.</w:t>
      </w:r>
    </w:p>
    <w:p w:rsidR="0078605E" w:rsidRDefault="0078605E" w:rsidP="0078605E">
      <w:pPr>
        <w:tabs>
          <w:tab w:val="left" w:pos="-142"/>
          <w:tab w:val="left" w:pos="-108"/>
          <w:tab w:val="right" w:pos="342"/>
        </w:tabs>
        <w:bidi/>
        <w:ind w:hanging="1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 الدعاوى العقارية</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وتكون الدعوى عقارية إذا كان الغرض منها حماية عقار أو حق عيني وارد عليه وقد حدد القانون المدني ما يعد مالا منقولا وما يعد مالا عقاريا.</w:t>
      </w:r>
    </w:p>
    <w:p w:rsidR="0078605E" w:rsidRPr="002D29F8" w:rsidRDefault="0078605E" w:rsidP="0078605E">
      <w:pPr>
        <w:tabs>
          <w:tab w:val="left" w:pos="-142"/>
          <w:tab w:val="left" w:pos="-108"/>
          <w:tab w:val="right" w:pos="342"/>
        </w:tabs>
        <w:bidi/>
        <w:ind w:firstLine="522"/>
        <w:jc w:val="both"/>
        <w:rPr>
          <w:rFonts w:ascii="Simplified Arabic" w:hAnsi="Simplified Arabic" w:cs="Simplified Arabic"/>
          <w:sz w:val="8"/>
          <w:szCs w:val="8"/>
          <w:rtl/>
          <w:lang w:bidi="ar-DZ"/>
        </w:rPr>
      </w:pPr>
    </w:p>
    <w:p w:rsidR="0078605E" w:rsidRPr="001F63E8" w:rsidRDefault="0078605E" w:rsidP="0078605E">
      <w:pPr>
        <w:tabs>
          <w:tab w:val="left" w:pos="-142"/>
          <w:tab w:val="left" w:pos="-108"/>
          <w:tab w:val="right" w:pos="342"/>
        </w:tabs>
        <w:bidi/>
        <w:ind w:hanging="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الثالث: تداخل التقسيمين السابقين</w:t>
      </w:r>
    </w:p>
    <w:p w:rsidR="0078605E" w:rsidRDefault="0078605E" w:rsidP="0078605E">
      <w:pPr>
        <w:tabs>
          <w:tab w:val="left" w:pos="-142"/>
          <w:tab w:val="left" w:pos="-108"/>
          <w:tab w:val="right" w:pos="34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يتداخل التقسيمان السابقان فتكون الدعوى الشخصية منقولة أو عقارية، وتكون الدعوى العينية منقولة أو عقارية:</w:t>
      </w:r>
    </w:p>
    <w:p w:rsidR="0078605E" w:rsidRPr="004D6CE2" w:rsidRDefault="0078605E" w:rsidP="0078605E">
      <w:pPr>
        <w:tabs>
          <w:tab w:val="left" w:pos="-142"/>
          <w:tab w:val="left" w:pos="-108"/>
          <w:tab w:val="right" w:pos="34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أولا- </w:t>
      </w:r>
      <w:r w:rsidRPr="004D6CE2">
        <w:rPr>
          <w:rFonts w:ascii="Simplified Arabic" w:hAnsi="Simplified Arabic" w:cs="Simplified Arabic" w:hint="cs"/>
          <w:b/>
          <w:bCs/>
          <w:sz w:val="28"/>
          <w:szCs w:val="28"/>
          <w:rtl/>
          <w:lang w:bidi="ar-DZ"/>
        </w:rPr>
        <w:t>الدعوى الشخصية المنقولة</w:t>
      </w:r>
      <w:r w:rsidRPr="004D6CE2">
        <w:rPr>
          <w:rFonts w:ascii="Simplified Arabic" w:hAnsi="Simplified Arabic" w:cs="Simplified Arabic" w:hint="cs"/>
          <w:sz w:val="28"/>
          <w:szCs w:val="28"/>
          <w:rtl/>
          <w:lang w:bidi="ar-DZ"/>
        </w:rPr>
        <w:t>:</w:t>
      </w:r>
    </w:p>
    <w:p w:rsidR="0078605E" w:rsidRPr="00CD731A" w:rsidRDefault="0078605E" w:rsidP="0078605E">
      <w:pPr>
        <w:pStyle w:val="Paragraphedeliste"/>
        <w:tabs>
          <w:tab w:val="left" w:pos="-142"/>
          <w:tab w:val="left" w:pos="-108"/>
          <w:tab w:val="right" w:pos="342"/>
        </w:tabs>
        <w:bidi/>
        <w:ind w:left="36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lastRenderedPageBreak/>
        <w:t xml:space="preserve">     </w:t>
      </w:r>
      <w:r w:rsidRPr="00CD731A">
        <w:rPr>
          <w:rFonts w:ascii="Simplified Arabic" w:hAnsi="Simplified Arabic" w:cs="Simplified Arabic" w:hint="cs"/>
          <w:sz w:val="28"/>
          <w:szCs w:val="28"/>
          <w:rtl/>
          <w:lang w:bidi="ar-DZ"/>
        </w:rPr>
        <w:t xml:space="preserve">وهي الدعوى التي تستند إلى حق شخصي ويكون الغرض منها الحصول على مال منقول كالدعوى التي ترفع بقصد </w:t>
      </w:r>
      <w:r w:rsidR="00AF0BD3" w:rsidRPr="00CD731A">
        <w:rPr>
          <w:rFonts w:ascii="Simplified Arabic" w:hAnsi="Simplified Arabic" w:cs="Simplified Arabic" w:hint="cs"/>
          <w:sz w:val="28"/>
          <w:szCs w:val="28"/>
          <w:rtl/>
          <w:lang w:bidi="ar-DZ"/>
        </w:rPr>
        <w:t>إلزام</w:t>
      </w:r>
      <w:r w:rsidRPr="00CD731A">
        <w:rPr>
          <w:rFonts w:ascii="Simplified Arabic" w:hAnsi="Simplified Arabic" w:cs="Simplified Arabic" w:hint="cs"/>
          <w:sz w:val="28"/>
          <w:szCs w:val="28"/>
          <w:rtl/>
          <w:lang w:bidi="ar-DZ"/>
        </w:rPr>
        <w:t xml:space="preserve"> المدعى عليه تسليم منقول.</w:t>
      </w:r>
    </w:p>
    <w:p w:rsidR="0078605E" w:rsidRPr="004D6CE2" w:rsidRDefault="0078605E" w:rsidP="0078605E">
      <w:pPr>
        <w:tabs>
          <w:tab w:val="left" w:pos="-142"/>
          <w:tab w:val="left" w:pos="-108"/>
          <w:tab w:val="right" w:pos="34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ثانيا- </w:t>
      </w:r>
      <w:r w:rsidRPr="004D6CE2">
        <w:rPr>
          <w:rFonts w:ascii="Simplified Arabic" w:hAnsi="Simplified Arabic" w:cs="Simplified Arabic" w:hint="cs"/>
          <w:b/>
          <w:bCs/>
          <w:sz w:val="28"/>
          <w:szCs w:val="28"/>
          <w:rtl/>
          <w:lang w:bidi="ar-DZ"/>
        </w:rPr>
        <w:t>الدعوى الشخصية العقارية</w:t>
      </w:r>
      <w:r w:rsidRPr="004D6CE2">
        <w:rPr>
          <w:rFonts w:ascii="Simplified Arabic" w:hAnsi="Simplified Arabic" w:cs="Simplified Arabic" w:hint="cs"/>
          <w:sz w:val="28"/>
          <w:szCs w:val="28"/>
          <w:rtl/>
          <w:lang w:bidi="ar-DZ"/>
        </w:rPr>
        <w:t xml:space="preserve">: </w:t>
      </w:r>
    </w:p>
    <w:p w:rsidR="0078605E" w:rsidRDefault="0078605E" w:rsidP="0078605E">
      <w:pPr>
        <w:pStyle w:val="Paragraphedeliste"/>
        <w:tabs>
          <w:tab w:val="left" w:pos="-142"/>
          <w:tab w:val="left" w:pos="-108"/>
          <w:tab w:val="right" w:pos="342"/>
        </w:tabs>
        <w:bidi/>
        <w:ind w:left="36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وهي الدعوى التي تستند إلى حق شخصي ويكون الغرض منها الحصول على عقار أو تقرير حق عيني عليه، كالدعوى التي يرفعها مشتري العقار بعقد غير مسجل على البائع بطلب صحة التعاقد حتى وهذه دعوى شخصية لأن المشتري يستند على حق شخصي وهو التزام البائع بنقل الملكية، وهي عقارية لكونها ترمي في النهاية إلى الحصول على ملكية عقار بعد تسجيل الحكم القاصي </w:t>
      </w:r>
      <w:r w:rsidRPr="004A3CFE">
        <w:rPr>
          <w:rFonts w:ascii="Simplified Arabic" w:hAnsi="Simplified Arabic" w:cs="Simplified Arabic" w:hint="cs"/>
          <w:sz w:val="28"/>
          <w:szCs w:val="28"/>
          <w:rtl/>
          <w:lang w:bidi="ar-DZ"/>
        </w:rPr>
        <w:t>بصحة</w:t>
      </w:r>
      <w:r>
        <w:rPr>
          <w:rFonts w:ascii="Simplified Arabic" w:hAnsi="Simplified Arabic" w:cs="Simplified Arabic" w:hint="cs"/>
          <w:sz w:val="28"/>
          <w:szCs w:val="28"/>
          <w:rtl/>
          <w:lang w:bidi="ar-DZ"/>
        </w:rPr>
        <w:t xml:space="preserve"> العقد.</w:t>
      </w:r>
    </w:p>
    <w:p w:rsidR="0078605E" w:rsidRPr="004D6CE2" w:rsidRDefault="0078605E" w:rsidP="0078605E">
      <w:pPr>
        <w:tabs>
          <w:tab w:val="left" w:pos="-142"/>
          <w:tab w:val="left" w:pos="-108"/>
          <w:tab w:val="right" w:pos="34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ثالثا- </w:t>
      </w:r>
      <w:r w:rsidRPr="004D6CE2">
        <w:rPr>
          <w:rFonts w:ascii="Simplified Arabic" w:hAnsi="Simplified Arabic" w:cs="Simplified Arabic" w:hint="cs"/>
          <w:b/>
          <w:bCs/>
          <w:sz w:val="28"/>
          <w:szCs w:val="28"/>
          <w:rtl/>
          <w:lang w:bidi="ar-DZ"/>
        </w:rPr>
        <w:t>الدعوى العينية المنقولة</w:t>
      </w:r>
      <w:r w:rsidRPr="004D6CE2">
        <w:rPr>
          <w:rFonts w:ascii="Simplified Arabic" w:hAnsi="Simplified Arabic" w:cs="Simplified Arabic" w:hint="cs"/>
          <w:sz w:val="28"/>
          <w:szCs w:val="28"/>
          <w:rtl/>
          <w:lang w:bidi="ar-DZ"/>
        </w:rPr>
        <w:t xml:space="preserve">: </w:t>
      </w:r>
    </w:p>
    <w:p w:rsidR="0078605E" w:rsidRDefault="0078605E" w:rsidP="0078605E">
      <w:pPr>
        <w:pStyle w:val="Paragraphedeliste"/>
        <w:tabs>
          <w:tab w:val="left" w:pos="-142"/>
          <w:tab w:val="left" w:pos="-108"/>
          <w:tab w:val="right" w:pos="342"/>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هي الدعوى التي تستند إلى حق عيني على منقول، كالدعوى التي يرفعها مالك المنقول على من ينازعه في ملكيته، فهي عينيه لأن حق الملكية حق عيني، ومنقولة كونها تتعلق بمال منقول.</w:t>
      </w:r>
    </w:p>
    <w:p w:rsidR="0078605E" w:rsidRPr="004D6CE2" w:rsidRDefault="0078605E" w:rsidP="0078605E">
      <w:pPr>
        <w:tabs>
          <w:tab w:val="left" w:pos="-142"/>
          <w:tab w:val="left" w:pos="-108"/>
          <w:tab w:val="right" w:pos="34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رابعا- </w:t>
      </w:r>
      <w:r w:rsidRPr="004D6CE2">
        <w:rPr>
          <w:rFonts w:ascii="Simplified Arabic" w:hAnsi="Simplified Arabic" w:cs="Simplified Arabic" w:hint="cs"/>
          <w:b/>
          <w:bCs/>
          <w:sz w:val="28"/>
          <w:szCs w:val="28"/>
          <w:rtl/>
          <w:lang w:bidi="ar-DZ"/>
        </w:rPr>
        <w:t>الدعوى العينية العقارية</w:t>
      </w:r>
      <w:r w:rsidRPr="004D6CE2">
        <w:rPr>
          <w:rFonts w:ascii="Simplified Arabic" w:hAnsi="Simplified Arabic" w:cs="Simplified Arabic" w:hint="cs"/>
          <w:sz w:val="28"/>
          <w:szCs w:val="28"/>
          <w:rtl/>
          <w:lang w:bidi="ar-DZ"/>
        </w:rPr>
        <w:t xml:space="preserve">: </w:t>
      </w:r>
    </w:p>
    <w:p w:rsidR="0078605E" w:rsidRDefault="0078605E" w:rsidP="0078605E">
      <w:pPr>
        <w:pStyle w:val="Paragraphedeliste"/>
        <w:tabs>
          <w:tab w:val="left" w:pos="-142"/>
          <w:tab w:val="left" w:pos="-108"/>
          <w:tab w:val="right" w:pos="342"/>
        </w:tabs>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وهي التي تتعلق بحق عيني على عقار كالدعوى التي يرفعها مالك العقار بعقد مسجل على من ينازعه في ملكيته والدعوى بتقرير حق الارتفاق أو الانتفاع ودعاوى الحيازة.</w:t>
      </w:r>
    </w:p>
    <w:p w:rsidR="0078605E" w:rsidRPr="002D29F8" w:rsidRDefault="0078605E" w:rsidP="0078605E">
      <w:pPr>
        <w:pStyle w:val="Paragraphedeliste"/>
        <w:tabs>
          <w:tab w:val="left" w:pos="-142"/>
          <w:tab w:val="left" w:pos="-108"/>
          <w:tab w:val="right" w:pos="342"/>
        </w:tabs>
        <w:bidi/>
        <w:ind w:left="360"/>
        <w:jc w:val="both"/>
        <w:rPr>
          <w:rFonts w:ascii="Simplified Arabic" w:hAnsi="Simplified Arabic" w:cs="Simplified Arabic"/>
          <w:sz w:val="10"/>
          <w:szCs w:val="10"/>
          <w:lang w:bidi="ar-DZ"/>
        </w:rPr>
      </w:pPr>
    </w:p>
    <w:p w:rsidR="0078605E" w:rsidRPr="001F63E8" w:rsidRDefault="0078605E" w:rsidP="0078605E">
      <w:pPr>
        <w:tabs>
          <w:tab w:val="left" w:pos="-142"/>
          <w:tab w:val="left" w:pos="-108"/>
          <w:tab w:val="right" w:pos="34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الرابع: أهمية تقسيم الدعاوى</w:t>
      </w:r>
    </w:p>
    <w:p w:rsidR="0078605E" w:rsidRDefault="0078605E" w:rsidP="0078605E">
      <w:pPr>
        <w:tabs>
          <w:tab w:val="left" w:pos="-142"/>
          <w:tab w:val="left" w:pos="-108"/>
          <w:tab w:val="right" w:pos="252"/>
        </w:tabs>
        <w:bidi/>
        <w:jc w:val="both"/>
        <w:rPr>
          <w:rFonts w:ascii="Simplified Arabic" w:hAnsi="Simplified Arabic" w:cs="Simplified Arabic"/>
          <w:sz w:val="28"/>
          <w:szCs w:val="28"/>
          <w:rtl/>
          <w:lang w:bidi="ar-DZ"/>
        </w:rPr>
      </w:pPr>
      <w:r w:rsidRPr="004730BF">
        <w:rPr>
          <w:rFonts w:ascii="Simplified Arabic" w:hAnsi="Simplified Arabic" w:cs="Simplified Arabic" w:hint="cs"/>
          <w:sz w:val="28"/>
          <w:szCs w:val="28"/>
          <w:rtl/>
          <w:lang w:bidi="ar-DZ"/>
        </w:rPr>
        <w:t>-تظهر أهمية تقسيم ال</w:t>
      </w:r>
      <w:r>
        <w:rPr>
          <w:rFonts w:ascii="Simplified Arabic" w:hAnsi="Simplified Arabic" w:cs="Simplified Arabic" w:hint="cs"/>
          <w:sz w:val="28"/>
          <w:szCs w:val="28"/>
          <w:rtl/>
          <w:lang w:bidi="ar-DZ"/>
        </w:rPr>
        <w:t xml:space="preserve">دعاوى </w:t>
      </w:r>
      <w:r w:rsidRPr="00ED388F">
        <w:rPr>
          <w:rFonts w:ascii="Simplified Arabic" w:hAnsi="Simplified Arabic" w:cs="Simplified Arabic" w:hint="cs"/>
          <w:sz w:val="28"/>
          <w:szCs w:val="28"/>
          <w:rtl/>
          <w:lang w:bidi="ar-DZ"/>
        </w:rPr>
        <w:t>إلى</w:t>
      </w:r>
      <w:r w:rsidRPr="004730BF">
        <w:rPr>
          <w:rFonts w:ascii="Simplified Arabic" w:hAnsi="Simplified Arabic" w:cs="Simplified Arabic" w:hint="cs"/>
          <w:sz w:val="28"/>
          <w:szCs w:val="28"/>
          <w:rtl/>
          <w:lang w:bidi="ar-DZ"/>
        </w:rPr>
        <w:t xml:space="preserve"> عينية وشخصية ومنقولة وعقارية من حيث الاختصاص المحلي</w:t>
      </w:r>
      <w:r>
        <w:rPr>
          <w:rFonts w:ascii="Simplified Arabic" w:hAnsi="Simplified Arabic" w:cs="Simplified Arabic" w:hint="cs"/>
          <w:sz w:val="28"/>
          <w:szCs w:val="28"/>
          <w:rtl/>
          <w:lang w:bidi="ar-DZ"/>
        </w:rPr>
        <w:t>:</w:t>
      </w:r>
    </w:p>
    <w:p w:rsidR="0078605E" w:rsidRDefault="0078605E" w:rsidP="002F4FDF">
      <w:pPr>
        <w:pStyle w:val="Paragraphedeliste"/>
        <w:numPr>
          <w:ilvl w:val="0"/>
          <w:numId w:val="36"/>
        </w:numPr>
        <w:tabs>
          <w:tab w:val="left" w:pos="-142"/>
          <w:tab w:val="left" w:pos="-108"/>
          <w:tab w:val="right" w:pos="25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فالدعاوى المنقولة سواء كانت شخصية أو عينية تختص بها المحكمة الكائن بدائرة موطن المدعى عليه طبقا للقاعدة العامة.</w:t>
      </w:r>
    </w:p>
    <w:p w:rsidR="0078605E" w:rsidRDefault="0078605E" w:rsidP="002F4FDF">
      <w:pPr>
        <w:pStyle w:val="Paragraphedeliste"/>
        <w:numPr>
          <w:ilvl w:val="0"/>
          <w:numId w:val="36"/>
        </w:numPr>
        <w:tabs>
          <w:tab w:val="left" w:pos="-142"/>
          <w:tab w:val="left" w:pos="-108"/>
          <w:tab w:val="right" w:pos="25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أما الدعاوى العينية العقارية فتختص بها المحكمة التي يقع بدائرتها العقار على أساس أنها المحكمة الأقرب إلى العقار محل المنازعة.</w:t>
      </w:r>
    </w:p>
    <w:p w:rsidR="0078605E" w:rsidRDefault="0078605E" w:rsidP="002F4FDF">
      <w:pPr>
        <w:pStyle w:val="Paragraphedeliste"/>
        <w:numPr>
          <w:ilvl w:val="0"/>
          <w:numId w:val="36"/>
        </w:numPr>
        <w:tabs>
          <w:tab w:val="left" w:pos="-142"/>
          <w:tab w:val="left" w:pos="-108"/>
          <w:tab w:val="right" w:pos="25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وبالنسبة للدعاوى الشخصية العقارية تختص بها المحكمة التي يقع في دائرتها موطن المدعى عليه.</w:t>
      </w:r>
    </w:p>
    <w:p w:rsidR="0078605E" w:rsidRDefault="0078605E" w:rsidP="0078605E">
      <w:pPr>
        <w:pStyle w:val="Paragraphedeliste"/>
        <w:tabs>
          <w:tab w:val="left" w:pos="-142"/>
          <w:tab w:val="left" w:pos="-108"/>
          <w:tab w:val="right" w:pos="252"/>
        </w:tabs>
        <w:bidi/>
        <w:ind w:left="360"/>
        <w:jc w:val="both"/>
        <w:rPr>
          <w:rFonts w:ascii="Simplified Arabic" w:hAnsi="Simplified Arabic" w:cs="Simplified Arabic"/>
          <w:sz w:val="28"/>
          <w:szCs w:val="28"/>
          <w:lang w:bidi="ar-DZ"/>
        </w:rPr>
      </w:pPr>
    </w:p>
    <w:p w:rsidR="0078605E" w:rsidRDefault="0078605E" w:rsidP="0078605E">
      <w:pPr>
        <w:tabs>
          <w:tab w:val="left" w:pos="-142"/>
          <w:tab w:val="left" w:pos="-108"/>
          <w:tab w:val="right" w:pos="252"/>
        </w:tabs>
        <w:bidi/>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ــ المبحث الرابع</w:t>
      </w:r>
    </w:p>
    <w:p w:rsidR="0078605E" w:rsidRDefault="0078605E" w:rsidP="0078605E">
      <w:pPr>
        <w:tabs>
          <w:tab w:val="left" w:pos="-142"/>
          <w:tab w:val="left" w:pos="-108"/>
          <w:tab w:val="right" w:pos="252"/>
        </w:tabs>
        <w:bidi/>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دعوى الحيازة</w:t>
      </w:r>
    </w:p>
    <w:p w:rsidR="0078605E" w:rsidRPr="001F63E8" w:rsidRDefault="0078605E" w:rsidP="0078605E">
      <w:pPr>
        <w:tabs>
          <w:tab w:val="left" w:pos="-142"/>
          <w:tab w:val="left" w:pos="-108"/>
          <w:tab w:val="right" w:pos="252"/>
        </w:tabs>
        <w:bidi/>
        <w:spacing w:after="0" w:line="240" w:lineRule="auto"/>
        <w:jc w:val="center"/>
        <w:rPr>
          <w:rFonts w:ascii="Simplified Arabic" w:hAnsi="Simplified Arabic" w:cs="Simplified Arabic"/>
          <w:b/>
          <w:bCs/>
          <w:sz w:val="32"/>
          <w:szCs w:val="32"/>
          <w:rtl/>
          <w:lang w:bidi="ar-DZ"/>
        </w:rPr>
      </w:pPr>
    </w:p>
    <w:p w:rsidR="0078605E" w:rsidRPr="004D6CE2" w:rsidRDefault="0078605E" w:rsidP="009843A9">
      <w:pPr>
        <w:tabs>
          <w:tab w:val="left" w:pos="-142"/>
          <w:tab w:val="left" w:pos="-108"/>
          <w:tab w:val="right" w:pos="252"/>
        </w:tabs>
        <w:bidi/>
        <w:jc w:val="left"/>
        <w:rPr>
          <w:rFonts w:ascii="Simplified Arabic" w:hAnsi="Simplified Arabic" w:cs="Simplified Arabic"/>
          <w:b/>
          <w:bCs/>
          <w:sz w:val="32"/>
          <w:szCs w:val="32"/>
          <w:rtl/>
          <w:lang w:bidi="ar-DZ"/>
        </w:rPr>
      </w:pPr>
      <w:r w:rsidRPr="004D6CE2">
        <w:rPr>
          <w:rFonts w:ascii="Simplified Arabic" w:hAnsi="Simplified Arabic" w:cs="Simplified Arabic" w:hint="cs"/>
          <w:b/>
          <w:bCs/>
          <w:sz w:val="28"/>
          <w:szCs w:val="28"/>
          <w:rtl/>
          <w:lang w:bidi="ar-DZ"/>
        </w:rPr>
        <w:t xml:space="preserve">  تمهي</w:t>
      </w:r>
      <w:r>
        <w:rPr>
          <w:rFonts w:ascii="Simplified Arabic" w:hAnsi="Simplified Arabic" w:cs="Simplified Arabic" w:hint="cs"/>
          <w:b/>
          <w:bCs/>
          <w:sz w:val="28"/>
          <w:szCs w:val="28"/>
          <w:rtl/>
          <w:lang w:bidi="ar-DZ"/>
        </w:rPr>
        <w:t>ـــ</w:t>
      </w:r>
      <w:r w:rsidRPr="004D6CE2">
        <w:rPr>
          <w:rFonts w:ascii="Simplified Arabic" w:hAnsi="Simplified Arabic" w:cs="Simplified Arabic" w:hint="cs"/>
          <w:b/>
          <w:bCs/>
          <w:sz w:val="28"/>
          <w:szCs w:val="28"/>
          <w:rtl/>
          <w:lang w:bidi="ar-DZ"/>
        </w:rPr>
        <w:t>د:</w:t>
      </w:r>
    </w:p>
    <w:p w:rsidR="0078605E" w:rsidRDefault="0078605E" w:rsidP="009843A9">
      <w:pPr>
        <w:pStyle w:val="Paragraphedeliste"/>
        <w:tabs>
          <w:tab w:val="left" w:pos="-142"/>
          <w:tab w:val="left" w:pos="-108"/>
          <w:tab w:val="right" w:pos="252"/>
        </w:tabs>
        <w:bidi/>
        <w:ind w:left="-18" w:firstLine="540"/>
        <w:jc w:val="both"/>
        <w:rPr>
          <w:rFonts w:ascii="Simplified Arabic" w:hAnsi="Simplified Arabic" w:cs="Simplified Arabic"/>
          <w:sz w:val="28"/>
          <w:szCs w:val="28"/>
          <w:rtl/>
          <w:lang w:bidi="ar-DZ"/>
        </w:rPr>
      </w:pPr>
      <w:r w:rsidRPr="00E40B39">
        <w:rPr>
          <w:rFonts w:ascii="Simplified Arabic" w:hAnsi="Simplified Arabic" w:cs="Simplified Arabic" w:hint="cs"/>
          <w:sz w:val="28"/>
          <w:szCs w:val="28"/>
          <w:rtl/>
          <w:lang w:bidi="ar-DZ"/>
        </w:rPr>
        <w:t xml:space="preserve"> </w:t>
      </w:r>
      <w:r w:rsidRPr="00CD731A">
        <w:rPr>
          <w:rFonts w:ascii="Simplified Arabic" w:hAnsi="Simplified Arabic" w:cs="Simplified Arabic" w:hint="cs"/>
          <w:sz w:val="28"/>
          <w:szCs w:val="28"/>
          <w:rtl/>
          <w:lang w:bidi="ar-DZ"/>
        </w:rPr>
        <w:t>أخذت</w:t>
      </w:r>
      <w:r>
        <w:rPr>
          <w:rFonts w:ascii="Simplified Arabic" w:hAnsi="Simplified Arabic" w:cs="Simplified Arabic" w:hint="cs"/>
          <w:sz w:val="28"/>
          <w:szCs w:val="28"/>
          <w:rtl/>
          <w:lang w:bidi="ar-DZ"/>
        </w:rPr>
        <w:t xml:space="preserve"> جميع قوانين الدول بفكرة الحيازة لسببين هما:</w:t>
      </w:r>
    </w:p>
    <w:p w:rsidR="0078605E" w:rsidRDefault="0078605E" w:rsidP="002F4FDF">
      <w:pPr>
        <w:pStyle w:val="Paragraphedeliste"/>
        <w:numPr>
          <w:ilvl w:val="0"/>
          <w:numId w:val="37"/>
        </w:numPr>
        <w:tabs>
          <w:tab w:val="left" w:pos="-142"/>
          <w:tab w:val="left" w:pos="-108"/>
          <w:tab w:val="right" w:pos="-18"/>
          <w:tab w:val="right" w:pos="72"/>
          <w:tab w:val="right" w:pos="162"/>
          <w:tab w:val="right" w:pos="342"/>
          <w:tab w:val="right" w:pos="882"/>
        </w:tabs>
        <w:bidi/>
        <w:ind w:left="-1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المشرع يجعل الحيازة قرينة على الملكية، أي يفترض أن الحائز هو المالك حتى ثبوت العكس، وعلى هذا فإن حماية الحائز هي في الواقع حماية لصاحب الحق.</w:t>
      </w:r>
    </w:p>
    <w:p w:rsidR="0078605E" w:rsidRDefault="0078605E" w:rsidP="002F4FDF">
      <w:pPr>
        <w:pStyle w:val="Paragraphedeliste"/>
        <w:numPr>
          <w:ilvl w:val="0"/>
          <w:numId w:val="37"/>
        </w:numPr>
        <w:tabs>
          <w:tab w:val="left" w:pos="-142"/>
          <w:tab w:val="left" w:pos="-108"/>
          <w:tab w:val="right" w:pos="-18"/>
          <w:tab w:val="right" w:pos="72"/>
          <w:tab w:val="right" w:pos="162"/>
          <w:tab w:val="right" w:pos="342"/>
          <w:tab w:val="right" w:pos="882"/>
        </w:tabs>
        <w:bidi/>
        <w:ind w:left="-1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في حماية الحيازة محافظة على الأمن العام والسكينة العامة في المجتمع، فلا يجوز اغتصاب الحيازة ولو كان المغتصب هو المالك الحقيقي اذ لا يجوز للفرد أن يقتضي حقه بنفسه، فيعكر صفو الأمن العام والسكينة العامة بل يجب عليه أن يستردها عن طريق القضاء وفقا للإجراءات التي رسمها القانون.</w:t>
      </w:r>
    </w:p>
    <w:p w:rsidR="0078605E" w:rsidRPr="002D29F8"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sz w:val="10"/>
          <w:szCs w:val="10"/>
          <w:lang w:bidi="ar-DZ"/>
        </w:rPr>
      </w:pPr>
    </w:p>
    <w:p w:rsidR="0078605E" w:rsidRPr="001F63E8"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المطلب الأول: مفهوم الحيازة </w:t>
      </w:r>
    </w:p>
    <w:p w:rsidR="0078605E"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sz w:val="28"/>
          <w:szCs w:val="28"/>
          <w:rtl/>
          <w:lang w:bidi="ar-DZ"/>
        </w:rPr>
      </w:pPr>
      <w:r w:rsidRPr="004D6CE2">
        <w:rPr>
          <w:rFonts w:ascii="Simplified Arabic" w:hAnsi="Simplified Arabic" w:cs="Simplified Arabic" w:hint="cs"/>
          <w:sz w:val="28"/>
          <w:szCs w:val="28"/>
          <w:rtl/>
          <w:lang w:bidi="ar-DZ"/>
        </w:rPr>
        <w:t xml:space="preserve">    سنتناول في هذا المطلب تعريف الحيازة وعناصرها .</w:t>
      </w:r>
    </w:p>
    <w:p w:rsidR="0078605E" w:rsidRPr="002D29F8"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sz w:val="10"/>
          <w:szCs w:val="10"/>
          <w:rtl/>
          <w:lang w:bidi="ar-DZ"/>
        </w:rPr>
      </w:pPr>
    </w:p>
    <w:p w:rsidR="0078605E" w:rsidRPr="001F63E8"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الأول: تعريف الحيازة:</w:t>
      </w:r>
    </w:p>
    <w:p w:rsidR="0078605E" w:rsidRDefault="0078605E" w:rsidP="0078605E">
      <w:pPr>
        <w:pStyle w:val="Paragraphedeliste"/>
        <w:tabs>
          <w:tab w:val="left" w:pos="-142"/>
          <w:tab w:val="left" w:pos="-108"/>
          <w:tab w:val="right" w:pos="-18"/>
          <w:tab w:val="right" w:pos="72"/>
          <w:tab w:val="right" w:pos="162"/>
          <w:tab w:val="right" w:pos="342"/>
          <w:tab w:val="right" w:pos="88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عرف نظام الحيازة لدى الحضارات القديمة، فقد عرف القانون الروماني الحيازة بأنها: "سيطرة فعلية يباشرها الكائن على شيء مادي على اعتبار أنه المالك لهذا الشيء فيحرزه إحرازا ماديا ويباشر عليه سلطة المالك"،  فكانت الحيازة على هذا النحو هي المظهر المادي للملكية على شيء مادي أو بمعنى </w:t>
      </w:r>
      <w:r w:rsidRPr="00BB1C4B">
        <w:rPr>
          <w:rFonts w:ascii="Simplified Arabic" w:hAnsi="Simplified Arabic" w:cs="Simplified Arabic" w:hint="cs"/>
          <w:sz w:val="28"/>
          <w:szCs w:val="28"/>
          <w:rtl/>
          <w:lang w:bidi="ar-DZ"/>
        </w:rPr>
        <w:t>آخر</w:t>
      </w:r>
      <w:r>
        <w:rPr>
          <w:rFonts w:ascii="Simplified Arabic" w:hAnsi="Simplified Arabic" w:cs="Simplified Arabic" w:hint="cs"/>
          <w:sz w:val="28"/>
          <w:szCs w:val="28"/>
          <w:rtl/>
          <w:lang w:bidi="ar-DZ"/>
        </w:rPr>
        <w:t xml:space="preserve"> كانت الحيازة سلطة مادية محضة لا تنطبق إلا على الأشياء المادية وقد رتب القانون الروماني عدة آثار على الحيازة الصحيحة، فاعتبر الحيازة أساسا لكسب الملكية إذا وقعت على مال مباح لا مالك له، وأساس لملكية مال مملوك للغير بمضي مدة معينة وهو ما يعرف بالتقادم.</w:t>
      </w:r>
    </w:p>
    <w:p w:rsidR="0078605E" w:rsidRDefault="0078605E" w:rsidP="0078605E">
      <w:pPr>
        <w:pStyle w:val="Paragraphedeliste"/>
        <w:tabs>
          <w:tab w:val="left" w:pos="-142"/>
          <w:tab w:val="left" w:pos="-108"/>
          <w:tab w:val="right" w:pos="-18"/>
          <w:tab w:val="right" w:pos="72"/>
          <w:tab w:val="right" w:pos="162"/>
          <w:tab w:val="right" w:pos="342"/>
          <w:tab w:val="right" w:pos="88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عرف القانون الفرنسي الحيازة في المادة: </w:t>
      </w:r>
      <w:r w:rsidRPr="005A52C1">
        <w:rPr>
          <w:rFonts w:ascii="Simplified Arabic" w:hAnsi="Simplified Arabic" w:cs="Simplified Arabic" w:hint="cs"/>
          <w:sz w:val="24"/>
          <w:szCs w:val="24"/>
          <w:rtl/>
          <w:lang w:bidi="ar-DZ"/>
        </w:rPr>
        <w:t>2228</w:t>
      </w:r>
      <w:r>
        <w:rPr>
          <w:rFonts w:ascii="Simplified Arabic" w:hAnsi="Simplified Arabic" w:cs="Simplified Arabic" w:hint="cs"/>
          <w:sz w:val="28"/>
          <w:szCs w:val="28"/>
          <w:rtl/>
          <w:lang w:bidi="ar-DZ"/>
        </w:rPr>
        <w:t xml:space="preserve"> من القانون المدني بأنها: " إحراز لشيء أو استعمال حق </w:t>
      </w:r>
      <w:r w:rsidRPr="004617D3">
        <w:rPr>
          <w:rFonts w:ascii="Simplified Arabic" w:hAnsi="Simplified Arabic" w:cs="Simplified Arabic" w:hint="cs"/>
          <w:sz w:val="28"/>
          <w:szCs w:val="28"/>
          <w:rtl/>
          <w:lang w:bidi="ar-DZ"/>
        </w:rPr>
        <w:t>نحرزه أو نستعمله</w:t>
      </w:r>
      <w:r>
        <w:rPr>
          <w:rFonts w:ascii="Simplified Arabic" w:hAnsi="Simplified Arabic" w:cs="Simplified Arabic" w:hint="cs"/>
          <w:sz w:val="28"/>
          <w:szCs w:val="28"/>
          <w:rtl/>
          <w:lang w:bidi="ar-DZ"/>
        </w:rPr>
        <w:t xml:space="preserve"> بأنفسنا أو بواسطة شخص آخر يحرزه أو يستعمله بالنيابة عنا".</w:t>
      </w:r>
    </w:p>
    <w:p w:rsidR="0078605E" w:rsidRDefault="0078605E" w:rsidP="0078605E">
      <w:pPr>
        <w:pStyle w:val="Paragraphedeliste"/>
        <w:tabs>
          <w:tab w:val="left" w:pos="-142"/>
          <w:tab w:val="left" w:pos="-108"/>
          <w:tab w:val="right" w:pos="-18"/>
          <w:tab w:val="right" w:pos="72"/>
          <w:tab w:val="right" w:pos="162"/>
          <w:tab w:val="right" w:pos="342"/>
          <w:tab w:val="right" w:pos="88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المشرع الجزائري وإن كان قد نظم أحكام هذه الدعوى في الكتاب الثاني من قانون الإجراءات المدنية ولم يعطي تعريفا صريحا في نص من نصوصه لذلك نلجأ إلى التعريف الذي استقر عليه الفقه في </w:t>
      </w:r>
      <w:r>
        <w:rPr>
          <w:rFonts w:ascii="Simplified Arabic" w:hAnsi="Simplified Arabic" w:cs="Simplified Arabic" w:hint="cs"/>
          <w:sz w:val="28"/>
          <w:szCs w:val="28"/>
          <w:rtl/>
          <w:lang w:bidi="ar-DZ"/>
        </w:rPr>
        <w:lastRenderedPageBreak/>
        <w:t>هذا المجال فتكون الحيازة: "هي الحالة الواقعية تنشأ عن سيطرة شخص على شيء أو على حق عليه سيطرة مادية بصفته مالكا له أو صاحب الحق عليه".</w:t>
      </w:r>
    </w:p>
    <w:p w:rsidR="0078605E" w:rsidRPr="002D29F8" w:rsidRDefault="0078605E" w:rsidP="0078605E">
      <w:pPr>
        <w:pStyle w:val="Paragraphedeliste"/>
        <w:tabs>
          <w:tab w:val="left" w:pos="-142"/>
          <w:tab w:val="left" w:pos="-108"/>
          <w:tab w:val="right" w:pos="-18"/>
          <w:tab w:val="right" w:pos="72"/>
          <w:tab w:val="right" w:pos="162"/>
          <w:tab w:val="right" w:pos="342"/>
          <w:tab w:val="right" w:pos="882"/>
        </w:tabs>
        <w:bidi/>
        <w:ind w:left="-18" w:firstLine="540"/>
        <w:jc w:val="both"/>
        <w:rPr>
          <w:rFonts w:ascii="Simplified Arabic" w:hAnsi="Simplified Arabic" w:cs="Simplified Arabic"/>
          <w:sz w:val="10"/>
          <w:szCs w:val="10"/>
          <w:rtl/>
          <w:lang w:bidi="ar-DZ"/>
        </w:rPr>
      </w:pPr>
    </w:p>
    <w:p w:rsidR="0078605E" w:rsidRPr="001F63E8" w:rsidRDefault="0078605E" w:rsidP="0078605E">
      <w:pPr>
        <w:pStyle w:val="Paragraphedeliste"/>
        <w:tabs>
          <w:tab w:val="left" w:pos="-142"/>
          <w:tab w:val="left" w:pos="-108"/>
          <w:tab w:val="right" w:pos="-18"/>
          <w:tab w:val="right" w:pos="72"/>
          <w:tab w:val="right" w:pos="162"/>
          <w:tab w:val="right" w:pos="342"/>
          <w:tab w:val="right" w:pos="882"/>
        </w:tabs>
        <w:bidi/>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الثاني: عناصر الحيازة</w:t>
      </w:r>
    </w:p>
    <w:p w:rsidR="0078605E" w:rsidRPr="00584DEC" w:rsidRDefault="0078605E" w:rsidP="0078605E">
      <w:pPr>
        <w:pStyle w:val="Paragraphedeliste"/>
        <w:tabs>
          <w:tab w:val="left" w:pos="-142"/>
          <w:tab w:val="left" w:pos="-108"/>
          <w:tab w:val="right" w:pos="-18"/>
          <w:tab w:val="right" w:pos="72"/>
          <w:tab w:val="right" w:pos="162"/>
          <w:tab w:val="right" w:pos="342"/>
          <w:tab w:val="right" w:pos="88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يتضح لنا من استقراء التعريف السابق أن للحيازة عنصران مادي ومعنوي:</w:t>
      </w:r>
    </w:p>
    <w:p w:rsidR="0078605E" w:rsidRPr="004D6CE2" w:rsidRDefault="0078605E" w:rsidP="0078605E">
      <w:pPr>
        <w:tabs>
          <w:tab w:val="right" w:pos="-198"/>
          <w:tab w:val="left" w:pos="-142"/>
          <w:tab w:val="left" w:pos="-108"/>
          <w:tab w:val="right" w:pos="72"/>
          <w:tab w:val="right" w:pos="162"/>
          <w:tab w:val="right" w:pos="252"/>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Pr="004D6CE2">
        <w:rPr>
          <w:rFonts w:ascii="Simplified Arabic" w:hAnsi="Simplified Arabic" w:cs="Simplified Arabic" w:hint="cs"/>
          <w:b/>
          <w:bCs/>
          <w:sz w:val="28"/>
          <w:szCs w:val="28"/>
          <w:rtl/>
          <w:lang w:bidi="ar-DZ"/>
        </w:rPr>
        <w:t>العنصر المادي</w:t>
      </w:r>
    </w:p>
    <w:p w:rsidR="0078605E" w:rsidRPr="00950FAE" w:rsidRDefault="0078605E" w:rsidP="0078605E">
      <w:pPr>
        <w:pStyle w:val="Paragraphedeliste"/>
        <w:tabs>
          <w:tab w:val="right" w:pos="-198"/>
          <w:tab w:val="left" w:pos="-142"/>
          <w:tab w:val="left" w:pos="-108"/>
          <w:tab w:val="right" w:pos="72"/>
          <w:tab w:val="right" w:pos="162"/>
          <w:tab w:val="right" w:pos="252"/>
        </w:tabs>
        <w:bidi/>
        <w:ind w:left="-18" w:firstLine="54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يقصد به السيطرة المادية على الشيء محل الحيازة بمعنى أن يكون للحائز سلطة مباشرة </w:t>
      </w:r>
      <w:r w:rsidRPr="00F832E2">
        <w:rPr>
          <w:rFonts w:ascii="Simplified Arabic" w:hAnsi="Simplified Arabic" w:cs="Simplified Arabic" w:hint="cs"/>
          <w:sz w:val="28"/>
          <w:szCs w:val="28"/>
          <w:rtl/>
          <w:lang w:bidi="ar-DZ"/>
        </w:rPr>
        <w:t>كل</w:t>
      </w:r>
      <w:r>
        <w:rPr>
          <w:rFonts w:ascii="Simplified Arabic" w:hAnsi="Simplified Arabic" w:cs="Simplified Arabic" w:hint="cs"/>
          <w:sz w:val="28"/>
          <w:szCs w:val="28"/>
          <w:rtl/>
          <w:lang w:bidi="ar-DZ"/>
        </w:rPr>
        <w:t xml:space="preserve"> الأعمال المادية التي </w:t>
      </w:r>
      <w:r w:rsidRPr="00F832E2">
        <w:rPr>
          <w:rFonts w:ascii="Simplified Arabic" w:hAnsi="Simplified Arabic" w:cs="Simplified Arabic" w:hint="cs"/>
          <w:sz w:val="28"/>
          <w:szCs w:val="28"/>
          <w:rtl/>
          <w:lang w:bidi="ar-DZ"/>
        </w:rPr>
        <w:t>يستطيع</w:t>
      </w:r>
      <w:r>
        <w:rPr>
          <w:rFonts w:ascii="Simplified Arabic" w:hAnsi="Simplified Arabic" w:cs="Simplified Arabic" w:hint="cs"/>
          <w:sz w:val="28"/>
          <w:szCs w:val="28"/>
          <w:rtl/>
          <w:lang w:bidi="ar-DZ"/>
        </w:rPr>
        <w:t xml:space="preserve"> أن</w:t>
      </w:r>
      <w:r w:rsidRPr="00F832E2">
        <w:rPr>
          <w:rFonts w:ascii="Simplified Arabic" w:hAnsi="Simplified Arabic" w:cs="Simplified Arabic" w:hint="cs"/>
          <w:sz w:val="28"/>
          <w:szCs w:val="28"/>
          <w:rtl/>
          <w:lang w:bidi="ar-DZ"/>
        </w:rPr>
        <w:t xml:space="preserve"> يجريها</w:t>
      </w:r>
      <w:r>
        <w:rPr>
          <w:rFonts w:ascii="Simplified Arabic" w:hAnsi="Simplified Arabic" w:cs="Simplified Arabic" w:hint="cs"/>
          <w:sz w:val="28"/>
          <w:szCs w:val="28"/>
          <w:rtl/>
          <w:lang w:bidi="ar-DZ"/>
        </w:rPr>
        <w:t xml:space="preserve"> المالك عادة في ملكه فيسكنه إذا كان مسكنا، ويزرعها إذا كانت أرضا زراعية </w:t>
      </w:r>
      <w:r w:rsidRPr="00F832E2">
        <w:rPr>
          <w:rFonts w:ascii="Simplified Arabic" w:hAnsi="Simplified Arabic" w:cs="Simplified Arabic" w:hint="cs"/>
          <w:sz w:val="28"/>
          <w:szCs w:val="28"/>
          <w:rtl/>
          <w:lang w:bidi="ar-DZ"/>
        </w:rPr>
        <w:t>ويمر</w:t>
      </w:r>
      <w:r>
        <w:rPr>
          <w:rFonts w:ascii="Simplified Arabic" w:hAnsi="Simplified Arabic" w:cs="Simplified Arabic" w:hint="cs"/>
          <w:sz w:val="28"/>
          <w:szCs w:val="28"/>
          <w:rtl/>
          <w:lang w:bidi="ar-DZ"/>
        </w:rPr>
        <w:t xml:space="preserve"> عليها إذا كانت حق ارتفاق. </w:t>
      </w:r>
    </w:p>
    <w:p w:rsidR="0078605E" w:rsidRPr="004D6CE2" w:rsidRDefault="0078605E" w:rsidP="0078605E">
      <w:pPr>
        <w:tabs>
          <w:tab w:val="left" w:pos="-142"/>
          <w:tab w:val="left" w:pos="-108"/>
          <w:tab w:val="right" w:pos="-18"/>
          <w:tab w:val="right" w:pos="72"/>
          <w:tab w:val="right" w:pos="162"/>
          <w:tab w:val="right" w:pos="342"/>
          <w:tab w:val="right" w:pos="882"/>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Pr="004D6CE2">
        <w:rPr>
          <w:rFonts w:ascii="Simplified Arabic" w:hAnsi="Simplified Arabic" w:cs="Simplified Arabic" w:hint="cs"/>
          <w:b/>
          <w:bCs/>
          <w:sz w:val="28"/>
          <w:szCs w:val="28"/>
          <w:rtl/>
          <w:lang w:bidi="ar-DZ"/>
        </w:rPr>
        <w:t>العنصر المعنوي</w:t>
      </w:r>
    </w:p>
    <w:p w:rsidR="0078605E" w:rsidRDefault="0078605E" w:rsidP="0078605E">
      <w:pPr>
        <w:pStyle w:val="Paragraphedeliste"/>
        <w:tabs>
          <w:tab w:val="left" w:pos="-142"/>
          <w:tab w:val="left" w:pos="-108"/>
          <w:tab w:val="right" w:pos="-18"/>
          <w:tab w:val="right" w:pos="72"/>
          <w:tab w:val="right" w:pos="162"/>
          <w:tab w:val="right" w:pos="882"/>
        </w:tabs>
        <w:bidi/>
        <w:ind w:left="72" w:firstLine="4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نية التملك والظهور بوضوح بمظهر صاحب الحق موضوع الحيازة وقد تناول هذا العنصر المعنوي نظريتان في الفقه المقارن هما:</w:t>
      </w:r>
    </w:p>
    <w:p w:rsidR="0078605E" w:rsidRPr="004D6CE2" w:rsidRDefault="0078605E" w:rsidP="0078605E">
      <w:pPr>
        <w:tabs>
          <w:tab w:val="left" w:pos="-142"/>
          <w:tab w:val="left" w:pos="-108"/>
          <w:tab w:val="right" w:pos="-18"/>
          <w:tab w:val="right" w:pos="72"/>
          <w:tab w:val="right" w:pos="162"/>
          <w:tab w:val="right" w:pos="25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1- </w:t>
      </w:r>
      <w:r w:rsidRPr="004D6CE2">
        <w:rPr>
          <w:rFonts w:ascii="Simplified Arabic" w:hAnsi="Simplified Arabic" w:cs="Simplified Arabic" w:hint="cs"/>
          <w:b/>
          <w:bCs/>
          <w:sz w:val="28"/>
          <w:szCs w:val="28"/>
          <w:rtl/>
          <w:lang w:bidi="ar-DZ"/>
        </w:rPr>
        <w:t>النظرية الشخصية</w:t>
      </w:r>
    </w:p>
    <w:p w:rsidR="0078605E" w:rsidRDefault="0078605E" w:rsidP="0078605E">
      <w:pPr>
        <w:pStyle w:val="Paragraphedeliste"/>
        <w:tabs>
          <w:tab w:val="left" w:pos="-142"/>
          <w:tab w:val="left" w:pos="-108"/>
          <w:tab w:val="right" w:pos="-18"/>
          <w:tab w:val="right" w:pos="72"/>
          <w:tab w:val="right" w:pos="162"/>
          <w:tab w:val="right" w:pos="25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تزعم هذا الاتجاه الفقيه الألماني " </w:t>
      </w:r>
      <w:r w:rsidRPr="005A52C1">
        <w:rPr>
          <w:rFonts w:ascii="Simplified Arabic" w:hAnsi="Simplified Arabic" w:cs="Simplified Arabic" w:hint="cs"/>
          <w:sz w:val="28"/>
          <w:szCs w:val="28"/>
          <w:rtl/>
          <w:lang w:bidi="ar-DZ"/>
        </w:rPr>
        <w:t>سافيني</w:t>
      </w:r>
      <w:r>
        <w:rPr>
          <w:rFonts w:ascii="Simplified Arabic" w:hAnsi="Simplified Arabic" w:cs="Simplified Arabic" w:hint="cs"/>
          <w:sz w:val="28"/>
          <w:szCs w:val="28"/>
          <w:rtl/>
          <w:lang w:bidi="ar-DZ"/>
        </w:rPr>
        <w:t>" ويرى أن الحيازة الصحيحة التي ترتب آثارا قانونية وتعتبر سببا لكسب الحق بالتقادم هي التي يجب أن يتوافر فيها العنصران المادي والمعنوي معا، فلا يكفي توافر العنصر المادي أي السيطرة المادية على الحق بل يجب أن يتوافر إلى جانبه العنصر المعنوي وهو نية التمليك أي إضافة الشيء إلى ملكه الخاص باستعماله لحساب نفسه ولما كانت النية تتعلق بالشخص سميت هذه النظرية بالنظرية الشخصية وكما يطلق عليها أيضا اسم النظرية التقليدية في الحيازة.</w:t>
      </w:r>
    </w:p>
    <w:p w:rsidR="0078605E" w:rsidRDefault="0078605E" w:rsidP="0078605E">
      <w:pPr>
        <w:pStyle w:val="Paragraphedeliste"/>
        <w:tabs>
          <w:tab w:val="left" w:pos="-142"/>
          <w:tab w:val="left" w:pos="-108"/>
          <w:tab w:val="right" w:pos="-18"/>
          <w:tab w:val="right" w:pos="72"/>
          <w:tab w:val="right" w:pos="162"/>
          <w:tab w:val="right" w:pos="25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ومنه يجب أن يتصرف الشخص بنفسه ليكسب لنفسه، أما إذا لم يتوافر العنصر المعنوي في الحيازة كانت مجرد حيازة مادية عارضة كحيازة المستأجر والمودع لديه والحارس فكل منهم يعمل باسم غيره وهذه الحيازة لا يحميها القانون وليست سببا لكسب الحقوق بالتقادم المكسب.</w:t>
      </w:r>
    </w:p>
    <w:p w:rsidR="0078605E" w:rsidRPr="004D6CE2" w:rsidRDefault="0078605E" w:rsidP="0078605E">
      <w:pPr>
        <w:tabs>
          <w:tab w:val="left" w:pos="-142"/>
          <w:tab w:val="left" w:pos="-108"/>
          <w:tab w:val="right" w:pos="-18"/>
          <w:tab w:val="right" w:pos="72"/>
          <w:tab w:val="right" w:pos="162"/>
          <w:tab w:val="right" w:pos="252"/>
          <w:tab w:val="right" w:pos="342"/>
          <w:tab w:val="right" w:pos="160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2- </w:t>
      </w:r>
      <w:r w:rsidRPr="004D6CE2">
        <w:rPr>
          <w:rFonts w:ascii="Simplified Arabic" w:hAnsi="Simplified Arabic" w:cs="Simplified Arabic" w:hint="cs"/>
          <w:b/>
          <w:bCs/>
          <w:sz w:val="28"/>
          <w:szCs w:val="28"/>
          <w:rtl/>
          <w:lang w:bidi="ar-DZ"/>
        </w:rPr>
        <w:t>النظرية المادية</w:t>
      </w:r>
    </w:p>
    <w:p w:rsidR="0078605E" w:rsidRDefault="0078605E" w:rsidP="0078605E">
      <w:pPr>
        <w:pStyle w:val="Paragraphedeliste"/>
        <w:tabs>
          <w:tab w:val="left" w:pos="-142"/>
          <w:tab w:val="left" w:pos="-108"/>
          <w:tab w:val="right" w:pos="-18"/>
          <w:tab w:val="right" w:pos="72"/>
          <w:tab w:val="right" w:pos="162"/>
          <w:tab w:val="right" w:pos="252"/>
          <w:tab w:val="right" w:pos="342"/>
          <w:tab w:val="right" w:pos="160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تزعمها الفقيه الألماني (إهرنج) ويرى أن العنصر المادي في الحيازة يتضمن بالضرورة العنصر المعنوي أذا كانت هناك نية في الحيازة فهي توجد في الأعمال المادية التي يقوم بها الحائز لتحقيق </w:t>
      </w:r>
      <w:r>
        <w:rPr>
          <w:rFonts w:ascii="Simplified Arabic" w:hAnsi="Simplified Arabic" w:cs="Simplified Arabic" w:hint="cs"/>
          <w:sz w:val="28"/>
          <w:szCs w:val="28"/>
          <w:rtl/>
          <w:lang w:bidi="ar-DZ"/>
        </w:rPr>
        <w:lastRenderedPageBreak/>
        <w:t>سيطرته فلا يشترط في الحيازة النية بمعنى النظرية الشخصية سالفة الذكر بل أن النية عنده تكون في السيطرة المادية على الشيء بأعمال إرادية، أما إذا كان عديم الإرادة فلا يجوز له حيازة ما في يده كعديم التمييز مثلا لا يستطيع حيازة شيء بنفسه لأن الأعمال التي يقوم بها تكون أعمال غير إرادية.</w:t>
      </w:r>
    </w:p>
    <w:p w:rsidR="0078605E" w:rsidRDefault="0078605E" w:rsidP="0078605E">
      <w:pPr>
        <w:pStyle w:val="Paragraphedeliste"/>
        <w:tabs>
          <w:tab w:val="left" w:pos="-142"/>
          <w:tab w:val="left" w:pos="-108"/>
          <w:tab w:val="right" w:pos="-18"/>
          <w:tab w:val="right" w:pos="72"/>
          <w:tab w:val="right" w:pos="162"/>
          <w:tab w:val="right" w:pos="252"/>
          <w:tab w:val="right" w:pos="342"/>
          <w:tab w:val="right" w:pos="160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تمحيص النظر في النظريتين السابقتين يتبين بوضوح صواب النظرية الأولى (الشخصية) التي تشترط توافر الركنان المادي والمعنوي في الحيازة أي بوجود السيطرة المادية على موضوع الحيازة وكذا الظهور بنية تمليكه حتى يعتد بهذه الحيازة قانونا، أما النظرية الثانية فهي قاصرة باكتفائها بالعنصر المادي، زعما من أصحابها بأنه يتضمن العنصر المعنوي لأن الواقع يثبت بأن السيطرة المادية قد لا تتضمن هذا العنصر كما هو الحال في المستأجر والحارس والمودع لديه فهو يسيطر على الشيء سيطرة مادية لكن دون نية التملك فلا تكون الحيازة قانونية ولا تحمى من طرف القانون.</w:t>
      </w:r>
    </w:p>
    <w:p w:rsidR="0078605E" w:rsidRPr="001F63E8" w:rsidRDefault="0078605E" w:rsidP="0078605E">
      <w:pPr>
        <w:tabs>
          <w:tab w:val="left" w:pos="-142"/>
          <w:tab w:val="left" w:pos="-108"/>
          <w:tab w:val="right" w:pos="-18"/>
          <w:tab w:val="right" w:pos="72"/>
          <w:tab w:val="right" w:pos="162"/>
          <w:tab w:val="right" w:pos="252"/>
          <w:tab w:val="right" w:pos="342"/>
          <w:tab w:val="right" w:pos="1602"/>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الثاني: شروط الحيازة</w:t>
      </w:r>
    </w:p>
    <w:p w:rsidR="0078605E" w:rsidRDefault="0078605E" w:rsidP="0078605E">
      <w:pPr>
        <w:tabs>
          <w:tab w:val="left" w:pos="-142"/>
          <w:tab w:val="left" w:pos="-108"/>
          <w:tab w:val="right" w:pos="-18"/>
          <w:tab w:val="right" w:pos="72"/>
          <w:tab w:val="right" w:pos="162"/>
          <w:tab w:val="right" w:pos="252"/>
          <w:tab w:val="right" w:pos="342"/>
          <w:tab w:val="right" w:pos="160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نص قانون الإجراءات المدنية الجزائري في المادة: </w:t>
      </w:r>
      <w:r w:rsidRPr="00DB71FF">
        <w:rPr>
          <w:rFonts w:ascii="Simplified Arabic" w:hAnsi="Simplified Arabic" w:cs="Simplified Arabic" w:hint="cs"/>
          <w:sz w:val="24"/>
          <w:szCs w:val="24"/>
          <w:rtl/>
          <w:lang w:bidi="ar-DZ"/>
        </w:rPr>
        <w:t>524</w:t>
      </w:r>
      <w:r>
        <w:rPr>
          <w:rFonts w:ascii="Simplified Arabic" w:hAnsi="Simplified Arabic" w:cs="Simplified Arabic" w:hint="cs"/>
          <w:sz w:val="28"/>
          <w:szCs w:val="28"/>
          <w:rtl/>
          <w:lang w:bidi="ar-DZ"/>
        </w:rPr>
        <w:t xml:space="preserve"> على أنه: "يجوز رفع دعاوى الحيازة فيما عدا دعوى استرداد الحيازة ممن كان حائزا بنفسه أو بواسطة غيره لعقار أو لحق عيني عقاري وكانت حيازته هادئة وعينية ومستمرة لا يشوبها انقطاع وغير مؤقتة دون لبس واستمرت هذه الحيازة لمدة سنة على الأقل ولا تقبل دعاوى الحيازة ومن بينها دعوى استردادها إذا لم ترفع خلال سنة من التعرض".</w:t>
      </w:r>
    </w:p>
    <w:p w:rsidR="0078605E" w:rsidRDefault="0078605E" w:rsidP="0078605E">
      <w:pPr>
        <w:tabs>
          <w:tab w:val="left" w:pos="-142"/>
          <w:tab w:val="left" w:pos="-108"/>
          <w:tab w:val="right" w:pos="-18"/>
          <w:tab w:val="right" w:pos="72"/>
          <w:tab w:val="right" w:pos="162"/>
          <w:tab w:val="right" w:pos="252"/>
          <w:tab w:val="right" w:pos="342"/>
          <w:tab w:val="right" w:pos="1602"/>
        </w:tabs>
        <w:bidi/>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 القانون المدني الجزائري في المادة: </w:t>
      </w:r>
      <w:r w:rsidRPr="005A52C1">
        <w:rPr>
          <w:rFonts w:ascii="Simplified Arabic" w:hAnsi="Simplified Arabic" w:cs="Simplified Arabic" w:hint="cs"/>
          <w:sz w:val="24"/>
          <w:szCs w:val="24"/>
          <w:rtl/>
          <w:lang w:bidi="ar-DZ"/>
        </w:rPr>
        <w:t>808</w:t>
      </w:r>
      <w:r>
        <w:rPr>
          <w:rFonts w:ascii="Simplified Arabic" w:hAnsi="Simplified Arabic" w:cs="Simplified Arabic" w:hint="cs"/>
          <w:sz w:val="28"/>
          <w:szCs w:val="28"/>
          <w:rtl/>
          <w:lang w:bidi="ar-DZ"/>
        </w:rPr>
        <w:t>: " لا تقوم الحيازة على عمل يأتيه الغير على أنه مجرد رخصة أو على عمل على سبيل التسامح إذا اقترنت الحيازة بالإكراه أو حصلت خفية أو كان فيها التباس فلا يكون لها أثر اتجاه من أخفيت عنه الحيازة إلا من الوقت الذي تزول فيه هذه العيوب".</w:t>
      </w:r>
    </w:p>
    <w:p w:rsidR="0078605E" w:rsidRDefault="0078605E" w:rsidP="0078605E">
      <w:pPr>
        <w:tabs>
          <w:tab w:val="left" w:pos="-142"/>
          <w:tab w:val="left" w:pos="-108"/>
          <w:tab w:val="right" w:pos="-18"/>
          <w:tab w:val="right" w:pos="72"/>
          <w:tab w:val="right" w:pos="162"/>
          <w:tab w:val="right" w:pos="252"/>
          <w:tab w:val="right" w:pos="342"/>
          <w:tab w:val="right" w:pos="16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من النصين السابقين الذكر نستطيع استخلاص كل الشروط اللازمة في الحيازة حتى تقبل دعواها وهي:</w:t>
      </w:r>
    </w:p>
    <w:p w:rsidR="0078605E" w:rsidRPr="00520DA8" w:rsidRDefault="0078605E" w:rsidP="0078605E">
      <w:pPr>
        <w:tabs>
          <w:tab w:val="left" w:pos="-108"/>
          <w:tab w:val="left" w:pos="-18"/>
          <w:tab w:val="right" w:pos="72"/>
          <w:tab w:val="right" w:pos="162"/>
          <w:tab w:val="right" w:pos="252"/>
          <w:tab w:val="right" w:pos="1602"/>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Pr="00520DA8">
        <w:rPr>
          <w:rFonts w:ascii="Simplified Arabic" w:hAnsi="Simplified Arabic" w:cs="Simplified Arabic" w:hint="cs"/>
          <w:b/>
          <w:bCs/>
          <w:sz w:val="28"/>
          <w:szCs w:val="28"/>
          <w:rtl/>
          <w:lang w:bidi="ar-DZ"/>
        </w:rPr>
        <w:t xml:space="preserve"> أن تكون الحيازة مستمرة (غير متقطعة): </w:t>
      </w:r>
    </w:p>
    <w:p w:rsidR="0078605E" w:rsidRDefault="0078605E" w:rsidP="0078605E">
      <w:pPr>
        <w:pStyle w:val="Paragraphedeliste"/>
        <w:tabs>
          <w:tab w:val="left" w:pos="-108"/>
          <w:tab w:val="left" w:pos="-18"/>
          <w:tab w:val="right" w:pos="72"/>
          <w:tab w:val="right" w:pos="162"/>
          <w:tab w:val="right" w:pos="252"/>
          <w:tab w:val="right" w:pos="160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استمرار الحيازة أن تتوالى أعمال السيطرة المادية التي يباشرها الحائز على الشيء في فترات متقاربة ومنتظمة فلا تقوم على أعمال مشوبة بعيب عدم الاستمرار أو التقطع فيجب أن يستعمل الحائز الشيء من وقت إلى آخر كلما دعت الحاجة إلى استعماله كما يستعمله المالك الأصلي في العادة.</w:t>
      </w:r>
    </w:p>
    <w:p w:rsidR="0078605E" w:rsidRDefault="0078605E" w:rsidP="0078605E">
      <w:pPr>
        <w:pStyle w:val="Paragraphedeliste"/>
        <w:tabs>
          <w:tab w:val="left" w:pos="-108"/>
          <w:tab w:val="left" w:pos="-18"/>
          <w:tab w:val="right" w:pos="72"/>
          <w:tab w:val="right" w:pos="162"/>
          <w:tab w:val="right" w:pos="252"/>
          <w:tab w:val="right" w:pos="1602"/>
        </w:tabs>
        <w:bidi/>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وانتظام الاستعمال يختلف باختلاف طبيعة الشيء موضوع الحيازة، فالحائز لمسكن يجب أن يستعمله يوميا إلا لمانع السفر مثلا والحائز لمسكن صيفي أو شتوي يكفي أن يتم الإستعمال في الصيف </w:t>
      </w:r>
      <w:r>
        <w:rPr>
          <w:rFonts w:ascii="Simplified Arabic" w:hAnsi="Simplified Arabic" w:cs="Simplified Arabic" w:hint="cs"/>
          <w:sz w:val="28"/>
          <w:szCs w:val="28"/>
          <w:rtl/>
          <w:lang w:bidi="ar-DZ"/>
        </w:rPr>
        <w:lastRenderedPageBreak/>
        <w:t xml:space="preserve">أو في الشتاء حسب الأحوال وهذا الاستمرار يجب أن يكون لمدة سنة على الأقل فيما عدا دعوى استرداد الحيازة التي يجوز رفعها حتى وإن لم تستمر لمدة سنة، المادة </w:t>
      </w:r>
      <w:r w:rsidRPr="005A52C1">
        <w:rPr>
          <w:rFonts w:ascii="Simplified Arabic" w:hAnsi="Simplified Arabic" w:cs="Simplified Arabic" w:hint="cs"/>
          <w:sz w:val="24"/>
          <w:szCs w:val="24"/>
          <w:rtl/>
          <w:lang w:bidi="ar-DZ"/>
        </w:rPr>
        <w:t>524</w:t>
      </w:r>
      <w:r>
        <w:rPr>
          <w:rFonts w:ascii="Simplified Arabic" w:hAnsi="Simplified Arabic" w:cs="Simplified Arabic" w:hint="cs"/>
          <w:sz w:val="28"/>
          <w:szCs w:val="28"/>
          <w:rtl/>
          <w:lang w:bidi="ar-DZ"/>
        </w:rPr>
        <w:t xml:space="preserve"> قانون الإجراءات المدنية </w:t>
      </w:r>
      <w:r w:rsidRPr="0058301A">
        <w:rPr>
          <w:rFonts w:ascii="Simplified Arabic" w:hAnsi="Simplified Arabic" w:cs="Simplified Arabic" w:hint="cs"/>
          <w:sz w:val="28"/>
          <w:szCs w:val="28"/>
          <w:rtl/>
          <w:lang w:bidi="ar-DZ"/>
        </w:rPr>
        <w:t>بقوله</w:t>
      </w:r>
      <w:r>
        <w:rPr>
          <w:rFonts w:ascii="Simplified Arabic" w:hAnsi="Simplified Arabic" w:cs="Simplified Arabic" w:hint="cs"/>
          <w:sz w:val="28"/>
          <w:szCs w:val="28"/>
          <w:rtl/>
          <w:lang w:bidi="ar-DZ"/>
        </w:rPr>
        <w:t>ا: "...الدعاوى الخاصة بالحيازة فيما عدا دعوى استرداد الحيازة...".</w:t>
      </w:r>
    </w:p>
    <w:p w:rsidR="0078605E" w:rsidRPr="00520DA8" w:rsidRDefault="0078605E" w:rsidP="0078605E">
      <w:pPr>
        <w:tabs>
          <w:tab w:val="left" w:pos="-108"/>
          <w:tab w:val="left" w:pos="-18"/>
          <w:tab w:val="right" w:pos="72"/>
          <w:tab w:val="right" w:pos="162"/>
          <w:tab w:val="right" w:pos="252"/>
          <w:tab w:val="right" w:pos="1602"/>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Pr="00520DA8">
        <w:rPr>
          <w:rFonts w:ascii="Simplified Arabic" w:hAnsi="Simplified Arabic" w:cs="Simplified Arabic" w:hint="cs"/>
          <w:b/>
          <w:bCs/>
          <w:sz w:val="28"/>
          <w:szCs w:val="28"/>
          <w:rtl/>
          <w:lang w:bidi="ar-DZ"/>
        </w:rPr>
        <w:t>أن تكون الحيازة ظاهرة (غير خفية):</w:t>
      </w:r>
    </w:p>
    <w:p w:rsidR="0078605E" w:rsidRDefault="0078605E" w:rsidP="0078605E">
      <w:pPr>
        <w:pStyle w:val="Paragraphedeliste"/>
        <w:tabs>
          <w:tab w:val="left" w:pos="-108"/>
        </w:tabs>
        <w:bidi/>
        <w:ind w:left="-18" w:firstLine="585"/>
        <w:jc w:val="both"/>
        <w:rPr>
          <w:rFonts w:ascii="Simplified Arabic" w:hAnsi="Simplified Arabic" w:cs="Simplified Arabic"/>
          <w:sz w:val="28"/>
          <w:szCs w:val="28"/>
          <w:rtl/>
          <w:lang w:bidi="ar-DZ"/>
        </w:rPr>
      </w:pPr>
      <w:r w:rsidRPr="00351B39">
        <w:rPr>
          <w:rFonts w:ascii="Simplified Arabic" w:hAnsi="Simplified Arabic" w:cs="Simplified Arabic" w:hint="cs"/>
          <w:sz w:val="28"/>
          <w:szCs w:val="28"/>
          <w:rtl/>
          <w:lang w:bidi="ar-DZ"/>
        </w:rPr>
        <w:t>ومعنى</w:t>
      </w:r>
      <w:r>
        <w:rPr>
          <w:rFonts w:ascii="Simplified Arabic" w:hAnsi="Simplified Arabic" w:cs="Simplified Arabic" w:hint="cs"/>
          <w:sz w:val="28"/>
          <w:szCs w:val="28"/>
          <w:rtl/>
          <w:lang w:bidi="ar-DZ"/>
        </w:rPr>
        <w:t xml:space="preserve"> ظهور الحيازة </w:t>
      </w:r>
      <w:r w:rsidRPr="00BA5EE7">
        <w:rPr>
          <w:rFonts w:ascii="Simplified Arabic" w:hAnsi="Simplified Arabic" w:cs="Simplified Arabic" w:hint="cs"/>
          <w:sz w:val="28"/>
          <w:szCs w:val="28"/>
          <w:rtl/>
          <w:lang w:bidi="ar-DZ"/>
        </w:rPr>
        <w:t xml:space="preserve">أن </w:t>
      </w:r>
      <w:r>
        <w:rPr>
          <w:rFonts w:ascii="Simplified Arabic" w:hAnsi="Simplified Arabic" w:cs="Simplified Arabic" w:hint="cs"/>
          <w:sz w:val="28"/>
          <w:szCs w:val="28"/>
          <w:rtl/>
          <w:lang w:bidi="ar-DZ"/>
        </w:rPr>
        <w:t>يباش</w:t>
      </w:r>
      <w:r w:rsidRPr="00351B39">
        <w:rPr>
          <w:rFonts w:ascii="Simplified Arabic" w:hAnsi="Simplified Arabic" w:cs="Simplified Arabic" w:hint="cs"/>
          <w:sz w:val="28"/>
          <w:szCs w:val="28"/>
          <w:rtl/>
          <w:lang w:bidi="ar-DZ"/>
        </w:rPr>
        <w:t>رها</w:t>
      </w:r>
      <w:r>
        <w:rPr>
          <w:rFonts w:ascii="Simplified Arabic" w:hAnsi="Simplified Arabic" w:cs="Simplified Arabic" w:hint="cs"/>
          <w:sz w:val="28"/>
          <w:szCs w:val="28"/>
          <w:rtl/>
          <w:lang w:bidi="ar-DZ"/>
        </w:rPr>
        <w:t xml:space="preserve"> الحائز على مشهد ومرأى من الناس أو على الأقل مرأى ومشهد من المالك أو صاحب الحق فلا تقوم على أعمال مشوبة بعيب الخفاء أو عدم العلنية لأن من يحوز حقا يجب أن يستعمله كما لو كان هو صاحب هذا الحق وصاحب الحق لا يستعمله خفية بل يستعمله علنا.</w:t>
      </w:r>
    </w:p>
    <w:p w:rsidR="0078605E" w:rsidRPr="00520DA8" w:rsidRDefault="0078605E" w:rsidP="0078605E">
      <w:pPr>
        <w:tabs>
          <w:tab w:val="left" w:pos="-108"/>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Pr="00520DA8">
        <w:rPr>
          <w:rFonts w:ascii="Simplified Arabic" w:hAnsi="Simplified Arabic" w:cs="Simplified Arabic" w:hint="cs"/>
          <w:b/>
          <w:bCs/>
          <w:sz w:val="28"/>
          <w:szCs w:val="28"/>
          <w:rtl/>
          <w:lang w:bidi="ar-DZ"/>
        </w:rPr>
        <w:t>أن تكون الحيازة هادئة (بدون إكراه):</w:t>
      </w:r>
    </w:p>
    <w:p w:rsidR="0078605E" w:rsidRDefault="0078605E" w:rsidP="0078605E">
      <w:pPr>
        <w:pStyle w:val="Paragraphedeliste"/>
        <w:tabs>
          <w:tab w:val="left" w:pos="-108"/>
        </w:tabs>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معنى هدوء الحيازة ألا يحصل الحائز على الحيازة بالإكراه سواء إكراه مادي عن طريق استعمال القوة البدنية أو المسلحة أو الإكراه المعنوي عن طريق استعمال التهديد، وتظل القوة أو التهديد باقيا دون انقطاع، كما لا تعتبر الحيازة هادئة إذا حصل عليها الحائز بالغش والتواطؤ عن طريق استعمال طرق احتيالية، </w:t>
      </w:r>
      <w:r w:rsidRPr="00351B39">
        <w:rPr>
          <w:rFonts w:ascii="Simplified Arabic" w:hAnsi="Simplified Arabic" w:cs="Simplified Arabic" w:hint="cs"/>
          <w:sz w:val="28"/>
          <w:szCs w:val="28"/>
          <w:rtl/>
          <w:lang w:bidi="ar-DZ"/>
        </w:rPr>
        <w:t>ويستوي</w:t>
      </w:r>
      <w:r>
        <w:rPr>
          <w:rFonts w:ascii="Simplified Arabic" w:hAnsi="Simplified Arabic" w:cs="Simplified Arabic" w:hint="cs"/>
          <w:sz w:val="28"/>
          <w:szCs w:val="28"/>
          <w:rtl/>
          <w:lang w:bidi="ar-DZ"/>
        </w:rPr>
        <w:t xml:space="preserve"> أن يكون الحائز قد استعمل القوة أو التهديد بنفسه أو بواسطة أعوان يعملون باسمه كما يستوي أن تكون القوة أو التهديد قد استعمل ضد المالك الأصلي للعقار أو ضد حائز سابق غير مالك لانتزاع حيازته.</w:t>
      </w:r>
    </w:p>
    <w:p w:rsidR="0078605E" w:rsidRPr="00520DA8" w:rsidRDefault="0078605E" w:rsidP="0078605E">
      <w:pPr>
        <w:tabs>
          <w:tab w:val="left" w:pos="0"/>
          <w:tab w:val="left" w:pos="283"/>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Pr="00520DA8">
        <w:rPr>
          <w:rFonts w:ascii="Simplified Arabic" w:hAnsi="Simplified Arabic" w:cs="Simplified Arabic" w:hint="cs"/>
          <w:b/>
          <w:bCs/>
          <w:sz w:val="28"/>
          <w:szCs w:val="28"/>
          <w:rtl/>
          <w:lang w:bidi="ar-DZ"/>
        </w:rPr>
        <w:t>أن تكون الحيازة واضحة (بدون لبس):</w:t>
      </w:r>
    </w:p>
    <w:p w:rsidR="0078605E" w:rsidRDefault="0078605E" w:rsidP="0078605E">
      <w:pPr>
        <w:pStyle w:val="Paragraphedeliste"/>
        <w:tabs>
          <w:tab w:val="left" w:pos="-108"/>
        </w:tabs>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معنى وضوح الحيازة أن لا تكون مشوبة بعيب اللبس والمقصود به الغموض الذي يشوب نية الحائز نتيجة احتمال هذه أكثر من معنى مما يوقع الغير في شك بشأن هذه الحيازة فلا يعلم هل الحائز يجوز لحساب نفسه أم لحساب الغير ومن العوامل المؤدية إلى اللبس وجود صلة تربط صاحب الحق بالحائز كقريب أو شريك أو تابع يخالط صاحب الحق ويعيش معه كحيازة الزوجة والخادم لبعض أشياء الزوج أو المخدوم إذ قد تكون مجرد حيازة عرضية لحساب صاحب الحق وقد تكون لحسابه الخاص بنية التمليك.</w:t>
      </w:r>
    </w:p>
    <w:p w:rsidR="0078605E" w:rsidRDefault="0078605E" w:rsidP="0078605E">
      <w:pPr>
        <w:tabs>
          <w:tab w:val="left" w:pos="0"/>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ــ ملاحظة: شروط رفع دعوى الحيازة:</w:t>
      </w:r>
    </w:p>
    <w:p w:rsidR="0078605E" w:rsidRPr="00725634" w:rsidRDefault="0078605E" w:rsidP="002F4FDF">
      <w:pPr>
        <w:pStyle w:val="Paragraphedeliste"/>
        <w:numPr>
          <w:ilvl w:val="0"/>
          <w:numId w:val="38"/>
        </w:numPr>
        <w:tabs>
          <w:tab w:val="left" w:pos="0"/>
          <w:tab w:val="left" w:pos="425"/>
        </w:tabs>
        <w:bidi/>
        <w:ind w:left="0"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يجوز لكل شخص حائز بنفسه أو بواسطة غيره لعقار أو لحق عيني عقاري أن يرفع دعوى الحيازة المادة: </w:t>
      </w:r>
      <w:r w:rsidRPr="00DB71FF">
        <w:rPr>
          <w:rFonts w:ascii="Simplified Arabic" w:hAnsi="Simplified Arabic" w:cs="Simplified Arabic" w:hint="cs"/>
          <w:sz w:val="24"/>
          <w:szCs w:val="24"/>
          <w:rtl/>
          <w:lang w:bidi="ar-DZ"/>
        </w:rPr>
        <w:t>524</w:t>
      </w:r>
      <w:r>
        <w:rPr>
          <w:rFonts w:ascii="Simplified Arabic" w:hAnsi="Simplified Arabic" w:cs="Simplified Arabic" w:hint="cs"/>
          <w:sz w:val="28"/>
          <w:szCs w:val="28"/>
          <w:rtl/>
          <w:lang w:bidi="ar-DZ"/>
        </w:rPr>
        <w:t xml:space="preserve"> من الإجراءات المدنية.</w:t>
      </w:r>
    </w:p>
    <w:p w:rsidR="0078605E" w:rsidRPr="009843A9" w:rsidRDefault="0078605E" w:rsidP="002F4FDF">
      <w:pPr>
        <w:pStyle w:val="Paragraphedeliste"/>
        <w:numPr>
          <w:ilvl w:val="0"/>
          <w:numId w:val="38"/>
        </w:numPr>
        <w:tabs>
          <w:tab w:val="left" w:pos="0"/>
          <w:tab w:val="left" w:pos="425"/>
        </w:tabs>
        <w:bidi/>
        <w:ind w:left="0"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lastRenderedPageBreak/>
        <w:t xml:space="preserve">ترفع دعوى الحيازة أمام المحكمة التي يقع العقار في دائرتها </w:t>
      </w:r>
      <w:r w:rsidRPr="009F69F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9F69FF">
        <w:rPr>
          <w:rFonts w:ascii="Simplified Arabic" w:hAnsi="Simplified Arabic" w:cs="Simplified Arabic" w:hint="cs"/>
          <w:sz w:val="28"/>
          <w:szCs w:val="28"/>
          <w:rtl/>
          <w:lang w:bidi="ar-DZ"/>
        </w:rPr>
        <w:t>المادة</w:t>
      </w:r>
      <w:r w:rsidRPr="009F69FF">
        <w:rPr>
          <w:rFonts w:ascii="Simplified Arabic" w:hAnsi="Simplified Arabic" w:cs="Simplified Arabic"/>
          <w:sz w:val="28"/>
          <w:szCs w:val="28"/>
          <w:lang w:bidi="ar-DZ"/>
        </w:rPr>
        <w:t xml:space="preserve"> </w:t>
      </w:r>
      <w:r w:rsidRPr="00DB71FF">
        <w:rPr>
          <w:rFonts w:ascii="Simplified Arabic" w:hAnsi="Simplified Arabic" w:cs="Simplified Arabic" w:hint="cs"/>
          <w:sz w:val="24"/>
          <w:szCs w:val="24"/>
          <w:rtl/>
          <w:lang w:bidi="ar-DZ"/>
        </w:rPr>
        <w:t>40</w:t>
      </w:r>
      <w:r w:rsidRPr="009F69FF">
        <w:rPr>
          <w:rFonts w:ascii="Simplified Arabic" w:hAnsi="Simplified Arabic" w:cs="Simplified Arabic" w:hint="cs"/>
          <w:sz w:val="28"/>
          <w:szCs w:val="28"/>
          <w:rtl/>
          <w:lang w:bidi="ar-DZ"/>
        </w:rPr>
        <w:t xml:space="preserve"> فق1</w:t>
      </w:r>
      <w:r>
        <w:rPr>
          <w:rFonts w:ascii="Simplified Arabic" w:hAnsi="Simplified Arabic" w:cs="Simplified Arabic" w:hint="cs"/>
          <w:sz w:val="28"/>
          <w:szCs w:val="28"/>
          <w:rtl/>
          <w:lang w:bidi="ar-DZ"/>
        </w:rPr>
        <w:t xml:space="preserve"> من قانون ال</w:t>
      </w:r>
      <w:r w:rsidRPr="009F69FF">
        <w:rPr>
          <w:rFonts w:ascii="Simplified Arabic" w:hAnsi="Simplified Arabic" w:cs="Simplified Arabic" w:hint="cs"/>
          <w:sz w:val="28"/>
          <w:szCs w:val="28"/>
          <w:rtl/>
          <w:lang w:bidi="ar-DZ"/>
        </w:rPr>
        <w:t>إجراءات</w:t>
      </w:r>
      <w:r>
        <w:rPr>
          <w:rFonts w:ascii="Simplified Arabic" w:hAnsi="Simplified Arabic" w:cs="Simplified Arabic" w:hint="cs"/>
          <w:sz w:val="28"/>
          <w:szCs w:val="28"/>
          <w:rtl/>
          <w:lang w:bidi="ar-DZ"/>
        </w:rPr>
        <w:t xml:space="preserve"> المدنية</w:t>
      </w:r>
      <w:r w:rsidRPr="009F69F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ويقوم برفعها وفقا للإجراءات التي بينتها المادة: </w:t>
      </w:r>
      <w:r w:rsidRPr="00DB71FF">
        <w:rPr>
          <w:rFonts w:ascii="Simplified Arabic" w:hAnsi="Simplified Arabic" w:cs="Simplified Arabic" w:hint="cs"/>
          <w:sz w:val="24"/>
          <w:szCs w:val="24"/>
          <w:rtl/>
          <w:lang w:bidi="ar-DZ"/>
        </w:rPr>
        <w:t>14</w:t>
      </w:r>
      <w:r>
        <w:rPr>
          <w:rFonts w:ascii="Simplified Arabic" w:hAnsi="Simplified Arabic" w:cs="Simplified Arabic" w:hint="cs"/>
          <w:sz w:val="28"/>
          <w:szCs w:val="28"/>
          <w:rtl/>
          <w:lang w:bidi="ar-DZ"/>
        </w:rPr>
        <w:t xml:space="preserve"> من قانون الإجراءات المدنية، كما يجب دفع الدعوى خلال سنة من التعرض المادة: </w:t>
      </w:r>
      <w:r w:rsidRPr="00DB71FF">
        <w:rPr>
          <w:rFonts w:ascii="Simplified Arabic" w:hAnsi="Simplified Arabic" w:cs="Simplified Arabic" w:hint="cs"/>
          <w:sz w:val="24"/>
          <w:szCs w:val="24"/>
          <w:rtl/>
          <w:lang w:bidi="ar-DZ"/>
        </w:rPr>
        <w:t>524</w:t>
      </w:r>
      <w:r>
        <w:rPr>
          <w:rFonts w:ascii="Simplified Arabic" w:hAnsi="Simplified Arabic" w:cs="Simplified Arabic" w:hint="cs"/>
          <w:sz w:val="28"/>
          <w:szCs w:val="28"/>
          <w:rtl/>
          <w:lang w:bidi="ar-DZ"/>
        </w:rPr>
        <w:t xml:space="preserve"> من قانون الإجراءات المدنية.</w:t>
      </w:r>
    </w:p>
    <w:p w:rsidR="0078605E" w:rsidRPr="00551825" w:rsidRDefault="0078605E" w:rsidP="0078605E">
      <w:pPr>
        <w:pStyle w:val="Paragraphedeliste"/>
        <w:tabs>
          <w:tab w:val="left" w:pos="0"/>
          <w:tab w:val="left" w:pos="425"/>
        </w:tabs>
        <w:bidi/>
        <w:ind w:left="0"/>
        <w:jc w:val="both"/>
        <w:rPr>
          <w:rFonts w:ascii="Simplified Arabic" w:hAnsi="Simplified Arabic" w:cs="Simplified Arabic"/>
          <w:b/>
          <w:bCs/>
          <w:sz w:val="28"/>
          <w:szCs w:val="28"/>
          <w:lang w:bidi="ar-DZ"/>
        </w:rPr>
      </w:pPr>
    </w:p>
    <w:p w:rsidR="0078605E" w:rsidRPr="001F63E8" w:rsidRDefault="0078605E" w:rsidP="0078605E">
      <w:pPr>
        <w:pStyle w:val="Paragraphedeliste"/>
        <w:tabs>
          <w:tab w:val="left" w:pos="0"/>
          <w:tab w:val="left" w:pos="425"/>
        </w:tabs>
        <w:bidi/>
        <w:ind w:left="0"/>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الثالث: عدم الجمع بين دعوى الحيازة ودعوى الملكية</w:t>
      </w:r>
    </w:p>
    <w:p w:rsidR="0078605E" w:rsidRDefault="0078605E" w:rsidP="0078605E">
      <w:pPr>
        <w:pStyle w:val="Paragraphedeliste"/>
        <w:tabs>
          <w:tab w:val="left" w:pos="0"/>
          <w:tab w:val="left" w:pos="425"/>
        </w:tabs>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الحيازة (</w:t>
      </w:r>
      <w:r>
        <w:rPr>
          <w:rFonts w:ascii="Simplified Arabic" w:hAnsi="Simplified Arabic" w:cs="Simplified Arabic"/>
          <w:sz w:val="28"/>
          <w:szCs w:val="28"/>
          <w:lang w:bidi="ar-DZ"/>
        </w:rPr>
        <w:t>Possession</w:t>
      </w:r>
      <w:r>
        <w:rPr>
          <w:rFonts w:ascii="Simplified Arabic" w:hAnsi="Simplified Arabic" w:cs="Simplified Arabic" w:hint="cs"/>
          <w:sz w:val="28"/>
          <w:szCs w:val="28"/>
          <w:rtl/>
          <w:lang w:bidi="ar-DZ"/>
        </w:rPr>
        <w:t>) وهي وضع مادي يسيطر به الحائز سيطرة فعلية على الشيء وتكون بمباشرة أعمال مادية مما يقوم به عادة المالك والتكييف القانوني لها هو أنها واقعة مادية.</w:t>
      </w:r>
    </w:p>
    <w:p w:rsidR="0078605E" w:rsidRDefault="0078605E" w:rsidP="0078605E">
      <w:pPr>
        <w:pStyle w:val="Paragraphedeliste"/>
        <w:tabs>
          <w:tab w:val="left" w:pos="0"/>
          <w:tab w:val="left" w:pos="425"/>
        </w:tabs>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الملكية (</w:t>
      </w:r>
      <w:r w:rsidRPr="0076173A">
        <w:rPr>
          <w:rFonts w:ascii="Simplified Arabic" w:hAnsi="Simplified Arabic" w:cs="Simplified Arabic"/>
          <w:sz w:val="28"/>
          <w:szCs w:val="28"/>
          <w:lang w:bidi="ar-DZ"/>
        </w:rPr>
        <w:t>Propriete</w:t>
      </w:r>
      <w:r>
        <w:rPr>
          <w:rFonts w:ascii="Simplified Arabic" w:hAnsi="Simplified Arabic" w:cs="Simplified Arabic" w:hint="cs"/>
          <w:sz w:val="28"/>
          <w:szCs w:val="28"/>
          <w:rtl/>
          <w:lang w:bidi="ar-DZ"/>
        </w:rPr>
        <w:t xml:space="preserve">) هي وضع قانوني يسيطر به المالك سيطرة قانونية على الشيء </w:t>
      </w:r>
      <w:r w:rsidRPr="001838A4">
        <w:rPr>
          <w:rFonts w:ascii="Simplified Arabic" w:hAnsi="Simplified Arabic" w:cs="Simplified Arabic" w:hint="cs"/>
          <w:sz w:val="28"/>
          <w:szCs w:val="28"/>
          <w:rtl/>
          <w:lang w:bidi="ar-DZ"/>
        </w:rPr>
        <w:t>فيستأثر</w:t>
      </w:r>
      <w:r>
        <w:rPr>
          <w:rFonts w:ascii="Simplified Arabic" w:hAnsi="Simplified Arabic" w:cs="Simplified Arabic" w:hint="cs"/>
          <w:sz w:val="28"/>
          <w:szCs w:val="28"/>
          <w:rtl/>
          <w:lang w:bidi="ar-DZ"/>
        </w:rPr>
        <w:t xml:space="preserve"> باستعماله أو استغلاله والتصرف فيه، والتكييف القانوني لها هو أنها واقعة قانونية.</w:t>
      </w:r>
    </w:p>
    <w:p w:rsidR="0078605E" w:rsidRDefault="0078605E" w:rsidP="0078605E">
      <w:pPr>
        <w:pStyle w:val="Paragraphedeliste"/>
        <w:tabs>
          <w:tab w:val="left" w:pos="0"/>
          <w:tab w:val="left" w:pos="425"/>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استقر الفقه والقضاء على عدم الجمع دعوى الحيازة ودعوى الملكية لاختلاف كل منهما وهو نفس الموقف الذي تبناه المشرع الجزائري في هذا الصدد ونص في المادة: </w:t>
      </w:r>
      <w:r w:rsidRPr="00DB71FF">
        <w:rPr>
          <w:rFonts w:ascii="Simplified Arabic" w:hAnsi="Simplified Arabic" w:cs="Simplified Arabic" w:hint="cs"/>
          <w:sz w:val="24"/>
          <w:szCs w:val="24"/>
          <w:rtl/>
          <w:lang w:bidi="ar-DZ"/>
        </w:rPr>
        <w:t>527</w:t>
      </w:r>
      <w:r>
        <w:rPr>
          <w:rFonts w:ascii="Simplified Arabic" w:hAnsi="Simplified Arabic" w:cs="Simplified Arabic" w:hint="cs"/>
          <w:sz w:val="28"/>
          <w:szCs w:val="28"/>
          <w:rtl/>
          <w:lang w:bidi="ar-DZ"/>
        </w:rPr>
        <w:t xml:space="preserve"> إجراءات مدنية: "لا يجوز للمحكمة المطروح عليها دعوى الحيازة أن تفصل في الملكية"، وكذلك نص المادة: </w:t>
      </w:r>
      <w:r w:rsidRPr="00DB71FF">
        <w:rPr>
          <w:rFonts w:ascii="Simplified Arabic" w:hAnsi="Simplified Arabic" w:cs="Simplified Arabic" w:hint="cs"/>
          <w:sz w:val="24"/>
          <w:szCs w:val="24"/>
          <w:rtl/>
          <w:lang w:bidi="ar-DZ"/>
        </w:rPr>
        <w:t>529</w:t>
      </w:r>
      <w:r>
        <w:rPr>
          <w:rFonts w:ascii="Simplified Arabic" w:hAnsi="Simplified Arabic" w:cs="Simplified Arabic" w:hint="cs"/>
          <w:sz w:val="28"/>
          <w:szCs w:val="28"/>
          <w:rtl/>
          <w:lang w:bidi="ar-DZ"/>
        </w:rPr>
        <w:t xml:space="preserve"> "لا تقبل دعوى الحيازة ممن سلك طريق دعوى الملكية"، وقاعدة عدم الجمع بين دعوى الحيازة ودعوى الملكية تلزم كل من القاضي والمتقاضي:</w:t>
      </w:r>
    </w:p>
    <w:p w:rsidR="0078605E" w:rsidRPr="00446F7C" w:rsidRDefault="0078605E" w:rsidP="0078605E">
      <w:pPr>
        <w:pStyle w:val="Paragraphedeliste"/>
        <w:tabs>
          <w:tab w:val="left" w:pos="0"/>
          <w:tab w:val="left" w:pos="425"/>
        </w:tabs>
        <w:bidi/>
        <w:ind w:left="0"/>
        <w:jc w:val="both"/>
        <w:rPr>
          <w:rFonts w:ascii="Simplified Arabic" w:hAnsi="Simplified Arabic" w:cs="Simplified Arabic"/>
          <w:sz w:val="6"/>
          <w:szCs w:val="6"/>
          <w:rtl/>
          <w:lang w:bidi="ar-DZ"/>
        </w:rPr>
      </w:pPr>
    </w:p>
    <w:p w:rsidR="0078605E" w:rsidRPr="001F63E8" w:rsidRDefault="0078605E" w:rsidP="0078605E">
      <w:pPr>
        <w:tabs>
          <w:tab w:val="left" w:pos="0"/>
          <w:tab w:val="left" w:pos="425"/>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الفرع الأول: تقييد القاضي </w:t>
      </w:r>
    </w:p>
    <w:p w:rsidR="0078605E" w:rsidRPr="00DB71FF" w:rsidRDefault="0078605E" w:rsidP="0078605E">
      <w:pPr>
        <w:tabs>
          <w:tab w:val="left" w:pos="0"/>
          <w:tab w:val="left" w:pos="42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B71FF">
        <w:rPr>
          <w:rFonts w:ascii="Simplified Arabic" w:hAnsi="Simplified Arabic" w:cs="Simplified Arabic" w:hint="cs"/>
          <w:sz w:val="28"/>
          <w:szCs w:val="28"/>
          <w:rtl/>
          <w:lang w:bidi="ar-DZ"/>
        </w:rPr>
        <w:t>يتقيد القاضي بأمرين</w:t>
      </w:r>
      <w:r>
        <w:rPr>
          <w:rFonts w:ascii="Simplified Arabic" w:hAnsi="Simplified Arabic" w:cs="Simplified Arabic" w:hint="cs"/>
          <w:sz w:val="28"/>
          <w:szCs w:val="28"/>
          <w:rtl/>
          <w:lang w:bidi="ar-DZ"/>
        </w:rPr>
        <w:t xml:space="preserve"> أساسيين هما:</w:t>
      </w:r>
    </w:p>
    <w:p w:rsidR="0078605E" w:rsidRDefault="0078605E" w:rsidP="002F4FDF">
      <w:pPr>
        <w:pStyle w:val="Paragraphedeliste"/>
        <w:numPr>
          <w:ilvl w:val="0"/>
          <w:numId w:val="39"/>
        </w:numPr>
        <w:tabs>
          <w:tab w:val="left" w:pos="0"/>
          <w:tab w:val="lef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تحقيق دعوى الحيازة وإثباتها نصت المادة: </w:t>
      </w:r>
      <w:r w:rsidRPr="00DB71FF">
        <w:rPr>
          <w:rFonts w:ascii="Simplified Arabic" w:hAnsi="Simplified Arabic" w:cs="Simplified Arabic" w:hint="cs"/>
          <w:sz w:val="24"/>
          <w:szCs w:val="24"/>
          <w:rtl/>
          <w:lang w:bidi="ar-DZ"/>
        </w:rPr>
        <w:t xml:space="preserve">526 </w:t>
      </w:r>
      <w:r>
        <w:rPr>
          <w:rFonts w:ascii="Simplified Arabic" w:hAnsi="Simplified Arabic" w:cs="Simplified Arabic" w:hint="cs"/>
          <w:sz w:val="28"/>
          <w:szCs w:val="28"/>
          <w:rtl/>
          <w:lang w:bidi="ar-DZ"/>
        </w:rPr>
        <w:t>إجراءات مدنية: "إذا أنكرت الحيازة أو أنكر التعرض لها فإن التحقيق الذي يأمر به في هذا الخصوص لا يجوز أن يمس أصل الحق".</w:t>
      </w:r>
    </w:p>
    <w:p w:rsidR="0078605E" w:rsidRDefault="0078605E" w:rsidP="002F4FDF">
      <w:pPr>
        <w:pStyle w:val="Paragraphedeliste"/>
        <w:numPr>
          <w:ilvl w:val="0"/>
          <w:numId w:val="39"/>
        </w:numPr>
        <w:tabs>
          <w:tab w:val="left" w:pos="0"/>
          <w:tab w:val="left" w:pos="425"/>
          <w:tab w:val="lef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الحكم الذي يصدره القاضي فقد نصت المادة: </w:t>
      </w:r>
      <w:r w:rsidRPr="00DB71FF">
        <w:rPr>
          <w:rFonts w:ascii="Simplified Arabic" w:hAnsi="Simplified Arabic" w:cs="Simplified Arabic" w:hint="cs"/>
          <w:sz w:val="24"/>
          <w:szCs w:val="24"/>
          <w:rtl/>
          <w:lang w:bidi="ar-DZ"/>
        </w:rPr>
        <w:t>527</w:t>
      </w:r>
      <w:r>
        <w:rPr>
          <w:rFonts w:ascii="Simplified Arabic" w:hAnsi="Simplified Arabic" w:cs="Simplified Arabic" w:hint="cs"/>
          <w:sz w:val="28"/>
          <w:szCs w:val="28"/>
          <w:rtl/>
          <w:lang w:bidi="ar-DZ"/>
        </w:rPr>
        <w:t xml:space="preserve"> إجراءات مدنية "لا يجوز للمحكمة المطروح عليها دعوى الحيازة أن تفصل في دعوى الملكية".</w:t>
      </w:r>
    </w:p>
    <w:p w:rsidR="0078605E" w:rsidRPr="00446F7C" w:rsidRDefault="0078605E" w:rsidP="0078605E">
      <w:pPr>
        <w:pStyle w:val="Paragraphedeliste"/>
        <w:tabs>
          <w:tab w:val="left" w:pos="0"/>
          <w:tab w:val="left" w:pos="425"/>
          <w:tab w:val="left" w:pos="850"/>
        </w:tabs>
        <w:bidi/>
        <w:ind w:left="0"/>
        <w:jc w:val="both"/>
        <w:rPr>
          <w:rFonts w:ascii="Simplified Arabic" w:hAnsi="Simplified Arabic" w:cs="Simplified Arabic"/>
          <w:sz w:val="6"/>
          <w:szCs w:val="6"/>
          <w:lang w:bidi="ar-DZ"/>
        </w:rPr>
      </w:pPr>
    </w:p>
    <w:p w:rsidR="0078605E" w:rsidRPr="001F63E8" w:rsidRDefault="0078605E" w:rsidP="0078605E">
      <w:pPr>
        <w:tabs>
          <w:tab w:val="left" w:pos="0"/>
        </w:tabs>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-الفرع الثاني: المتقاضين يتقيدون بقاعدتين</w:t>
      </w:r>
    </w:p>
    <w:p w:rsidR="0078605E" w:rsidRPr="00DB71FF" w:rsidRDefault="0078605E" w:rsidP="0078605E">
      <w:pPr>
        <w:tabs>
          <w:tab w:val="left" w:pos="0"/>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DB71FF">
        <w:rPr>
          <w:rFonts w:ascii="Simplified Arabic" w:hAnsi="Simplified Arabic" w:cs="Simplified Arabic" w:hint="cs"/>
          <w:sz w:val="28"/>
          <w:szCs w:val="28"/>
          <w:rtl/>
          <w:lang w:bidi="ar-DZ"/>
        </w:rPr>
        <w:t xml:space="preserve">يتقيد المتقاضين بقاعدتين أساسيتين هما: </w:t>
      </w:r>
    </w:p>
    <w:p w:rsidR="0078605E" w:rsidRDefault="0078605E" w:rsidP="002F4FDF">
      <w:pPr>
        <w:pStyle w:val="Paragraphedeliste"/>
        <w:numPr>
          <w:ilvl w:val="0"/>
          <w:numId w:val="40"/>
        </w:numPr>
        <w:tabs>
          <w:tab w:val="left" w:pos="0"/>
          <w:tab w:val="lef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القاعدة الأولى تلزم المدعي كما نصت المادة: </w:t>
      </w:r>
      <w:r w:rsidRPr="00DB71FF">
        <w:rPr>
          <w:rFonts w:ascii="Simplified Arabic" w:hAnsi="Simplified Arabic" w:cs="Simplified Arabic" w:hint="cs"/>
          <w:sz w:val="24"/>
          <w:szCs w:val="24"/>
          <w:rtl/>
          <w:lang w:bidi="ar-DZ"/>
        </w:rPr>
        <w:t>529</w:t>
      </w:r>
      <w:r>
        <w:rPr>
          <w:rFonts w:ascii="Simplified Arabic" w:hAnsi="Simplified Arabic" w:cs="Simplified Arabic" w:hint="cs"/>
          <w:sz w:val="28"/>
          <w:szCs w:val="28"/>
          <w:rtl/>
          <w:lang w:bidi="ar-DZ"/>
        </w:rPr>
        <w:t xml:space="preserve"> "لا تقبل دعوى الحيازة ممن سلك طريق دعوى الملكية".</w:t>
      </w:r>
    </w:p>
    <w:p w:rsidR="0078605E" w:rsidRDefault="0078605E" w:rsidP="002F4FDF">
      <w:pPr>
        <w:pStyle w:val="Paragraphedeliste"/>
        <w:numPr>
          <w:ilvl w:val="0"/>
          <w:numId w:val="40"/>
        </w:numPr>
        <w:tabs>
          <w:tab w:val="left" w:pos="0"/>
          <w:tab w:val="lef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القاعدة الثانية تلزم المدعى عليه كما ورد في المادة: </w:t>
      </w:r>
      <w:r w:rsidRPr="00DB71FF">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إجراءات مدنية: "لا يجوز للمدعى عليه في دعوى الحيازة أن يطالب بالملكية إلا بعد الفصل نهائيا في دعوى الحيازة فإذا خسرها فلا يجوز له أن يطالب بالملكية إلا بعد أن يكون قد استكمل تنفيذ الأحكام الصادرة ضده، ومع ذلك إذا كان تأخير التنفيذ راجعا إلى فعل المحكوم له فإنه يحوز للقاضي الفاصل في دعوى الملكية أن يحدد أجلا للتنفيذ ويقبل دعوى الملكية بعد انقضاء هذا الأجل".</w:t>
      </w:r>
    </w:p>
    <w:p w:rsidR="0078605E" w:rsidRPr="001F63E8" w:rsidRDefault="0078605E" w:rsidP="0078605E">
      <w:pPr>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المطلب الرابع: </w:t>
      </w:r>
      <w:r w:rsidRPr="001F63E8">
        <w:rPr>
          <w:rFonts w:ascii="Simplified Arabic" w:hAnsi="Simplified Arabic" w:cs="Simplified Arabic"/>
          <w:b/>
          <w:bCs/>
          <w:sz w:val="32"/>
          <w:szCs w:val="32"/>
          <w:rtl/>
          <w:lang w:bidi="ar-DZ"/>
        </w:rPr>
        <w:t>دعاوى</w:t>
      </w:r>
      <w:r w:rsidRPr="001F63E8">
        <w:rPr>
          <w:rFonts w:ascii="Simplified Arabic" w:hAnsi="Simplified Arabic" w:cs="Simplified Arabic" w:hint="cs"/>
          <w:b/>
          <w:bCs/>
          <w:sz w:val="32"/>
          <w:szCs w:val="32"/>
          <w:rtl/>
          <w:lang w:bidi="ar-DZ"/>
        </w:rPr>
        <w:t xml:space="preserve"> الحيازة</w:t>
      </w:r>
    </w:p>
    <w:p w:rsidR="0078605E" w:rsidRDefault="0078605E" w:rsidP="00551825">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يحمي المشرع الحيازة لذاتها بغض النظر عن كون الحائز مالكا أو غير مالك للحق العيني موضوع الحيازة على من يعتدي عليها حتى لو كان المعتدي هو المالك الحقيقي، وقد استقر الفقه والقضاء على أن دعاوى الحيازة هي ثلاثة أنواع:</w:t>
      </w:r>
    </w:p>
    <w:p w:rsidR="0078605E" w:rsidRDefault="0078605E" w:rsidP="0078605E">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دعوى منع التعرض- دعوى وقف الأعمال الجديدة- دعوى استرداد الحيازة وسنخصص، تفصيلا لكل نوع من هذه الدعاوى كما يلي:</w:t>
      </w:r>
    </w:p>
    <w:p w:rsidR="0078605E" w:rsidRPr="00DB71FF" w:rsidRDefault="0078605E" w:rsidP="0078605E">
      <w:pPr>
        <w:bidi/>
        <w:jc w:val="both"/>
        <w:rPr>
          <w:rFonts w:ascii="Simplified Arabic" w:hAnsi="Simplified Arabic" w:cs="Simplified Arabic"/>
          <w:b/>
          <w:bCs/>
          <w:sz w:val="28"/>
          <w:szCs w:val="28"/>
          <w:lang w:bidi="ar-DZ"/>
        </w:rPr>
      </w:pPr>
      <w:r w:rsidRPr="001F63E8">
        <w:rPr>
          <w:rFonts w:ascii="Simplified Arabic" w:hAnsi="Simplified Arabic" w:cs="Simplified Arabic" w:hint="cs"/>
          <w:b/>
          <w:bCs/>
          <w:sz w:val="32"/>
          <w:szCs w:val="32"/>
          <w:rtl/>
          <w:lang w:bidi="ar-DZ"/>
        </w:rPr>
        <w:t>ــ الفرع الأول: دعوى استرداد الحيازة:</w:t>
      </w:r>
      <w:r w:rsidRPr="00DB71FF">
        <w:rPr>
          <w:rFonts w:ascii="Simplified Arabic" w:hAnsi="Simplified Arabic" w:cs="Simplified Arabic" w:hint="cs"/>
          <w:b/>
          <w:bCs/>
          <w:sz w:val="28"/>
          <w:szCs w:val="28"/>
          <w:rtl/>
          <w:lang w:bidi="ar-DZ"/>
        </w:rPr>
        <w:t xml:space="preserve"> </w:t>
      </w:r>
      <w:r w:rsidRPr="00DB71FF">
        <w:rPr>
          <w:rFonts w:asciiTheme="majorBidi" w:hAnsiTheme="majorBidi" w:cstheme="majorBidi"/>
          <w:b/>
          <w:bCs/>
          <w:sz w:val="24"/>
          <w:szCs w:val="24"/>
          <w:lang w:bidi="ar-DZ"/>
        </w:rPr>
        <w:t>LAREINTEGRANDE</w:t>
      </w:r>
    </w:p>
    <w:p w:rsidR="00551825" w:rsidRDefault="0078605E" w:rsidP="00551825">
      <w:pPr>
        <w:bidi/>
        <w:ind w:firstLine="720"/>
        <w:jc w:val="both"/>
        <w:rPr>
          <w:rFonts w:ascii="Simplified Arabic" w:hAnsi="Simplified Arabic" w:cs="Simplified Arabic"/>
          <w:sz w:val="28"/>
          <w:szCs w:val="28"/>
          <w:rtl/>
          <w:lang w:bidi="ar-DZ"/>
        </w:rPr>
      </w:pPr>
      <w:r w:rsidRPr="00FC6831">
        <w:rPr>
          <w:rFonts w:ascii="Simplified Arabic" w:hAnsi="Simplified Arabic" w:cs="Simplified Arabic" w:hint="cs"/>
          <w:b/>
          <w:bCs/>
          <w:sz w:val="28"/>
          <w:szCs w:val="28"/>
          <w:rtl/>
          <w:lang w:bidi="ar-DZ"/>
        </w:rPr>
        <w:t>أولا- تعريف دعوى استرداد الحيازة:</w:t>
      </w:r>
      <w:r>
        <w:rPr>
          <w:rFonts w:ascii="Simplified Arabic" w:hAnsi="Simplified Arabic" w:cs="Simplified Arabic" w:hint="cs"/>
          <w:sz w:val="28"/>
          <w:szCs w:val="28"/>
          <w:rtl/>
          <w:lang w:bidi="ar-DZ"/>
        </w:rPr>
        <w:t xml:space="preserve"> هي الدعوى التي يرفعها الحائز الذي سلبت حيازته بالقوة على من اغتصب حيازته أو من انتقلت إليه حيازة العقار المغتصب طالبا رد حيازة العقار إليه</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2"/>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وقد حرى الفقه والقضاء على تيسير شروط قبول دعوى استرداد الحيازة، وعلى ذلك إن سلب الحيازة بالقوة أشد صور التعرض للحيازة وأخطرها </w:t>
      </w:r>
      <w:r w:rsidRPr="00FB759E">
        <w:rPr>
          <w:rFonts w:ascii="Simplified Arabic" w:hAnsi="Simplified Arabic" w:cs="Simplified Arabic" w:hint="cs"/>
          <w:sz w:val="28"/>
          <w:szCs w:val="28"/>
          <w:rtl/>
          <w:lang w:bidi="ar-DZ"/>
        </w:rPr>
        <w:t>كما</w:t>
      </w:r>
      <w:r>
        <w:rPr>
          <w:rFonts w:ascii="Simplified Arabic" w:hAnsi="Simplified Arabic" w:cs="Simplified Arabic" w:hint="cs"/>
          <w:sz w:val="28"/>
          <w:szCs w:val="28"/>
          <w:rtl/>
          <w:lang w:bidi="ar-DZ"/>
        </w:rPr>
        <w:t xml:space="preserve"> فيه مساس بالنظام العام.</w:t>
      </w:r>
    </w:p>
    <w:p w:rsidR="00551825" w:rsidRDefault="0078605E" w:rsidP="00551825">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Pr="0028377E">
        <w:rPr>
          <w:rFonts w:ascii="Simplified Arabic" w:hAnsi="Simplified Arabic" w:cs="Simplified Arabic" w:hint="cs"/>
          <w:b/>
          <w:bCs/>
          <w:sz w:val="28"/>
          <w:szCs w:val="28"/>
          <w:rtl/>
          <w:lang w:bidi="ar-DZ"/>
        </w:rPr>
        <w:t>شروط دعوى استرداد الحيازة</w:t>
      </w:r>
    </w:p>
    <w:p w:rsidR="0078605E" w:rsidRDefault="0078605E" w:rsidP="00551825">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Pr="000C297C">
        <w:rPr>
          <w:rFonts w:ascii="Simplified Arabic" w:hAnsi="Simplified Arabic" w:cs="Simplified Arabic" w:hint="cs"/>
          <w:b/>
          <w:bCs/>
          <w:sz w:val="28"/>
          <w:szCs w:val="28"/>
          <w:rtl/>
          <w:lang w:bidi="ar-DZ"/>
        </w:rPr>
        <w:t>الحيازة: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لم يشترط المشرع لقبول دعوى استرداد الحيازة أن يكون المدعي حائزا حيازة قانونية إنما اكتفى بأن يكون حائزا حيازة مادية، ويجب أن تكون الحيازة ظاهرة وواضحة وهادئة لأن الهدف من دعوى استرداد رد العنف، ولا تقبل دعوى الحيازة ممن كسبها بعمل من أعمال العنف.</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3"/>
      </w:r>
      <w:r>
        <w:rPr>
          <w:rFonts w:ascii="Simplified Arabic" w:hAnsi="Simplified Arabic" w:cs="Simplified Arabic" w:hint="cs"/>
          <w:sz w:val="28"/>
          <w:szCs w:val="28"/>
          <w:vertAlign w:val="superscript"/>
          <w:rtl/>
          <w:lang w:bidi="ar-DZ"/>
        </w:rPr>
        <w:t>)</w:t>
      </w:r>
    </w:p>
    <w:p w:rsidR="0078605E" w:rsidRDefault="0078605E" w:rsidP="0078605E">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2)- </w:t>
      </w:r>
      <w:r w:rsidRPr="000C297C">
        <w:rPr>
          <w:rFonts w:ascii="Simplified Arabic" w:hAnsi="Simplified Arabic" w:cs="Simplified Arabic" w:hint="cs"/>
          <w:b/>
          <w:bCs/>
          <w:sz w:val="28"/>
          <w:szCs w:val="28"/>
          <w:rtl/>
          <w:lang w:bidi="ar-DZ"/>
        </w:rPr>
        <w:t xml:space="preserve">أن تستمر الحيازة </w:t>
      </w:r>
      <w:r w:rsidRPr="000C297C">
        <w:rPr>
          <w:rFonts w:ascii="Simplified Arabic" w:hAnsi="Simplified Arabic" w:cs="Simplified Arabic"/>
          <w:b/>
          <w:bCs/>
          <w:sz w:val="28"/>
          <w:szCs w:val="28"/>
          <w:rtl/>
          <w:lang w:bidi="ar-DZ"/>
        </w:rPr>
        <w:t>–</w:t>
      </w:r>
      <w:r w:rsidRPr="000C297C">
        <w:rPr>
          <w:rFonts w:ascii="Simplified Arabic" w:hAnsi="Simplified Arabic" w:cs="Simplified Arabic" w:hint="cs"/>
          <w:b/>
          <w:bCs/>
          <w:sz w:val="28"/>
          <w:szCs w:val="28"/>
          <w:rtl/>
          <w:lang w:bidi="ar-DZ"/>
        </w:rPr>
        <w:t xml:space="preserve"> كقاعدة - مدة سنة: </w:t>
      </w:r>
      <w:r w:rsidRPr="007A2856">
        <w:rPr>
          <w:rFonts w:ascii="Simplified Arabic" w:hAnsi="Simplified Arabic" w:cs="Simplified Arabic" w:hint="cs"/>
          <w:sz w:val="28"/>
          <w:szCs w:val="28"/>
          <w:rtl/>
          <w:lang w:bidi="ar-DZ"/>
        </w:rPr>
        <w:t>يشترط</w:t>
      </w:r>
      <w:r>
        <w:rPr>
          <w:rFonts w:ascii="Simplified Arabic" w:hAnsi="Simplified Arabic" w:cs="Simplified Arabic" w:hint="cs"/>
          <w:sz w:val="28"/>
          <w:szCs w:val="28"/>
          <w:rtl/>
          <w:lang w:bidi="ar-DZ"/>
        </w:rPr>
        <w:t xml:space="preserve"> لقبول دعوى استرداد الحيازة أن يكون الحائز قد حاز العقار لمدة سنة متصلة قبل رفع الدعوى وقد خرج المشرع عن هذه القاعدة في حالتين:</w:t>
      </w:r>
    </w:p>
    <w:p w:rsidR="0078605E" w:rsidRDefault="0078605E" w:rsidP="0078605E">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w:t>
      </w:r>
      <w:r>
        <w:rPr>
          <w:rFonts w:ascii="Simplified Arabic" w:hAnsi="Simplified Arabic" w:cs="Simplified Arabic" w:hint="cs"/>
          <w:sz w:val="28"/>
          <w:szCs w:val="28"/>
          <w:rtl/>
          <w:lang w:bidi="ar-DZ"/>
        </w:rPr>
        <w:t>إذ فقدت الحيازة بالقوة ففي هذه الحالة تقبل دعوى استرداد الحيازة ولو لم تكن قد مضت على الحيازة مدة سنة.</w:t>
      </w:r>
    </w:p>
    <w:p w:rsidR="0078605E" w:rsidRDefault="0078605E" w:rsidP="0078605E">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ب)-</w:t>
      </w:r>
      <w:r>
        <w:rPr>
          <w:rFonts w:ascii="Simplified Arabic" w:hAnsi="Simplified Arabic" w:cs="Simplified Arabic" w:hint="cs"/>
          <w:sz w:val="28"/>
          <w:szCs w:val="28"/>
          <w:rtl/>
          <w:lang w:bidi="ar-DZ"/>
        </w:rPr>
        <w:t>إذا كانت حيازة المدعي أحق بالتفضيل كونها أسبق منها في التاريخ.</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4"/>
      </w:r>
      <w:r>
        <w:rPr>
          <w:rFonts w:ascii="Simplified Arabic" w:hAnsi="Simplified Arabic" w:cs="Simplified Arabic" w:hint="cs"/>
          <w:sz w:val="28"/>
          <w:szCs w:val="28"/>
          <w:vertAlign w:val="superscript"/>
          <w:rtl/>
          <w:lang w:bidi="ar-DZ"/>
        </w:rPr>
        <w:t>)</w:t>
      </w:r>
    </w:p>
    <w:p w:rsidR="0078605E" w:rsidRDefault="0078605E" w:rsidP="0078605E">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  </w:t>
      </w:r>
      <w:r w:rsidRPr="000C297C">
        <w:rPr>
          <w:rFonts w:ascii="Simplified Arabic" w:hAnsi="Simplified Arabic" w:cs="Simplified Arabic" w:hint="cs"/>
          <w:b/>
          <w:bCs/>
          <w:sz w:val="28"/>
          <w:szCs w:val="28"/>
          <w:rtl/>
          <w:lang w:bidi="ar-DZ"/>
        </w:rPr>
        <w:t>سلب الحيازة</w:t>
      </w:r>
    </w:p>
    <w:p w:rsidR="0078605E" w:rsidRDefault="0078605E" w:rsidP="0078605E">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0C297C">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والمقصود بسلب الحيازة أو فقدها حرمان الحائز من الانتفاع الكامل بالحيازة وقد يكون بالقوة أو بالاعتداء.</w:t>
      </w:r>
    </w:p>
    <w:p w:rsidR="0078605E" w:rsidRPr="00FC6831" w:rsidRDefault="0078605E" w:rsidP="0078605E">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 </w:t>
      </w:r>
      <w:r w:rsidRPr="00FC6831">
        <w:rPr>
          <w:rFonts w:ascii="Simplified Arabic" w:hAnsi="Simplified Arabic" w:cs="Simplified Arabic" w:hint="cs"/>
          <w:b/>
          <w:bCs/>
          <w:sz w:val="28"/>
          <w:szCs w:val="28"/>
          <w:rtl/>
          <w:lang w:bidi="ar-DZ"/>
        </w:rPr>
        <w:t>ترفع الدعوى خلال سنة من تاريخ سلب الحيازة أو من تاريخ العلم بها:</w:t>
      </w:r>
    </w:p>
    <w:p w:rsidR="0078605E" w:rsidRDefault="0078605E" w:rsidP="00A30322">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وهذا ما نصت عليه المادة:</w:t>
      </w:r>
      <w:r w:rsidR="00A30322">
        <w:rPr>
          <w:rFonts w:ascii="Simplified Arabic" w:hAnsi="Simplified Arabic" w:cs="Simplified Arabic" w:hint="cs"/>
          <w:sz w:val="28"/>
          <w:szCs w:val="28"/>
          <w:rtl/>
          <w:lang w:bidi="ar-DZ"/>
        </w:rPr>
        <w:t xml:space="preserve">525 </w:t>
      </w:r>
      <w:r>
        <w:rPr>
          <w:rFonts w:ascii="Simplified Arabic" w:hAnsi="Simplified Arabic" w:cs="Simplified Arabic" w:hint="cs"/>
          <w:sz w:val="28"/>
          <w:szCs w:val="28"/>
          <w:rtl/>
          <w:lang w:bidi="ar-DZ"/>
        </w:rPr>
        <w:t xml:space="preserve">من قانون الإجراءات: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لا تقبل دعاوى الحيازة ومن بينها دعوى استردادها إذا لم ترفع خلال سنة من التعرض</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
    <w:p w:rsidR="0078605E" w:rsidRDefault="0078605E" w:rsidP="0078605E">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ومدة السنة هنا هي مدة سقوط لا مدة تقادم فإذا رفعت الدعوى بعد مرور السنة على سلب الحيازة فتقضى فيها بعدم قبولها لرفعها بعد الميعاد</w:t>
      </w:r>
      <w:r w:rsidRPr="007A09D7">
        <w:rPr>
          <w:rFonts w:ascii="Simplified Arabic" w:hAnsi="Simplified Arabic" w:cs="Simplified Arabic" w:hint="cs"/>
          <w:sz w:val="28"/>
          <w:szCs w:val="28"/>
          <w:rtl/>
          <w:lang w:bidi="ar-DZ"/>
        </w:rPr>
        <w:t>.</w:t>
      </w:r>
    </w:p>
    <w:p w:rsidR="0078605E" w:rsidRPr="00FE07FE" w:rsidRDefault="0078605E" w:rsidP="0078605E">
      <w:pPr>
        <w:bidi/>
        <w:jc w:val="both"/>
        <w:rPr>
          <w:rFonts w:ascii="Simplified Arabic" w:hAnsi="Simplified Arabic" w:cs="Simplified Arabic"/>
          <w:b/>
          <w:bCs/>
          <w:sz w:val="28"/>
          <w:szCs w:val="28"/>
          <w:rtl/>
          <w:lang w:bidi="ar-DZ"/>
        </w:rPr>
      </w:pPr>
      <w:r w:rsidRPr="001F63E8">
        <w:rPr>
          <w:rFonts w:ascii="Simplified Arabic" w:hAnsi="Simplified Arabic" w:cs="Simplified Arabic" w:hint="cs"/>
          <w:b/>
          <w:bCs/>
          <w:sz w:val="32"/>
          <w:szCs w:val="32"/>
          <w:rtl/>
          <w:lang w:bidi="ar-DZ"/>
        </w:rPr>
        <w:t>ــ الفرع الثاني: دعوى منع التعرض</w:t>
      </w:r>
      <w:r w:rsidRPr="00FE07FE">
        <w:rPr>
          <w:rFonts w:ascii="Simplified Arabic" w:hAnsi="Simplified Arabic" w:cs="Simplified Arabic" w:hint="cs"/>
          <w:b/>
          <w:bCs/>
          <w:sz w:val="28"/>
          <w:szCs w:val="28"/>
          <w:rtl/>
          <w:lang w:bidi="ar-DZ"/>
        </w:rPr>
        <w:t xml:space="preserve">: </w:t>
      </w:r>
      <w:r w:rsidRPr="00FE07FE">
        <w:rPr>
          <w:rFonts w:asciiTheme="majorBidi" w:hAnsiTheme="majorBidi" w:cstheme="majorBidi"/>
          <w:b/>
          <w:bCs/>
          <w:sz w:val="24"/>
          <w:szCs w:val="24"/>
          <w:lang w:bidi="ar-DZ"/>
        </w:rPr>
        <w:t>LA COMPLAINTE</w:t>
      </w:r>
    </w:p>
    <w:p w:rsidR="0078605E" w:rsidRPr="00FC6831" w:rsidRDefault="0078605E" w:rsidP="0078605E">
      <w:pPr>
        <w:bidi/>
        <w:jc w:val="both"/>
        <w:rPr>
          <w:rFonts w:ascii="Simplified Arabic" w:hAnsi="Simplified Arabic" w:cs="Simplified Arabic"/>
          <w:b/>
          <w:bCs/>
          <w:sz w:val="28"/>
          <w:szCs w:val="28"/>
          <w:rtl/>
          <w:lang w:bidi="ar-DZ"/>
        </w:rPr>
      </w:pPr>
      <w:r w:rsidRPr="00FC6831">
        <w:rPr>
          <w:rFonts w:ascii="Simplified Arabic" w:hAnsi="Simplified Arabic" w:cs="Simplified Arabic" w:hint="cs"/>
          <w:b/>
          <w:bCs/>
          <w:sz w:val="28"/>
          <w:szCs w:val="28"/>
          <w:rtl/>
          <w:lang w:bidi="ar-DZ"/>
        </w:rPr>
        <w:t>أولا- تعريف دعوى منع التعرض:</w:t>
      </w:r>
    </w:p>
    <w:p w:rsidR="0078605E" w:rsidRDefault="0078605E" w:rsidP="009843A9">
      <w:pPr>
        <w:bidi/>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يقصد بدعوى عدم التعرض الدعوى التي يرفعها الحائز بقصد منع تعرض وقع له في حيازته المادة: </w:t>
      </w:r>
      <w:r w:rsidRPr="00FC6831">
        <w:rPr>
          <w:rFonts w:ascii="Simplified Arabic" w:hAnsi="Simplified Arabic" w:cs="Simplified Arabic" w:hint="cs"/>
          <w:sz w:val="24"/>
          <w:szCs w:val="24"/>
          <w:rtl/>
          <w:lang w:bidi="ar-DZ"/>
        </w:rPr>
        <w:t>820</w:t>
      </w:r>
      <w:r>
        <w:rPr>
          <w:rFonts w:ascii="Simplified Arabic" w:hAnsi="Simplified Arabic" w:cs="Simplified Arabic" w:hint="cs"/>
          <w:sz w:val="28"/>
          <w:szCs w:val="28"/>
          <w:rtl/>
          <w:lang w:bidi="ar-DZ"/>
        </w:rPr>
        <w:t xml:space="preserve"> قانون مدني ويعرف على أنه الإجراء الموجه إلى واضع اليد على أساس ادعاء حق يتعارض مع حق واضع اليد.</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5"/>
      </w:r>
      <w:r>
        <w:rPr>
          <w:rFonts w:ascii="Simplified Arabic" w:hAnsi="Simplified Arabic" w:cs="Simplified Arabic" w:hint="cs"/>
          <w:sz w:val="28"/>
          <w:szCs w:val="28"/>
          <w:vertAlign w:val="superscript"/>
          <w:rtl/>
          <w:lang w:bidi="ar-DZ"/>
        </w:rPr>
        <w:t>)</w:t>
      </w:r>
    </w:p>
    <w:p w:rsidR="0078605E" w:rsidRDefault="0078605E" w:rsidP="009843A9">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Pr="00B91127">
        <w:rPr>
          <w:rFonts w:ascii="Simplified Arabic" w:hAnsi="Simplified Arabic" w:cs="Simplified Arabic" w:hint="cs"/>
          <w:b/>
          <w:bCs/>
          <w:sz w:val="28"/>
          <w:szCs w:val="28"/>
          <w:rtl/>
          <w:lang w:bidi="ar-DZ"/>
        </w:rPr>
        <w:t>شروط دعوى منع التعرض</w:t>
      </w:r>
      <w:r>
        <w:rPr>
          <w:rFonts w:ascii="Simplified Arabic" w:hAnsi="Simplified Arabic" w:cs="Simplified Arabic" w:hint="cs"/>
          <w:b/>
          <w:bCs/>
          <w:sz w:val="28"/>
          <w:szCs w:val="28"/>
          <w:rtl/>
          <w:lang w:bidi="ar-DZ"/>
        </w:rPr>
        <w:t>:</w:t>
      </w:r>
    </w:p>
    <w:p w:rsidR="0078605E" w:rsidRDefault="0078605E" w:rsidP="009843A9">
      <w:pPr>
        <w:bidi/>
        <w:jc w:val="both"/>
        <w:rPr>
          <w:rFonts w:ascii="Simplified Arabic" w:hAnsi="Simplified Arabic" w:cs="Simplified Arabic"/>
          <w:sz w:val="28"/>
          <w:szCs w:val="28"/>
          <w:rtl/>
          <w:lang w:bidi="ar-DZ"/>
        </w:rPr>
      </w:pPr>
      <w:r w:rsidRPr="006B2379">
        <w:rPr>
          <w:rFonts w:ascii="Simplified Arabic" w:hAnsi="Simplified Arabic" w:cs="Simplified Arabic" w:hint="cs"/>
          <w:sz w:val="28"/>
          <w:szCs w:val="28"/>
          <w:rtl/>
          <w:lang w:bidi="ar-DZ"/>
        </w:rPr>
        <w:lastRenderedPageBreak/>
        <w:t>1-</w:t>
      </w:r>
      <w:r w:rsidRPr="00B91127">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يكون المدعي حائزا حيازة قانونية وهي السيطرة الفعلية لشخص على شيء باعتباره مالكا له أو صاحب حق عيني عليه</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6"/>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فيلزم أن يتوافر فيها عنصرين:</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C6831">
        <w:rPr>
          <w:rFonts w:ascii="Simplified Arabic" w:hAnsi="Simplified Arabic" w:cs="Simplified Arabic" w:hint="cs"/>
          <w:b/>
          <w:bCs/>
          <w:sz w:val="28"/>
          <w:szCs w:val="28"/>
          <w:rtl/>
          <w:lang w:bidi="ar-DZ"/>
        </w:rPr>
        <w:t>عنصر مادي</w:t>
      </w:r>
      <w:r>
        <w:rPr>
          <w:rFonts w:ascii="Simplified Arabic" w:hAnsi="Simplified Arabic" w:cs="Simplified Arabic" w:hint="cs"/>
          <w:sz w:val="28"/>
          <w:szCs w:val="28"/>
          <w:rtl/>
          <w:lang w:bidi="ar-DZ"/>
        </w:rPr>
        <w:t>: هي سيطرة مادية على والقيام بالأعمال التي يقوم بها مالك الشيء عادة.</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C6831">
        <w:rPr>
          <w:rFonts w:ascii="Simplified Arabic" w:hAnsi="Simplified Arabic" w:cs="Simplified Arabic" w:hint="cs"/>
          <w:b/>
          <w:bCs/>
          <w:sz w:val="28"/>
          <w:szCs w:val="28"/>
          <w:rtl/>
          <w:lang w:bidi="ar-DZ"/>
        </w:rPr>
        <w:t>عنصر معنوي</w:t>
      </w:r>
      <w:r>
        <w:rPr>
          <w:rFonts w:ascii="Simplified Arabic" w:hAnsi="Simplified Arabic" w:cs="Simplified Arabic" w:hint="cs"/>
          <w:sz w:val="28"/>
          <w:szCs w:val="28"/>
          <w:rtl/>
          <w:lang w:bidi="ar-DZ"/>
        </w:rPr>
        <w:t>: يقصد به ظهور الحائز على الشيء بمظهر المالك له أو صاحب الحق العيني عليه أي نية السيطرة على الشيء بقصد تملكه.</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أن تكون الحيازة ظاهرة وواضحة وهادئة لأن الحيازة </w:t>
      </w:r>
      <w:r w:rsidRPr="002D31F2">
        <w:rPr>
          <w:rFonts w:ascii="Simplified Arabic" w:hAnsi="Simplified Arabic" w:cs="Simplified Arabic" w:hint="cs"/>
          <w:sz w:val="28"/>
          <w:szCs w:val="28"/>
          <w:rtl/>
          <w:lang w:bidi="ar-DZ"/>
        </w:rPr>
        <w:t>قرينة</w:t>
      </w:r>
      <w:r>
        <w:rPr>
          <w:rFonts w:ascii="Simplified Arabic" w:hAnsi="Simplified Arabic" w:cs="Simplified Arabic" w:hint="cs"/>
          <w:sz w:val="28"/>
          <w:szCs w:val="28"/>
          <w:rtl/>
          <w:lang w:bidi="ar-DZ"/>
        </w:rPr>
        <w:t xml:space="preserve"> على الملكية.</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أن ترد الحيازة على عقار أو حق يجوز تملكه بمضي المدة.</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 أن يقع التعرض للمدعي في حيازته والتعرض قد يكون ماديا وقد يكون قانونيا.</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التعرض المادي هو كل عمل من شأنه أن يعطل انتفاع الحائز بحيازته، أما التعرض القانوني هو كل إجراء قانوني ينطوي على ادعاء يتعارض مع حيازة الحائز، كإعذار المستأجر بعدم دفع الأجرة إلى الحائز ودفعها له هو.</w:t>
      </w:r>
    </w:p>
    <w:p w:rsidR="009843A9" w:rsidRDefault="009843A9" w:rsidP="009843A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 أن ترفع الدعوى خلال سنة من التعرض فإذا أهمل المدعي في رفع الدعوى خلال سنة من حدوث التعرض سقط حقه في الدعوى، وتحسب السنة من تاريخ التعرض.</w:t>
      </w:r>
    </w:p>
    <w:p w:rsidR="009843A9" w:rsidRPr="00446F7C" w:rsidRDefault="009843A9" w:rsidP="009843A9">
      <w:pPr>
        <w:bidi/>
        <w:jc w:val="both"/>
        <w:rPr>
          <w:rFonts w:ascii="Simplified Arabic" w:hAnsi="Simplified Arabic" w:cs="Simplified Arabic"/>
          <w:sz w:val="8"/>
          <w:szCs w:val="8"/>
          <w:rtl/>
          <w:lang w:bidi="ar-DZ"/>
        </w:rPr>
      </w:pPr>
    </w:p>
    <w:p w:rsidR="009843A9" w:rsidRPr="001F63E8" w:rsidRDefault="009843A9" w:rsidP="009843A9">
      <w:pPr>
        <w:bidi/>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الثالث: دعوى وقف الأعمال الجديد</w:t>
      </w:r>
    </w:p>
    <w:p w:rsidR="009843A9" w:rsidRPr="00FC6831" w:rsidRDefault="009843A9" w:rsidP="009843A9">
      <w:pPr>
        <w:bidi/>
        <w:jc w:val="both"/>
        <w:rPr>
          <w:rFonts w:ascii="Simplified Arabic" w:hAnsi="Simplified Arabic" w:cs="Simplified Arabic"/>
          <w:b/>
          <w:bCs/>
          <w:sz w:val="28"/>
          <w:szCs w:val="28"/>
          <w:rtl/>
          <w:lang w:bidi="ar-DZ"/>
        </w:rPr>
      </w:pPr>
      <w:r w:rsidRPr="00FC6831">
        <w:rPr>
          <w:rFonts w:ascii="Simplified Arabic" w:hAnsi="Simplified Arabic" w:cs="Simplified Arabic" w:hint="cs"/>
          <w:b/>
          <w:bCs/>
          <w:sz w:val="28"/>
          <w:szCs w:val="28"/>
          <w:rtl/>
          <w:lang w:bidi="ar-DZ"/>
        </w:rPr>
        <w:t>أولا- تعريف دعوى منع التعرض:</w:t>
      </w:r>
    </w:p>
    <w:p w:rsidR="009843A9" w:rsidRPr="00FC6831" w:rsidRDefault="009843A9" w:rsidP="009843A9">
      <w:pPr>
        <w:bidi/>
        <w:jc w:val="both"/>
        <w:rPr>
          <w:rFonts w:ascii="Simplified Arabic" w:hAnsi="Simplified Arabic" w:cs="Simplified Arabic"/>
          <w:b/>
          <w:bCs/>
          <w:sz w:val="28"/>
          <w:szCs w:val="28"/>
          <w:rtl/>
          <w:lang w:bidi="ar-DZ"/>
        </w:rPr>
      </w:pPr>
      <w:r w:rsidRPr="00FC6831">
        <w:rPr>
          <w:rFonts w:ascii="Simplified Arabic" w:hAnsi="Simplified Arabic" w:cs="Simplified Arabic" w:hint="cs"/>
          <w:b/>
          <w:bCs/>
          <w:sz w:val="28"/>
          <w:szCs w:val="28"/>
          <w:rtl/>
          <w:lang w:bidi="ar-DZ"/>
        </w:rPr>
        <w:t>أولا- تعريف دعوى</w:t>
      </w:r>
      <w:r>
        <w:rPr>
          <w:rFonts w:ascii="Simplified Arabic" w:hAnsi="Simplified Arabic" w:cs="Simplified Arabic" w:hint="cs"/>
          <w:b/>
          <w:bCs/>
          <w:sz w:val="28"/>
          <w:szCs w:val="28"/>
          <w:rtl/>
          <w:lang w:bidi="ar-DZ"/>
        </w:rPr>
        <w:t xml:space="preserve"> وقف الاعتمال الجديدة </w:t>
      </w:r>
    </w:p>
    <w:p w:rsidR="009843A9" w:rsidRDefault="009843A9" w:rsidP="009843A9">
      <w:pPr>
        <w:bidi/>
        <w:ind w:firstLine="720"/>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هي الدعوى التي يرفعها الحائز لعقار أو لحق عيني على من شرع في عمل لو تم لا أصبح تعرضا بالفعل في حيازته</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7"/>
      </w:r>
      <w:r>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فهي تهدف إلى الحيلولة دون تمام العمل أي قبل أن يصر العمل تعرضا. كأن يشرع شخص في حفر أساس في أرضه ليقيم حائطا، ويكون من شأن الحائط لو تم أن يحجب النور </w:t>
      </w:r>
      <w:r>
        <w:rPr>
          <w:rFonts w:ascii="Simplified Arabic" w:hAnsi="Simplified Arabic" w:cs="Simplified Arabic" w:hint="cs"/>
          <w:sz w:val="28"/>
          <w:szCs w:val="28"/>
          <w:rtl/>
          <w:lang w:bidi="ar-DZ"/>
        </w:rPr>
        <w:lastRenderedPageBreak/>
        <w:t>والهواء عن بناء الجار. فالضرر في هذه الدعوى لم يقع بالفعل لعدم وقوع التعرض وإنما يحتمل وقوعه لوجود دلائل تدل عليه وهي الشروع في العمل.</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8"/>
      </w:r>
      <w:r>
        <w:rPr>
          <w:rFonts w:ascii="Simplified Arabic" w:hAnsi="Simplified Arabic" w:cs="Simplified Arabic" w:hint="cs"/>
          <w:sz w:val="28"/>
          <w:szCs w:val="28"/>
          <w:vertAlign w:val="superscript"/>
          <w:rtl/>
          <w:lang w:bidi="ar-DZ"/>
        </w:rPr>
        <w:t>)</w:t>
      </w:r>
    </w:p>
    <w:p w:rsidR="009843A9" w:rsidRDefault="009843A9" w:rsidP="009843A9">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Pr="00F216A6">
        <w:rPr>
          <w:rFonts w:ascii="Simplified Arabic" w:hAnsi="Simplified Arabic" w:cs="Simplified Arabic" w:hint="cs"/>
          <w:b/>
          <w:bCs/>
          <w:sz w:val="28"/>
          <w:szCs w:val="28"/>
          <w:rtl/>
          <w:lang w:bidi="ar-DZ"/>
        </w:rPr>
        <w:t>شروط</w:t>
      </w:r>
      <w:r>
        <w:rPr>
          <w:rFonts w:ascii="Simplified Arabic" w:hAnsi="Simplified Arabic" w:cs="Simplified Arabic" w:hint="cs"/>
          <w:b/>
          <w:bCs/>
          <w:sz w:val="28"/>
          <w:szCs w:val="28"/>
          <w:rtl/>
          <w:lang w:bidi="ar-DZ"/>
        </w:rPr>
        <w:t xml:space="preserve"> </w:t>
      </w:r>
      <w:r w:rsidRPr="00FC6831">
        <w:rPr>
          <w:rFonts w:ascii="Simplified Arabic" w:hAnsi="Simplified Arabic" w:cs="Simplified Arabic" w:hint="cs"/>
          <w:b/>
          <w:bCs/>
          <w:sz w:val="28"/>
          <w:szCs w:val="28"/>
          <w:rtl/>
          <w:lang w:bidi="ar-DZ"/>
        </w:rPr>
        <w:t>دعوى</w:t>
      </w:r>
      <w:r>
        <w:rPr>
          <w:rFonts w:ascii="Simplified Arabic" w:hAnsi="Simplified Arabic" w:cs="Simplified Arabic" w:hint="cs"/>
          <w:b/>
          <w:bCs/>
          <w:sz w:val="28"/>
          <w:szCs w:val="28"/>
          <w:rtl/>
          <w:lang w:bidi="ar-DZ"/>
        </w:rPr>
        <w:t xml:space="preserve"> وقف الاعتمال الجديدة </w:t>
      </w:r>
    </w:p>
    <w:p w:rsidR="009843A9" w:rsidRPr="000A098C" w:rsidRDefault="009843A9" w:rsidP="009843A9">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أن تكون الأعمال جديدة لم ينقض عام على البدء فيها وهو الميعاد القانوني لرفع الدعوى أما إذا انتهت السنة فلا تقبل الدعوى.</w:t>
      </w:r>
    </w:p>
    <w:p w:rsidR="009843A9" w:rsidRPr="0043174B" w:rsidRDefault="009843A9" w:rsidP="002F4FDF">
      <w:pPr>
        <w:pStyle w:val="Paragraphedeliste"/>
        <w:numPr>
          <w:ilvl w:val="0"/>
          <w:numId w:val="41"/>
        </w:numPr>
        <w:tabs>
          <w:tab w:val="right" w:pos="368"/>
        </w:tabs>
        <w:bidi/>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أن تكون الأعمال قد حصلت على عقار المدعى عليه لأنها لو تمت في عقار المدعي كان له أن يسلك طريق دعوى منع التعرض.</w:t>
      </w:r>
    </w:p>
    <w:p w:rsidR="009843A9" w:rsidRPr="0038591B" w:rsidRDefault="009843A9" w:rsidP="002F4FDF">
      <w:pPr>
        <w:pStyle w:val="Paragraphedeliste"/>
        <w:numPr>
          <w:ilvl w:val="0"/>
          <w:numId w:val="41"/>
        </w:numPr>
        <w:tabs>
          <w:tab w:val="right" w:pos="368"/>
        </w:tabs>
        <w:bidi/>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أن لا تكون الأعمال قد تمت لأنه إذا تمت نكون أمام تعرض.</w:t>
      </w:r>
    </w:p>
    <w:p w:rsidR="009843A9" w:rsidRPr="00551825" w:rsidRDefault="009843A9" w:rsidP="002F4FDF">
      <w:pPr>
        <w:pStyle w:val="Paragraphedeliste"/>
        <w:numPr>
          <w:ilvl w:val="0"/>
          <w:numId w:val="41"/>
        </w:numPr>
        <w:tabs>
          <w:tab w:val="right" w:pos="368"/>
        </w:tabs>
        <w:bidi/>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أن تكون الأعمال لو تمت ستلحق ضررا بالمدعي بحسب الدلائل.</w:t>
      </w: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Default="00551825" w:rsidP="00551825">
      <w:pPr>
        <w:tabs>
          <w:tab w:val="right" w:pos="368"/>
        </w:tabs>
        <w:bidi/>
        <w:jc w:val="both"/>
        <w:rPr>
          <w:rFonts w:ascii="Simplified Arabic" w:hAnsi="Simplified Arabic" w:cs="Simplified Arabic"/>
          <w:b/>
          <w:bCs/>
          <w:sz w:val="28"/>
          <w:szCs w:val="28"/>
          <w:rtl/>
          <w:lang w:bidi="ar-DZ"/>
        </w:rPr>
      </w:pPr>
    </w:p>
    <w:p w:rsidR="00551825" w:rsidRPr="00551825" w:rsidRDefault="00551825" w:rsidP="00551825">
      <w:pPr>
        <w:tabs>
          <w:tab w:val="right" w:pos="368"/>
        </w:tabs>
        <w:bidi/>
        <w:jc w:val="both"/>
        <w:rPr>
          <w:rFonts w:ascii="Simplified Arabic" w:hAnsi="Simplified Arabic" w:cs="Simplified Arabic"/>
          <w:b/>
          <w:bCs/>
          <w:sz w:val="28"/>
          <w:szCs w:val="28"/>
          <w:lang w:bidi="ar-DZ"/>
        </w:rPr>
      </w:pPr>
    </w:p>
    <w:p w:rsidR="009843A9" w:rsidRPr="00446F7C" w:rsidRDefault="009843A9" w:rsidP="009843A9">
      <w:pPr>
        <w:bidi/>
        <w:spacing w:after="0" w:line="240" w:lineRule="auto"/>
        <w:jc w:val="center"/>
        <w:rPr>
          <w:rFonts w:ascii="Simplified Arabic" w:hAnsi="Simplified Arabic" w:cs="Simplified Arabic"/>
          <w:b/>
          <w:bCs/>
          <w:sz w:val="16"/>
          <w:szCs w:val="16"/>
          <w:rtl/>
          <w:lang w:bidi="ar-DZ"/>
        </w:rPr>
      </w:pPr>
    </w:p>
    <w:p w:rsidR="009843A9" w:rsidRDefault="009843A9" w:rsidP="009843A9">
      <w:pPr>
        <w:bidi/>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المبحث الخامس</w:t>
      </w:r>
    </w:p>
    <w:p w:rsidR="009843A9" w:rsidRDefault="009843A9" w:rsidP="009843A9">
      <w:pPr>
        <w:bidi/>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الطلبــــات والــدفــــــوع</w:t>
      </w:r>
    </w:p>
    <w:p w:rsidR="009843A9" w:rsidRDefault="009843A9" w:rsidP="009843A9">
      <w:pPr>
        <w:pStyle w:val="Paragraphedeliste"/>
        <w:bidi/>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تباشر الدعوى أمام القضاء بطريقتين الطلبات والدفوع</w:t>
      </w:r>
    </w:p>
    <w:p w:rsidR="009843A9" w:rsidRPr="00446F7C" w:rsidRDefault="009843A9" w:rsidP="009843A9">
      <w:pPr>
        <w:pStyle w:val="Paragraphedeliste"/>
        <w:bidi/>
        <w:ind w:left="8" w:firstLine="540"/>
        <w:jc w:val="both"/>
        <w:rPr>
          <w:rFonts w:ascii="Simplified Arabic" w:hAnsi="Simplified Arabic" w:cs="Simplified Arabic"/>
          <w:sz w:val="8"/>
          <w:szCs w:val="8"/>
          <w:rtl/>
          <w:lang w:bidi="ar-DZ"/>
        </w:rPr>
      </w:pPr>
    </w:p>
    <w:p w:rsidR="009843A9" w:rsidRPr="001F63E8" w:rsidRDefault="009843A9" w:rsidP="009843A9">
      <w:pPr>
        <w:pStyle w:val="Paragraphedeliste"/>
        <w:bidi/>
        <w:ind w:left="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المطلب الأول: الطلبــــات</w:t>
      </w:r>
    </w:p>
    <w:p w:rsidR="009843A9" w:rsidRDefault="009843A9" w:rsidP="009843A9">
      <w:pPr>
        <w:pStyle w:val="Paragraphedeliste"/>
        <w:bidi/>
        <w:ind w:left="8"/>
        <w:jc w:val="both"/>
        <w:rPr>
          <w:rFonts w:ascii="Simplified Arabic" w:hAnsi="Simplified Arabic" w:cs="Simplified Arabic"/>
          <w:sz w:val="28"/>
          <w:szCs w:val="28"/>
          <w:rtl/>
          <w:lang w:bidi="ar-DZ"/>
        </w:rPr>
      </w:pPr>
      <w:r w:rsidRPr="00A10C02">
        <w:rPr>
          <w:rFonts w:ascii="Simplified Arabic" w:hAnsi="Simplified Arabic" w:cs="Simplified Arabic" w:hint="cs"/>
          <w:sz w:val="28"/>
          <w:szCs w:val="28"/>
          <w:rtl/>
          <w:lang w:bidi="ar-DZ"/>
        </w:rPr>
        <w:t xml:space="preserve">سنتناول في هذا المطلب فرعين الأول في مفهوم الطلبات والثاني في أنواع الطلبات  </w:t>
      </w:r>
    </w:p>
    <w:p w:rsidR="009843A9" w:rsidRPr="00446F7C" w:rsidRDefault="009843A9" w:rsidP="009843A9">
      <w:pPr>
        <w:pStyle w:val="Paragraphedeliste"/>
        <w:bidi/>
        <w:ind w:left="8"/>
        <w:jc w:val="both"/>
        <w:rPr>
          <w:rFonts w:ascii="Simplified Arabic" w:hAnsi="Simplified Arabic" w:cs="Simplified Arabic"/>
          <w:sz w:val="8"/>
          <w:szCs w:val="8"/>
          <w:rtl/>
          <w:lang w:bidi="ar-DZ"/>
        </w:rPr>
      </w:pPr>
    </w:p>
    <w:p w:rsidR="009843A9" w:rsidRPr="001F63E8" w:rsidRDefault="009843A9" w:rsidP="009843A9">
      <w:pPr>
        <w:pStyle w:val="Paragraphedeliste"/>
        <w:bidi/>
        <w:ind w:left="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 الفرع الأول: مفهوم الطلب</w:t>
      </w:r>
      <w:r>
        <w:rPr>
          <w:rFonts w:ascii="Simplified Arabic" w:hAnsi="Simplified Arabic" w:cs="Simplified Arabic" w:hint="cs"/>
          <w:b/>
          <w:bCs/>
          <w:sz w:val="32"/>
          <w:szCs w:val="32"/>
          <w:rtl/>
          <w:lang w:bidi="ar-DZ"/>
        </w:rPr>
        <w:t>ــــ</w:t>
      </w:r>
      <w:r w:rsidRPr="001F63E8">
        <w:rPr>
          <w:rFonts w:ascii="Simplified Arabic" w:hAnsi="Simplified Arabic" w:cs="Simplified Arabic" w:hint="cs"/>
          <w:b/>
          <w:bCs/>
          <w:sz w:val="32"/>
          <w:szCs w:val="32"/>
          <w:rtl/>
          <w:lang w:bidi="ar-DZ"/>
        </w:rPr>
        <w:t xml:space="preserve">ات </w:t>
      </w:r>
    </w:p>
    <w:p w:rsidR="009843A9" w:rsidRDefault="009843A9" w:rsidP="009843A9">
      <w:pPr>
        <w:pStyle w:val="Paragraphedeliste"/>
        <w:tabs>
          <w:tab w:val="right" w:pos="998"/>
          <w:tab w:val="right" w:pos="1268"/>
        </w:tabs>
        <w:bidi/>
        <w:ind w:left="8" w:firstLine="540"/>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هو الإجراء الذي يتقدم به شخص إلى القضاء طالبا الحكم له بما يدعيه </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39"/>
      </w:r>
      <w:r>
        <w:rPr>
          <w:rFonts w:ascii="Simplified Arabic" w:hAnsi="Simplified Arabic" w:cs="Simplified Arabic" w:hint="cs"/>
          <w:sz w:val="28"/>
          <w:szCs w:val="28"/>
          <w:vertAlign w:val="superscript"/>
          <w:rtl/>
          <w:lang w:bidi="ar-DZ"/>
        </w:rPr>
        <w:t>)</w:t>
      </w:r>
    </w:p>
    <w:p w:rsidR="009843A9" w:rsidRDefault="009843A9" w:rsidP="009843A9">
      <w:pPr>
        <w:pStyle w:val="Paragraphedeliste"/>
        <w:tabs>
          <w:tab w:val="right" w:pos="998"/>
          <w:tab w:val="right" w:pos="1268"/>
        </w:tabs>
        <w:bidi/>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الطلبات إلى نوعين طلبات أصلية أو المفتتحة للخصومة، وطلبات عارضة بعد قيام الخصومة.</w:t>
      </w:r>
    </w:p>
    <w:p w:rsidR="009843A9" w:rsidRDefault="009843A9" w:rsidP="009843A9">
      <w:pPr>
        <w:tabs>
          <w:tab w:val="right" w:pos="998"/>
          <w:tab w:val="right" w:pos="126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أنواع الطلبــــــات </w:t>
      </w:r>
    </w:p>
    <w:p w:rsidR="009843A9" w:rsidRPr="00461353" w:rsidRDefault="009843A9" w:rsidP="009843A9">
      <w:pPr>
        <w:tabs>
          <w:tab w:val="right" w:pos="998"/>
          <w:tab w:val="right" w:pos="1268"/>
        </w:tabs>
        <w:bidi/>
        <w:jc w:val="both"/>
        <w:rPr>
          <w:rFonts w:ascii="Simplified Arabic" w:hAnsi="Simplified Arabic" w:cs="Simplified Arabic"/>
          <w:sz w:val="28"/>
          <w:szCs w:val="28"/>
          <w:rtl/>
          <w:lang w:bidi="ar-DZ"/>
        </w:rPr>
      </w:pPr>
      <w:r w:rsidRPr="00461353">
        <w:rPr>
          <w:rFonts w:ascii="Simplified Arabic" w:hAnsi="Simplified Arabic" w:cs="Simplified Arabic" w:hint="cs"/>
          <w:sz w:val="28"/>
          <w:szCs w:val="28"/>
          <w:rtl/>
          <w:lang w:bidi="ar-DZ"/>
        </w:rPr>
        <w:t xml:space="preserve">تنقسم الطلبات إلى نوعين طبلات الأصلية وطلبات العارضة </w:t>
      </w:r>
    </w:p>
    <w:p w:rsidR="009843A9" w:rsidRDefault="009843A9" w:rsidP="009843A9">
      <w:pPr>
        <w:tabs>
          <w:tab w:val="right" w:pos="998"/>
          <w:tab w:val="right" w:pos="126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 الطلبـــات الأصليـــة</w:t>
      </w:r>
    </w:p>
    <w:p w:rsidR="009843A9" w:rsidRDefault="009843A9" w:rsidP="009843A9">
      <w:pPr>
        <w:tabs>
          <w:tab w:val="right" w:pos="998"/>
          <w:tab w:val="right" w:pos="126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الطلبات التي تنشأ بها خصومة لم تكن موجودة من قبل وترفع بورقة تسمى صحيفة افتتاح الدعوى أو ورقة التكليف بالحضور، ويجب أن تطرح على محكمة مختصة وقد حددت المادة: 14 من قانون الإجراءات الشروط الواجب توافرها في عريضة الدعوى.</w:t>
      </w:r>
    </w:p>
    <w:p w:rsidR="009843A9" w:rsidRDefault="009843A9" w:rsidP="009843A9">
      <w:pPr>
        <w:tabs>
          <w:tab w:val="right" w:pos="998"/>
          <w:tab w:val="right" w:pos="126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 - الطلبات العارضة:</w:t>
      </w:r>
    </w:p>
    <w:p w:rsidR="009843A9" w:rsidRDefault="009843A9" w:rsidP="009843A9">
      <w:pPr>
        <w:tabs>
          <w:tab w:val="right" w:pos="998"/>
          <w:tab w:val="right" w:pos="1268"/>
        </w:tabs>
        <w:bidi/>
        <w:ind w:firstLine="5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وهي الطلبات التي تبدى أثناء سير الدعوى، لذلك يجوز إبداؤها </w:t>
      </w:r>
      <w:r w:rsidRPr="002636B7">
        <w:rPr>
          <w:rFonts w:ascii="Simplified Arabic" w:hAnsi="Simplified Arabic" w:cs="Simplified Arabic" w:hint="cs"/>
          <w:sz w:val="28"/>
          <w:szCs w:val="28"/>
          <w:rtl/>
          <w:lang w:bidi="ar-DZ"/>
        </w:rPr>
        <w:t>شفاهة</w:t>
      </w:r>
      <w:r>
        <w:rPr>
          <w:rFonts w:ascii="Simplified Arabic" w:hAnsi="Simplified Arabic" w:cs="Simplified Arabic" w:hint="cs"/>
          <w:sz w:val="28"/>
          <w:szCs w:val="28"/>
          <w:rtl/>
          <w:lang w:bidi="ar-DZ"/>
        </w:rPr>
        <w:t xml:space="preserve"> في الجلسة بشرط حضور الخصم الآخر والذي يتناول بالتغيير أو بالنقص أو بالإضافة ذات الخصومة قائمة من جهة موضوعها أو سببها أو أطرافها.</w:t>
      </w:r>
    </w:p>
    <w:p w:rsidR="009843A9" w:rsidRDefault="009843A9" w:rsidP="002F4FDF">
      <w:pPr>
        <w:pStyle w:val="Paragraphedeliste"/>
        <w:numPr>
          <w:ilvl w:val="0"/>
          <w:numId w:val="42"/>
        </w:numPr>
        <w:tabs>
          <w:tab w:val="right" w:pos="278"/>
        </w:tabs>
        <w:bidi/>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الطلبات العارضة قد تكون من المدعي فتسمى بالطلبات الإضافية.</w:t>
      </w:r>
    </w:p>
    <w:p w:rsidR="009843A9" w:rsidRDefault="009843A9" w:rsidP="002F4FDF">
      <w:pPr>
        <w:pStyle w:val="Paragraphedeliste"/>
        <w:numPr>
          <w:ilvl w:val="0"/>
          <w:numId w:val="42"/>
        </w:numPr>
        <w:tabs>
          <w:tab w:val="right" w:pos="278"/>
        </w:tabs>
        <w:bidi/>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الطلبات العارضة قد تكون من المدعى عليه فتسمى بالطلبات المقابلة.</w:t>
      </w:r>
    </w:p>
    <w:p w:rsidR="009843A9" w:rsidRDefault="009843A9" w:rsidP="002F4FDF">
      <w:pPr>
        <w:pStyle w:val="Paragraphedeliste"/>
        <w:numPr>
          <w:ilvl w:val="0"/>
          <w:numId w:val="42"/>
        </w:numPr>
        <w:tabs>
          <w:tab w:val="right" w:pos="278"/>
        </w:tabs>
        <w:bidi/>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طلبات قد تكون من شخص خارج عن الخصومة تسمى التدخل في الخصومة.</w:t>
      </w:r>
    </w:p>
    <w:p w:rsidR="009843A9" w:rsidRDefault="009843A9" w:rsidP="002F4FDF">
      <w:pPr>
        <w:pStyle w:val="Paragraphedeliste"/>
        <w:numPr>
          <w:ilvl w:val="0"/>
          <w:numId w:val="42"/>
        </w:numPr>
        <w:tabs>
          <w:tab w:val="right" w:pos="278"/>
        </w:tabs>
        <w:bidi/>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طلبات قد تكون من الخصوم ضد شخص خارج عن الخصومة تسمى اختصام الغير.</w:t>
      </w:r>
    </w:p>
    <w:p w:rsidR="009843A9" w:rsidRDefault="009843A9" w:rsidP="002F4FDF">
      <w:pPr>
        <w:pStyle w:val="Paragraphedeliste"/>
        <w:numPr>
          <w:ilvl w:val="0"/>
          <w:numId w:val="42"/>
        </w:numPr>
        <w:tabs>
          <w:tab w:val="right" w:pos="278"/>
        </w:tabs>
        <w:bidi/>
        <w:ind w:left="8" w:hanging="8"/>
        <w:jc w:val="both"/>
        <w:rPr>
          <w:rFonts w:ascii="Simplified Arabic" w:hAnsi="Simplified Arabic" w:cs="Simplified Arabic"/>
          <w:sz w:val="28"/>
          <w:szCs w:val="28"/>
          <w:lang w:bidi="ar-DZ"/>
        </w:rPr>
      </w:pPr>
      <w:r w:rsidRPr="002636B7">
        <w:rPr>
          <w:rFonts w:ascii="Simplified Arabic" w:hAnsi="Simplified Arabic" w:cs="Simplified Arabic" w:hint="cs"/>
          <w:sz w:val="28"/>
          <w:szCs w:val="28"/>
          <w:rtl/>
          <w:lang w:bidi="ar-DZ"/>
        </w:rPr>
        <w:t>طلبات قد تكون من شخص خارج عن الخصومة وتسمى التدخل في</w:t>
      </w:r>
      <w:r>
        <w:rPr>
          <w:rFonts w:ascii="Simplified Arabic" w:hAnsi="Simplified Arabic" w:cs="Simplified Arabic" w:hint="cs"/>
          <w:sz w:val="28"/>
          <w:szCs w:val="28"/>
          <w:rtl/>
          <w:lang w:bidi="ar-DZ"/>
        </w:rPr>
        <w:t xml:space="preserve"> الخصومة.</w:t>
      </w:r>
    </w:p>
    <w:p w:rsidR="009843A9" w:rsidRDefault="009843A9" w:rsidP="009843A9">
      <w:pPr>
        <w:pStyle w:val="Paragraphedeliste"/>
        <w:tabs>
          <w:tab w:val="right" w:pos="278"/>
        </w:tabs>
        <w:bidi/>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أ</w:t>
      </w:r>
      <w:r w:rsidRPr="002B3E9D">
        <w:rPr>
          <w:rFonts w:ascii="Simplified Arabic" w:hAnsi="Simplified Arabic" w:cs="Simplified Arabic" w:hint="cs"/>
          <w:b/>
          <w:bCs/>
          <w:sz w:val="28"/>
          <w:szCs w:val="28"/>
          <w:rtl/>
          <w:lang w:bidi="ar-DZ"/>
        </w:rPr>
        <w:t>ثار الطلبات</w:t>
      </w:r>
    </w:p>
    <w:p w:rsidR="009843A9" w:rsidRDefault="009843A9" w:rsidP="009843A9">
      <w:pPr>
        <w:pStyle w:val="Paragraphedeliste"/>
        <w:tabs>
          <w:tab w:val="right" w:pos="278"/>
        </w:tabs>
        <w:bidi/>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للطلبات أثار منها ما يتعلق بالمحكمة ومنها ما يتعلق بالخصوم:</w:t>
      </w:r>
    </w:p>
    <w:p w:rsidR="009843A9" w:rsidRDefault="009843A9" w:rsidP="009843A9">
      <w:pPr>
        <w:tabs>
          <w:tab w:val="right" w:pos="27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أثار الطلبات بالنسبة للمحكمة</w:t>
      </w:r>
    </w:p>
    <w:p w:rsidR="009843A9" w:rsidRDefault="009843A9" w:rsidP="009843A9">
      <w:pPr>
        <w:tabs>
          <w:tab w:val="right" w:pos="278"/>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يترتب عن تقديم الطلب للمحكمة:</w:t>
      </w:r>
    </w:p>
    <w:p w:rsidR="009843A9" w:rsidRDefault="009843A9" w:rsidP="002F4FDF">
      <w:pPr>
        <w:pStyle w:val="Paragraphedeliste"/>
        <w:numPr>
          <w:ilvl w:val="0"/>
          <w:numId w:val="43"/>
        </w:numPr>
        <w:tabs>
          <w:tab w:val="right" w:pos="278"/>
        </w:tabs>
        <w:bidi/>
        <w:ind w:left="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يلزم القاضي بتحقيق الطلب والفصل فيه.</w:t>
      </w:r>
    </w:p>
    <w:p w:rsidR="009843A9" w:rsidRDefault="009843A9" w:rsidP="002F4FDF">
      <w:pPr>
        <w:pStyle w:val="Paragraphedeliste"/>
        <w:numPr>
          <w:ilvl w:val="0"/>
          <w:numId w:val="43"/>
        </w:numPr>
        <w:tabs>
          <w:tab w:val="right" w:pos="278"/>
        </w:tabs>
        <w:bidi/>
        <w:ind w:left="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المحكمة أن تلتزم في حكمها حدود الطلب المقدم إليها دون أن تتجاوزه.</w:t>
      </w:r>
    </w:p>
    <w:p w:rsidR="009843A9" w:rsidRDefault="009843A9" w:rsidP="002F4FDF">
      <w:pPr>
        <w:pStyle w:val="Paragraphedeliste"/>
        <w:numPr>
          <w:ilvl w:val="0"/>
          <w:numId w:val="43"/>
        </w:numPr>
        <w:tabs>
          <w:tab w:val="right" w:pos="278"/>
        </w:tabs>
        <w:bidi/>
        <w:ind w:left="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يترتب على تقديم الطلب إلى المحكمة نزع الاختصاص من سائر المحاكم المختصة.</w:t>
      </w:r>
    </w:p>
    <w:p w:rsidR="009843A9" w:rsidRPr="00A10C02" w:rsidRDefault="009843A9" w:rsidP="009843A9">
      <w:pPr>
        <w:pStyle w:val="Paragraphedeliste"/>
        <w:tabs>
          <w:tab w:val="right" w:pos="278"/>
        </w:tabs>
        <w:bidi/>
        <w:ind w:left="8"/>
        <w:jc w:val="both"/>
        <w:rPr>
          <w:rFonts w:ascii="Simplified Arabic" w:hAnsi="Simplified Arabic" w:cs="Simplified Arabic"/>
          <w:sz w:val="16"/>
          <w:szCs w:val="16"/>
          <w:lang w:bidi="ar-DZ"/>
        </w:rPr>
      </w:pPr>
    </w:p>
    <w:p w:rsidR="009843A9" w:rsidRDefault="009843A9" w:rsidP="009843A9">
      <w:pPr>
        <w:pStyle w:val="Paragraphedeliste"/>
        <w:tabs>
          <w:tab w:val="right" w:pos="278"/>
        </w:tabs>
        <w:bidi/>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 أثار الطلبات بالنسبة للخصوم</w:t>
      </w:r>
    </w:p>
    <w:p w:rsidR="009843A9" w:rsidRPr="00505B7E" w:rsidRDefault="009843A9" w:rsidP="002F4FDF">
      <w:pPr>
        <w:pStyle w:val="Paragraphedeliste"/>
        <w:numPr>
          <w:ilvl w:val="0"/>
          <w:numId w:val="44"/>
        </w:numPr>
        <w:tabs>
          <w:tab w:val="right" w:pos="278"/>
        </w:tabs>
        <w:bidi/>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قطع مدة التقادم السارية لمصلحة المدعى عليه، ويظل التقادم منقطعا طالما بقيت الخصومة قائمة أمام المحكمة، وبعد انتهائها تبدأ المهلة من جديد للتقادم.</w:t>
      </w:r>
    </w:p>
    <w:p w:rsidR="009843A9" w:rsidRPr="006702B3" w:rsidRDefault="009843A9" w:rsidP="002F4FDF">
      <w:pPr>
        <w:pStyle w:val="Paragraphedeliste"/>
        <w:numPr>
          <w:ilvl w:val="0"/>
          <w:numId w:val="44"/>
        </w:numPr>
        <w:tabs>
          <w:tab w:val="right" w:pos="278"/>
        </w:tabs>
        <w:bidi/>
        <w:ind w:left="8" w:firstLine="0"/>
        <w:jc w:val="both"/>
        <w:rPr>
          <w:rFonts w:ascii="Simplified Arabic" w:hAnsi="Simplified Arabic" w:cs="Simplified Arabic"/>
          <w:b/>
          <w:bCs/>
          <w:sz w:val="28"/>
          <w:szCs w:val="28"/>
          <w:lang w:bidi="ar-DZ"/>
        </w:rPr>
      </w:pPr>
      <w:r w:rsidRPr="002636B7">
        <w:rPr>
          <w:rFonts w:ascii="Simplified Arabic" w:hAnsi="Simplified Arabic" w:cs="Simplified Arabic" w:hint="cs"/>
          <w:sz w:val="28"/>
          <w:szCs w:val="28"/>
          <w:rtl/>
          <w:lang w:bidi="ar-DZ"/>
        </w:rPr>
        <w:t>تسري</w:t>
      </w:r>
      <w:r>
        <w:rPr>
          <w:rFonts w:ascii="Simplified Arabic" w:hAnsi="Simplified Arabic" w:cs="Simplified Arabic" w:hint="cs"/>
          <w:sz w:val="28"/>
          <w:szCs w:val="28"/>
          <w:rtl/>
          <w:lang w:bidi="ar-DZ"/>
        </w:rPr>
        <w:t xml:space="preserve"> الفوائد التأخيرية من وقت رفع الدعوى.</w:t>
      </w:r>
    </w:p>
    <w:p w:rsidR="009843A9" w:rsidRPr="00A10C02" w:rsidRDefault="009843A9" w:rsidP="002F4FDF">
      <w:pPr>
        <w:pStyle w:val="Paragraphedeliste"/>
        <w:numPr>
          <w:ilvl w:val="0"/>
          <w:numId w:val="44"/>
        </w:numPr>
        <w:tabs>
          <w:tab w:val="right" w:pos="278"/>
        </w:tabs>
        <w:bidi/>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تنظر المحكمة الدعوى وتفصل فيها بالحالة التي كانت عليها وقت رفعها، بصرف النظر عن التطورات التي تطرأ بعد رفعها.</w:t>
      </w:r>
    </w:p>
    <w:p w:rsidR="009843A9" w:rsidRPr="00A10C02" w:rsidRDefault="009843A9" w:rsidP="009843A9">
      <w:pPr>
        <w:pStyle w:val="Paragraphedeliste"/>
        <w:tabs>
          <w:tab w:val="right" w:pos="278"/>
        </w:tabs>
        <w:bidi/>
        <w:ind w:left="8"/>
        <w:jc w:val="both"/>
        <w:rPr>
          <w:rFonts w:ascii="Simplified Arabic" w:hAnsi="Simplified Arabic" w:cs="Simplified Arabic"/>
          <w:b/>
          <w:bCs/>
          <w:sz w:val="16"/>
          <w:szCs w:val="16"/>
          <w:lang w:bidi="ar-DZ"/>
        </w:rPr>
      </w:pPr>
    </w:p>
    <w:p w:rsidR="009843A9" w:rsidRDefault="009843A9" w:rsidP="009843A9">
      <w:pPr>
        <w:pStyle w:val="Paragraphedeliste"/>
        <w:tabs>
          <w:tab w:val="right" w:pos="278"/>
        </w:tabs>
        <w:bidi/>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أثار الطلبات الأصلية</w:t>
      </w:r>
    </w:p>
    <w:p w:rsidR="009843A9" w:rsidRPr="002D667A" w:rsidRDefault="009843A9" w:rsidP="002F4FDF">
      <w:pPr>
        <w:pStyle w:val="Paragraphedeliste"/>
        <w:numPr>
          <w:ilvl w:val="0"/>
          <w:numId w:val="45"/>
        </w:numPr>
        <w:tabs>
          <w:tab w:val="right" w:pos="278"/>
        </w:tabs>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قيام حالة الخصومة بين الأطراف والمحكمة.</w:t>
      </w:r>
    </w:p>
    <w:p w:rsidR="009843A9" w:rsidRPr="00554D83" w:rsidRDefault="009843A9" w:rsidP="002F4FDF">
      <w:pPr>
        <w:pStyle w:val="Paragraphedeliste"/>
        <w:numPr>
          <w:ilvl w:val="0"/>
          <w:numId w:val="45"/>
        </w:numPr>
        <w:tabs>
          <w:tab w:val="right" w:pos="278"/>
        </w:tabs>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يتحدد بها النطاق الأساسي للخصومة بحيث لا يقبل الطلبات العارضة إلا إذا كانت مرتبطة بها.</w:t>
      </w:r>
    </w:p>
    <w:p w:rsidR="009843A9" w:rsidRPr="00554D83" w:rsidRDefault="009843A9" w:rsidP="009843A9">
      <w:pPr>
        <w:bidi/>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 xml:space="preserve">رابعا- </w:t>
      </w:r>
      <w:r w:rsidRPr="00554D83">
        <w:rPr>
          <w:rFonts w:ascii="Simplified Arabic" w:eastAsia="Calibri" w:hAnsi="Simplified Arabic" w:cs="Simplified Arabic" w:hint="cs"/>
          <w:b/>
          <w:bCs/>
          <w:sz w:val="28"/>
          <w:szCs w:val="28"/>
          <w:rtl/>
          <w:lang w:bidi="ar-DZ"/>
        </w:rPr>
        <w:t>أثار الطلبات العارضة</w:t>
      </w:r>
    </w:p>
    <w:p w:rsidR="009843A9" w:rsidRPr="00554D83" w:rsidRDefault="009843A9" w:rsidP="002F4FDF">
      <w:pPr>
        <w:numPr>
          <w:ilvl w:val="0"/>
          <w:numId w:val="46"/>
        </w:numPr>
        <w:tabs>
          <w:tab w:val="right" w:pos="226"/>
        </w:tabs>
        <w:bidi/>
        <w:ind w:left="-58" w:firstLine="0"/>
        <w:contextualSpacing/>
        <w:jc w:val="both"/>
        <w:rPr>
          <w:rFonts w:ascii="Simplified Arabic" w:eastAsia="Calibri" w:hAnsi="Simplified Arabic" w:cs="Simplified Arabic"/>
          <w:b/>
          <w:bCs/>
          <w:sz w:val="28"/>
          <w:szCs w:val="28"/>
          <w:lang w:bidi="ar-DZ"/>
        </w:rPr>
      </w:pPr>
      <w:r w:rsidRPr="00554D83">
        <w:rPr>
          <w:rFonts w:ascii="Simplified Arabic" w:eastAsia="Calibri" w:hAnsi="Simplified Arabic" w:cs="Simplified Arabic" w:hint="cs"/>
          <w:sz w:val="28"/>
          <w:szCs w:val="28"/>
          <w:rtl/>
          <w:lang w:bidi="ar-DZ"/>
        </w:rPr>
        <w:t>وجوب أن يكون الطلب العارض مرتبط</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بالطلب الأصلي حتى لا تخرج الخصومة عن نطاقها الأساسي.</w:t>
      </w:r>
    </w:p>
    <w:p w:rsidR="009843A9" w:rsidRPr="00551825" w:rsidRDefault="009843A9" w:rsidP="002F4FDF">
      <w:pPr>
        <w:numPr>
          <w:ilvl w:val="0"/>
          <w:numId w:val="46"/>
        </w:numPr>
        <w:tabs>
          <w:tab w:val="right" w:pos="226"/>
        </w:tabs>
        <w:bidi/>
        <w:ind w:left="-58" w:firstLine="0"/>
        <w:contextualSpacing/>
        <w:jc w:val="both"/>
        <w:rPr>
          <w:rFonts w:ascii="Simplified Arabic" w:eastAsia="Calibri" w:hAnsi="Simplified Arabic" w:cs="Simplified Arabic"/>
          <w:b/>
          <w:bCs/>
          <w:sz w:val="28"/>
          <w:szCs w:val="28"/>
          <w:lang w:bidi="ar-DZ"/>
        </w:rPr>
      </w:pPr>
      <w:r w:rsidRPr="00554D83">
        <w:rPr>
          <w:rFonts w:ascii="Simplified Arabic" w:eastAsia="Calibri" w:hAnsi="Simplified Arabic" w:cs="Simplified Arabic" w:hint="cs"/>
          <w:sz w:val="28"/>
          <w:szCs w:val="28"/>
          <w:rtl/>
          <w:lang w:bidi="ar-DZ"/>
        </w:rPr>
        <w:t>أن تقوم بشأن الطلب العارض شروط قبول الدعوى بوجه عام حتى يقبل.</w:t>
      </w:r>
    </w:p>
    <w:p w:rsidR="00551825" w:rsidRPr="00A10C02" w:rsidRDefault="00551825" w:rsidP="00551825">
      <w:pPr>
        <w:tabs>
          <w:tab w:val="right" w:pos="226"/>
        </w:tabs>
        <w:bidi/>
        <w:contextualSpacing/>
        <w:jc w:val="both"/>
        <w:rPr>
          <w:rFonts w:ascii="Simplified Arabic" w:eastAsia="Calibri" w:hAnsi="Simplified Arabic" w:cs="Simplified Arabic"/>
          <w:b/>
          <w:bCs/>
          <w:sz w:val="28"/>
          <w:szCs w:val="28"/>
          <w:lang w:bidi="ar-DZ"/>
        </w:rPr>
      </w:pPr>
    </w:p>
    <w:p w:rsidR="009843A9" w:rsidRPr="00A10C02" w:rsidRDefault="009843A9" w:rsidP="009843A9">
      <w:pPr>
        <w:tabs>
          <w:tab w:val="right" w:pos="226"/>
        </w:tabs>
        <w:bidi/>
        <w:ind w:left="-58"/>
        <w:contextualSpacing/>
        <w:jc w:val="both"/>
        <w:rPr>
          <w:rFonts w:ascii="Simplified Arabic" w:eastAsia="Calibri" w:hAnsi="Simplified Arabic" w:cs="Simplified Arabic"/>
          <w:b/>
          <w:bCs/>
          <w:sz w:val="16"/>
          <w:szCs w:val="16"/>
          <w:lang w:bidi="ar-DZ"/>
        </w:rPr>
      </w:pPr>
    </w:p>
    <w:p w:rsidR="009843A9" w:rsidRPr="001F63E8" w:rsidRDefault="009843A9" w:rsidP="009843A9">
      <w:pPr>
        <w:tabs>
          <w:tab w:val="right" w:pos="226"/>
        </w:tabs>
        <w:bidi/>
        <w:ind w:left="-58"/>
        <w:contextualSpacing/>
        <w:jc w:val="both"/>
        <w:rPr>
          <w:rFonts w:ascii="Simplified Arabic" w:eastAsia="Calibri" w:hAnsi="Simplified Arabic" w:cs="Simplified Arabic"/>
          <w:b/>
          <w:bCs/>
          <w:sz w:val="32"/>
          <w:szCs w:val="32"/>
          <w:rtl/>
          <w:lang w:bidi="ar-DZ"/>
        </w:rPr>
      </w:pPr>
      <w:r w:rsidRPr="001F63E8">
        <w:rPr>
          <w:rFonts w:ascii="Simplified Arabic" w:eastAsia="Calibri" w:hAnsi="Simplified Arabic" w:cs="Simplified Arabic" w:hint="cs"/>
          <w:b/>
          <w:bCs/>
          <w:sz w:val="32"/>
          <w:szCs w:val="32"/>
          <w:rtl/>
          <w:lang w:bidi="ar-DZ"/>
        </w:rPr>
        <w:t>ــ الفرع الثاني: أنواع الطلبات العارضة</w:t>
      </w:r>
    </w:p>
    <w:p w:rsidR="009843A9" w:rsidRPr="00461353" w:rsidRDefault="009843A9" w:rsidP="009843A9">
      <w:pPr>
        <w:tabs>
          <w:tab w:val="right" w:pos="226"/>
        </w:tabs>
        <w:bidi/>
        <w:ind w:left="-58"/>
        <w:contextualSpacing/>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      </w:t>
      </w:r>
      <w:r w:rsidRPr="00461353">
        <w:rPr>
          <w:rFonts w:ascii="Simplified Arabic" w:eastAsia="Calibri" w:hAnsi="Simplified Arabic" w:cs="Simplified Arabic" w:hint="cs"/>
          <w:sz w:val="28"/>
          <w:szCs w:val="28"/>
          <w:rtl/>
          <w:lang w:bidi="ar-DZ"/>
        </w:rPr>
        <w:t>تنقسم الطلبات إلى العارضة إلى أربعة صور وهي:</w:t>
      </w:r>
    </w:p>
    <w:p w:rsidR="009843A9" w:rsidRPr="00554D83" w:rsidRDefault="009843A9" w:rsidP="009843A9">
      <w:pPr>
        <w:tabs>
          <w:tab w:val="right" w:pos="226"/>
        </w:tabs>
        <w:bidi/>
        <w:contextualSpacing/>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أولا- الطلبات العارضة من المدعي</w:t>
      </w:r>
    </w:p>
    <w:p w:rsidR="009843A9" w:rsidRPr="00554D83" w:rsidRDefault="009843A9" w:rsidP="009843A9">
      <w:pPr>
        <w:tabs>
          <w:tab w:val="right" w:pos="226"/>
        </w:tabs>
        <w:bidi/>
        <w:ind w:left="-58" w:firstLine="709"/>
        <w:contextualSpacing/>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تسمى</w:t>
      </w:r>
      <w:r w:rsidRPr="00554D83">
        <w:rPr>
          <w:rFonts w:ascii="Simplified Arabic" w:eastAsia="Calibri" w:hAnsi="Simplified Arabic" w:cs="Simplified Arabic" w:hint="cs"/>
          <w:sz w:val="28"/>
          <w:szCs w:val="28"/>
          <w:rtl/>
          <w:lang w:bidi="ar-DZ"/>
        </w:rPr>
        <w:t xml:space="preserve"> أيضا بالطلبات الإضافية وهي الصادرة من نفس الطالب الأصلي ضد نفس المدعى عليه وتتخذ هذه الطلبات عدة صور:</w:t>
      </w:r>
    </w:p>
    <w:p w:rsidR="009843A9" w:rsidRPr="00554D83" w:rsidRDefault="009843A9" w:rsidP="009843A9">
      <w:pPr>
        <w:tabs>
          <w:tab w:val="right" w:pos="226"/>
        </w:tabs>
        <w:bidi/>
        <w:ind w:left="302"/>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1)- </w:t>
      </w:r>
      <w:r w:rsidRPr="00554D83">
        <w:rPr>
          <w:rFonts w:ascii="Simplified Arabic" w:eastAsia="Calibri" w:hAnsi="Simplified Arabic" w:cs="Simplified Arabic" w:hint="cs"/>
          <w:sz w:val="28"/>
          <w:szCs w:val="28"/>
          <w:rtl/>
          <w:lang w:bidi="ar-DZ"/>
        </w:rPr>
        <w:t>ما يتضمن تصحيح الطلب الأصلي أو تعديل موضوعه لمواجهة ظروف طرأت بعد رفع الدعوى كطلب منع التعرض بدلا من وقف الأعمال الجديدة.</w:t>
      </w:r>
    </w:p>
    <w:p w:rsidR="009843A9" w:rsidRPr="00554D83" w:rsidRDefault="009843A9" w:rsidP="009843A9">
      <w:pPr>
        <w:tabs>
          <w:tab w:val="right" w:pos="0"/>
          <w:tab w:val="right" w:pos="84"/>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2)- </w:t>
      </w:r>
      <w:r w:rsidRPr="00554D83">
        <w:rPr>
          <w:rFonts w:ascii="Simplified Arabic" w:eastAsia="Calibri" w:hAnsi="Simplified Arabic" w:cs="Simplified Arabic" w:hint="cs"/>
          <w:sz w:val="28"/>
          <w:szCs w:val="28"/>
          <w:rtl/>
          <w:lang w:bidi="ar-DZ"/>
        </w:rPr>
        <w:t>ما يكون مكملا للطلب الأصلي أو مترتبا عليه أو متصلا به اتصالا لا يقبل التجزئة يجوز لمن طالب بدين أن يطلب فوائده، أو من طالب الملكية أن يطلب ثمار.</w:t>
      </w:r>
    </w:p>
    <w:p w:rsidR="009843A9" w:rsidRPr="00554D83" w:rsidRDefault="009843A9" w:rsidP="009843A9">
      <w:pPr>
        <w:tabs>
          <w:tab w:val="right" w:pos="84"/>
          <w:tab w:val="right" w:pos="141"/>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3)- </w:t>
      </w:r>
      <w:r w:rsidRPr="00554D83">
        <w:rPr>
          <w:rFonts w:ascii="Simplified Arabic" w:eastAsia="Calibri" w:hAnsi="Simplified Arabic" w:cs="Simplified Arabic" w:hint="cs"/>
          <w:sz w:val="28"/>
          <w:szCs w:val="28"/>
          <w:rtl/>
          <w:lang w:bidi="ar-DZ"/>
        </w:rPr>
        <w:t>ما</w:t>
      </w:r>
      <w:r>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يتضمن إضافة أو تغيير</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في سبب الدعوى مع بقاء موضوع الدعوى نفسه كأن يطالب المدعي بملكية عين على أساس الشراء ثم يعدل السبب إلى المطالبة بالملكية إلى الميراث أو الوصية أو </w:t>
      </w:r>
      <w:r>
        <w:rPr>
          <w:rFonts w:ascii="Simplified Arabic" w:eastAsia="Calibri" w:hAnsi="Simplified Arabic" w:cs="Simplified Arabic" w:hint="cs"/>
          <w:sz w:val="28"/>
          <w:szCs w:val="28"/>
          <w:rtl/>
          <w:lang w:bidi="ar-DZ"/>
        </w:rPr>
        <w:t>ال</w:t>
      </w:r>
      <w:r w:rsidRPr="00554D83">
        <w:rPr>
          <w:rFonts w:ascii="Simplified Arabic" w:eastAsia="Calibri" w:hAnsi="Simplified Arabic" w:cs="Simplified Arabic" w:hint="cs"/>
          <w:sz w:val="28"/>
          <w:szCs w:val="28"/>
          <w:rtl/>
          <w:lang w:bidi="ar-DZ"/>
        </w:rPr>
        <w:t>تقادم المكسب.</w:t>
      </w:r>
    </w:p>
    <w:p w:rsidR="009843A9" w:rsidRPr="00554D83" w:rsidRDefault="009843A9" w:rsidP="009843A9">
      <w:pPr>
        <w:tabs>
          <w:tab w:val="right" w:pos="0"/>
          <w:tab w:val="right" w:pos="84"/>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4)- </w:t>
      </w:r>
      <w:r w:rsidRPr="00554D83">
        <w:rPr>
          <w:rFonts w:ascii="Simplified Arabic" w:eastAsia="Calibri" w:hAnsi="Simplified Arabic" w:cs="Simplified Arabic" w:hint="cs"/>
          <w:sz w:val="28"/>
          <w:szCs w:val="28"/>
          <w:rtl/>
          <w:lang w:bidi="ar-DZ"/>
        </w:rPr>
        <w:t>طلب</w:t>
      </w:r>
      <w:r>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الأمر بإجراء تحفظي كأن يطلب المدعي حارس</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قضائي</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على العين المتنازع على ملكيتها.</w:t>
      </w:r>
    </w:p>
    <w:p w:rsidR="009843A9" w:rsidRPr="00554D83" w:rsidRDefault="009843A9" w:rsidP="009843A9">
      <w:pPr>
        <w:tabs>
          <w:tab w:val="right" w:pos="-199"/>
          <w:tab w:val="right" w:pos="226"/>
          <w:tab w:val="right" w:pos="368"/>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 xml:space="preserve">ثانيا- </w:t>
      </w:r>
      <w:r w:rsidRPr="00554D83">
        <w:rPr>
          <w:rFonts w:ascii="Simplified Arabic" w:eastAsia="Calibri" w:hAnsi="Simplified Arabic" w:cs="Simplified Arabic" w:hint="cs"/>
          <w:b/>
          <w:bCs/>
          <w:sz w:val="28"/>
          <w:szCs w:val="28"/>
          <w:rtl/>
          <w:lang w:bidi="ar-DZ"/>
        </w:rPr>
        <w:t>الطلبات العارضة من المدعى عليه</w:t>
      </w:r>
    </w:p>
    <w:p w:rsidR="009843A9" w:rsidRPr="00554D83" w:rsidRDefault="009843A9" w:rsidP="009843A9">
      <w:pPr>
        <w:tabs>
          <w:tab w:val="right" w:pos="-199"/>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هي طلبات لها كيانها الخاص فهي على خلاف الدفوع كونها ليست مجرد رد على طلبات المدعي بل تتضمن الحكم لفائدة المدع</w:t>
      </w:r>
      <w:r w:rsidRPr="00554D83">
        <w:rPr>
          <w:rFonts w:ascii="Simplified Arabic" w:eastAsia="Calibri" w:hAnsi="Simplified Arabic" w:cs="Simplified Arabic" w:hint="eastAsia"/>
          <w:sz w:val="28"/>
          <w:szCs w:val="28"/>
          <w:rtl/>
          <w:lang w:bidi="ar-DZ"/>
        </w:rPr>
        <w:t>ى</w:t>
      </w:r>
      <w:r w:rsidRPr="00554D83">
        <w:rPr>
          <w:rFonts w:ascii="Simplified Arabic" w:eastAsia="Calibri" w:hAnsi="Simplified Arabic" w:cs="Simplified Arabic" w:hint="cs"/>
          <w:sz w:val="28"/>
          <w:szCs w:val="28"/>
          <w:rtl/>
          <w:lang w:bidi="ar-DZ"/>
        </w:rPr>
        <w:t xml:space="preserve"> عليه ولها عدة أمثلة:</w:t>
      </w:r>
    </w:p>
    <w:p w:rsidR="009843A9" w:rsidRPr="00554D83" w:rsidRDefault="009843A9" w:rsidP="002F4FDF">
      <w:pPr>
        <w:numPr>
          <w:ilvl w:val="0"/>
          <w:numId w:val="47"/>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طلب</w:t>
      </w:r>
      <w:r>
        <w:rPr>
          <w:rFonts w:ascii="Simplified Arabic" w:eastAsia="Calibri" w:hAnsi="Simplified Arabic" w:cs="Simplified Arabic" w:hint="cs"/>
          <w:sz w:val="28"/>
          <w:szCs w:val="28"/>
          <w:rtl/>
          <w:lang w:bidi="ar-DZ"/>
        </w:rPr>
        <w:t xml:space="preserve"> </w:t>
      </w:r>
      <w:r w:rsidRPr="000B4D0C">
        <w:rPr>
          <w:rFonts w:ascii="Simplified Arabic" w:eastAsia="Calibri" w:hAnsi="Simplified Arabic" w:cs="Simplified Arabic" w:hint="cs"/>
          <w:sz w:val="28"/>
          <w:szCs w:val="28"/>
          <w:rtl/>
          <w:lang w:bidi="ar-DZ"/>
        </w:rPr>
        <w:t>المقاصة</w:t>
      </w:r>
      <w:r w:rsidRPr="00554D83">
        <w:rPr>
          <w:rFonts w:ascii="Simplified Arabic" w:eastAsia="Calibri" w:hAnsi="Simplified Arabic" w:cs="Simplified Arabic" w:hint="cs"/>
          <w:sz w:val="28"/>
          <w:szCs w:val="28"/>
          <w:rtl/>
          <w:lang w:bidi="ar-DZ"/>
        </w:rPr>
        <w:t xml:space="preserve"> القضائية: إذا رفعت دعوى على شخص لمطالبته بمبلغ معين فإن المدعى عليه له حق </w:t>
      </w:r>
      <w:r w:rsidRPr="000B4D0C">
        <w:rPr>
          <w:rFonts w:ascii="Simplified Arabic" w:eastAsia="Calibri" w:hAnsi="Simplified Arabic" w:cs="Simplified Arabic" w:hint="cs"/>
          <w:sz w:val="28"/>
          <w:szCs w:val="28"/>
          <w:rtl/>
          <w:lang w:bidi="ar-DZ"/>
        </w:rPr>
        <w:t>المقاصة</w:t>
      </w:r>
      <w:r w:rsidRPr="00554D83">
        <w:rPr>
          <w:rFonts w:ascii="Simplified Arabic" w:eastAsia="Calibri" w:hAnsi="Simplified Arabic" w:cs="Simplified Arabic" w:hint="cs"/>
          <w:sz w:val="28"/>
          <w:szCs w:val="28"/>
          <w:rtl/>
          <w:lang w:bidi="ar-DZ"/>
        </w:rPr>
        <w:t xml:space="preserve"> بين ما هو مستحق عليه لدائنه وما هو مستحق له قبل هذا الدائن.</w:t>
      </w:r>
    </w:p>
    <w:p w:rsidR="009843A9" w:rsidRPr="00554D83" w:rsidRDefault="009843A9" w:rsidP="002F4FDF">
      <w:pPr>
        <w:numPr>
          <w:ilvl w:val="0"/>
          <w:numId w:val="47"/>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أي طلب يترتب عليه أن لا يحكم للمدعي بطلباته كلها أو بعضها أو يحكم له بها مقيدة لمصلحة المدعى عليه كطلب حق ارتفاق في دعوى ملكية.</w:t>
      </w:r>
    </w:p>
    <w:p w:rsidR="009843A9" w:rsidRPr="00554D83" w:rsidRDefault="009843A9" w:rsidP="002F4FDF">
      <w:pPr>
        <w:numPr>
          <w:ilvl w:val="0"/>
          <w:numId w:val="47"/>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 xml:space="preserve">أي طلب يكون متصلا بالدعوى الأصلية لا يقبل التجزئة كما لو طالب المدعي </w:t>
      </w:r>
      <w:r>
        <w:rPr>
          <w:rFonts w:ascii="Simplified Arabic" w:eastAsia="Calibri" w:hAnsi="Simplified Arabic" w:cs="Simplified Arabic" w:hint="cs"/>
          <w:sz w:val="28"/>
          <w:szCs w:val="28"/>
          <w:rtl/>
          <w:lang w:bidi="ar-DZ"/>
        </w:rPr>
        <w:t>ب</w:t>
      </w:r>
      <w:r w:rsidRPr="00554D83">
        <w:rPr>
          <w:rFonts w:ascii="Simplified Arabic" w:eastAsia="Calibri" w:hAnsi="Simplified Arabic" w:cs="Simplified Arabic" w:hint="cs"/>
          <w:sz w:val="28"/>
          <w:szCs w:val="28"/>
          <w:rtl/>
          <w:lang w:bidi="ar-DZ"/>
        </w:rPr>
        <w:t>ملكية عين فيطلب المدعى عليه ملكيتها لنفسه.</w:t>
      </w:r>
    </w:p>
    <w:p w:rsidR="009843A9" w:rsidRPr="00554D83" w:rsidRDefault="009843A9" w:rsidP="009843A9">
      <w:pPr>
        <w:tabs>
          <w:tab w:val="right" w:pos="-199"/>
          <w:tab w:val="right" w:pos="0"/>
          <w:tab w:val="right" w:pos="226"/>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 xml:space="preserve">ثالثا- </w:t>
      </w:r>
      <w:r w:rsidRPr="00554D83">
        <w:rPr>
          <w:rFonts w:ascii="Simplified Arabic" w:eastAsia="Calibri" w:hAnsi="Simplified Arabic" w:cs="Simplified Arabic" w:hint="cs"/>
          <w:b/>
          <w:bCs/>
          <w:sz w:val="28"/>
          <w:szCs w:val="28"/>
          <w:rtl/>
          <w:lang w:bidi="ar-DZ"/>
        </w:rPr>
        <w:t>اختص</w:t>
      </w:r>
      <w:r>
        <w:rPr>
          <w:rFonts w:ascii="Simplified Arabic" w:eastAsia="Calibri" w:hAnsi="Simplified Arabic" w:cs="Simplified Arabic" w:hint="cs"/>
          <w:b/>
          <w:bCs/>
          <w:sz w:val="28"/>
          <w:szCs w:val="28"/>
          <w:rtl/>
          <w:lang w:bidi="ar-DZ"/>
        </w:rPr>
        <w:t>ــ</w:t>
      </w:r>
      <w:r w:rsidRPr="00554D83">
        <w:rPr>
          <w:rFonts w:ascii="Simplified Arabic" w:eastAsia="Calibri" w:hAnsi="Simplified Arabic" w:cs="Simplified Arabic" w:hint="cs"/>
          <w:b/>
          <w:bCs/>
          <w:sz w:val="28"/>
          <w:szCs w:val="28"/>
          <w:rtl/>
          <w:lang w:bidi="ar-DZ"/>
        </w:rPr>
        <w:t>ام الغي</w:t>
      </w:r>
      <w:r>
        <w:rPr>
          <w:rFonts w:ascii="Simplified Arabic" w:eastAsia="Calibri" w:hAnsi="Simplified Arabic" w:cs="Simplified Arabic" w:hint="cs"/>
          <w:b/>
          <w:bCs/>
          <w:sz w:val="28"/>
          <w:szCs w:val="28"/>
          <w:rtl/>
          <w:lang w:bidi="ar-DZ"/>
        </w:rPr>
        <w:t>ـــ</w:t>
      </w:r>
      <w:r w:rsidRPr="00554D83">
        <w:rPr>
          <w:rFonts w:ascii="Simplified Arabic" w:eastAsia="Calibri" w:hAnsi="Simplified Arabic" w:cs="Simplified Arabic" w:hint="cs"/>
          <w:b/>
          <w:bCs/>
          <w:sz w:val="28"/>
          <w:szCs w:val="28"/>
          <w:rtl/>
          <w:lang w:bidi="ar-DZ"/>
        </w:rPr>
        <w:t xml:space="preserve">ر </w:t>
      </w:r>
    </w:p>
    <w:p w:rsidR="009843A9" w:rsidRPr="00554D83" w:rsidRDefault="009843A9" w:rsidP="009843A9">
      <w:pPr>
        <w:tabs>
          <w:tab w:val="right" w:pos="-199"/>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معناه تكليف وإجبار شخص خارج الخصومة بالدخول فيها بناءا على طلب أحد أطراف الخصومة أو بناءا على أمر المحكمة، ويكون الغرض من إدخال خصم ثالث تحقيق الأغراض التالية:</w:t>
      </w:r>
    </w:p>
    <w:p w:rsidR="009843A9" w:rsidRPr="00554D83" w:rsidRDefault="009843A9" w:rsidP="002F4FDF">
      <w:pPr>
        <w:numPr>
          <w:ilvl w:val="0"/>
          <w:numId w:val="48"/>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الحكم عليه بذات الطلبات المرفوعة بها الدعوى الأصلية كاختصام مدين متضامن مع المدعى عليه أو بطلب يوجه إليه خاصة كحالة الضامن أو المؤمن لدية.</w:t>
      </w:r>
    </w:p>
    <w:p w:rsidR="009843A9" w:rsidRPr="00554D83" w:rsidRDefault="009843A9" w:rsidP="002F4FDF">
      <w:pPr>
        <w:numPr>
          <w:ilvl w:val="0"/>
          <w:numId w:val="48"/>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r w:rsidRPr="00554D83">
        <w:rPr>
          <w:rFonts w:ascii="Simplified Arabic" w:eastAsia="Calibri" w:hAnsi="Simplified Arabic" w:cs="Simplified Arabic" w:hint="cs"/>
          <w:sz w:val="28"/>
          <w:szCs w:val="28"/>
          <w:rtl/>
          <w:lang w:bidi="ar-DZ"/>
        </w:rPr>
        <w:t>جعل الحكم الصادر في الدعوى الأصلية حجة على المدخل في الخصام حتى لا ينكر حجيته فيما بعد كاختصام المدين المتضامن.</w:t>
      </w:r>
    </w:p>
    <w:p w:rsidR="009843A9" w:rsidRPr="00554D83" w:rsidRDefault="009843A9" w:rsidP="002F4FDF">
      <w:pPr>
        <w:numPr>
          <w:ilvl w:val="0"/>
          <w:numId w:val="48"/>
        </w:numPr>
        <w:tabs>
          <w:tab w:val="right" w:pos="-199"/>
          <w:tab w:val="right" w:pos="226"/>
          <w:tab w:val="right" w:pos="368"/>
        </w:tabs>
        <w:bidi/>
        <w:ind w:left="-58" w:firstLine="0"/>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 xml:space="preserve">إلزامه بتقديم </w:t>
      </w:r>
      <w:r w:rsidRPr="007D1675">
        <w:rPr>
          <w:rFonts w:ascii="Simplified Arabic" w:eastAsia="Calibri" w:hAnsi="Simplified Arabic" w:cs="Simplified Arabic" w:hint="cs"/>
          <w:sz w:val="28"/>
          <w:szCs w:val="28"/>
          <w:rtl/>
          <w:lang w:bidi="ar-DZ"/>
        </w:rPr>
        <w:t>أية</w:t>
      </w:r>
      <w:r w:rsidRPr="00554D83">
        <w:rPr>
          <w:rFonts w:ascii="Simplified Arabic" w:eastAsia="Calibri" w:hAnsi="Simplified Arabic" w:cs="Simplified Arabic" w:hint="cs"/>
          <w:sz w:val="28"/>
          <w:szCs w:val="28"/>
          <w:rtl/>
          <w:lang w:bidi="ar-DZ"/>
        </w:rPr>
        <w:t xml:space="preserve"> ورقة منتجة في الدعوى كما في دعوى ترفع على بائع وقع عنه وكيله وتوفى البائع فيقوم المشتري بإدخال الوكيل في الدعوى لصحة العقد وذلك بتقديم سند الوكالة.</w:t>
      </w:r>
    </w:p>
    <w:p w:rsidR="009843A9" w:rsidRPr="00554D83" w:rsidRDefault="009843A9" w:rsidP="009843A9">
      <w:pPr>
        <w:tabs>
          <w:tab w:val="right" w:pos="-199"/>
          <w:tab w:val="right" w:pos="226"/>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رابعا-ا</w:t>
      </w:r>
      <w:r w:rsidRPr="00554D83">
        <w:rPr>
          <w:rFonts w:ascii="Simplified Arabic" w:eastAsia="Calibri" w:hAnsi="Simplified Arabic" w:cs="Simplified Arabic" w:hint="cs"/>
          <w:b/>
          <w:bCs/>
          <w:sz w:val="28"/>
          <w:szCs w:val="28"/>
          <w:rtl/>
          <w:lang w:bidi="ar-DZ"/>
        </w:rPr>
        <w:t>لتدخل من الغير في الدعوى</w:t>
      </w:r>
    </w:p>
    <w:p w:rsidR="009843A9" w:rsidRPr="00554D83" w:rsidRDefault="009843A9" w:rsidP="009843A9">
      <w:pPr>
        <w:tabs>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 xml:space="preserve">وهو نوع من الطلبات العارضة، يدخل به شخص في خصومة لم يكن طرفا فيها </w:t>
      </w:r>
      <w:r w:rsidRPr="0056169B">
        <w:rPr>
          <w:rFonts w:ascii="Simplified Arabic" w:eastAsia="Calibri" w:hAnsi="Simplified Arabic" w:cs="Simplified Arabic" w:hint="cs"/>
          <w:sz w:val="28"/>
          <w:szCs w:val="28"/>
          <w:rtl/>
          <w:lang w:bidi="ar-DZ"/>
        </w:rPr>
        <w:t>منضما</w:t>
      </w:r>
      <w:r w:rsidRPr="00554D83">
        <w:rPr>
          <w:rFonts w:ascii="Simplified Arabic" w:eastAsia="Calibri" w:hAnsi="Simplified Arabic" w:cs="Simplified Arabic" w:hint="cs"/>
          <w:sz w:val="28"/>
          <w:szCs w:val="28"/>
          <w:rtl/>
          <w:lang w:bidi="ar-DZ"/>
        </w:rPr>
        <w:t xml:space="preserve"> لأحد أطرافها أو مطالبا بحق ذاتي</w:t>
      </w:r>
      <w:r>
        <w:rPr>
          <w:rFonts w:ascii="Simplified Arabic" w:eastAsia="Calibri" w:hAnsi="Simplified Arabic" w:cs="Simplified Arabic" w:hint="cs"/>
          <w:sz w:val="28"/>
          <w:szCs w:val="28"/>
          <w:rtl/>
          <w:lang w:bidi="ar-DZ"/>
        </w:rPr>
        <w:t xml:space="preserve"> له، وقد أشارت اليه المادة: 419 من</w:t>
      </w:r>
      <w:r w:rsidRPr="00554D83">
        <w:rPr>
          <w:rFonts w:ascii="Simplified Arabic" w:eastAsia="Calibri" w:hAnsi="Simplified Arabic" w:cs="Simplified Arabic" w:hint="cs"/>
          <w:sz w:val="28"/>
          <w:szCs w:val="28"/>
          <w:rtl/>
          <w:lang w:bidi="ar-DZ"/>
        </w:rPr>
        <w:t xml:space="preserve"> قانون الإجراءات المدنية.</w:t>
      </w:r>
    </w:p>
    <w:p w:rsidR="009843A9" w:rsidRPr="00554D83" w:rsidRDefault="009843A9" w:rsidP="009843A9">
      <w:pPr>
        <w:tabs>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ويشترط لقبول التدخل أن يكون للمتدخل مصلحة في التدخل، وأن يكون هناك ارتباط بين طلب التدخل والطلب الأصلي.</w:t>
      </w:r>
    </w:p>
    <w:p w:rsidR="009843A9" w:rsidRPr="00554D83" w:rsidRDefault="009843A9" w:rsidP="009843A9">
      <w:pPr>
        <w:tabs>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والتدخل الاختياري له صورتين:</w:t>
      </w:r>
    </w:p>
    <w:p w:rsidR="009843A9" w:rsidRPr="00554D83" w:rsidRDefault="009843A9" w:rsidP="009843A9">
      <w:pPr>
        <w:tabs>
          <w:tab w:val="right" w:pos="226"/>
          <w:tab w:val="right" w:pos="368"/>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1)- ال</w:t>
      </w:r>
      <w:r w:rsidRPr="00554D83">
        <w:rPr>
          <w:rFonts w:ascii="Simplified Arabic" w:eastAsia="Calibri" w:hAnsi="Simplified Arabic" w:cs="Simplified Arabic" w:hint="cs"/>
          <w:b/>
          <w:bCs/>
          <w:sz w:val="28"/>
          <w:szCs w:val="28"/>
          <w:rtl/>
          <w:lang w:bidi="ar-DZ"/>
        </w:rPr>
        <w:t>تدخل لانضمامي (أو التبعي)</w:t>
      </w:r>
    </w:p>
    <w:p w:rsidR="009843A9" w:rsidRDefault="009843A9" w:rsidP="009843A9">
      <w:pPr>
        <w:tabs>
          <w:tab w:val="right" w:pos="226"/>
          <w:tab w:val="right" w:pos="368"/>
        </w:tabs>
        <w:bidi/>
        <w:ind w:firstLine="509"/>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ويقصد به المتدخل المحافظة على حقوقه عن طريق الانضمام لأحد الخصوم في الدفاع عن حقوقه، كتدخل الدائن لمساعدة مدينه في دعوى مرفوعة عليه من دائن أخر حتى لا يحكم عليه فينقضي الضمان العام المقرر للدائن.</w:t>
      </w:r>
    </w:p>
    <w:p w:rsidR="009843A9" w:rsidRPr="00554D83" w:rsidRDefault="009843A9" w:rsidP="00551825">
      <w:pPr>
        <w:tabs>
          <w:tab w:val="right" w:pos="226"/>
          <w:tab w:val="right" w:pos="368"/>
        </w:tabs>
        <w:bidi/>
        <w:contextualSpacing/>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 xml:space="preserve">2)- </w:t>
      </w:r>
      <w:r w:rsidRPr="00554D83">
        <w:rPr>
          <w:rFonts w:ascii="Simplified Arabic" w:eastAsia="Calibri" w:hAnsi="Simplified Arabic" w:cs="Simplified Arabic" w:hint="cs"/>
          <w:b/>
          <w:bCs/>
          <w:sz w:val="28"/>
          <w:szCs w:val="28"/>
          <w:rtl/>
          <w:lang w:bidi="ar-DZ"/>
        </w:rPr>
        <w:t xml:space="preserve">التدخل </w:t>
      </w:r>
      <w:r>
        <w:rPr>
          <w:rFonts w:ascii="Simplified Arabic" w:eastAsia="Calibri" w:hAnsi="Simplified Arabic" w:cs="Simplified Arabic" w:hint="cs"/>
          <w:b/>
          <w:bCs/>
          <w:sz w:val="28"/>
          <w:szCs w:val="28"/>
          <w:rtl/>
          <w:lang w:bidi="ar-DZ"/>
        </w:rPr>
        <w:t>ال</w:t>
      </w:r>
      <w:r w:rsidRPr="00554D83">
        <w:rPr>
          <w:rFonts w:ascii="Simplified Arabic" w:eastAsia="Calibri" w:hAnsi="Simplified Arabic" w:cs="Simplified Arabic" w:hint="cs"/>
          <w:b/>
          <w:bCs/>
          <w:sz w:val="28"/>
          <w:szCs w:val="28"/>
          <w:rtl/>
          <w:lang w:bidi="ar-DZ"/>
        </w:rPr>
        <w:t>اختصامي</w:t>
      </w:r>
    </w:p>
    <w:p w:rsidR="009843A9" w:rsidRPr="00554D83" w:rsidRDefault="009843A9" w:rsidP="009843A9">
      <w:pPr>
        <w:tabs>
          <w:tab w:val="right" w:pos="226"/>
          <w:tab w:val="right" w:pos="368"/>
        </w:tabs>
        <w:bidi/>
        <w:ind w:left="-58" w:firstLine="567"/>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أو الهجومي أو الأصلي: يقصد به</w:t>
      </w:r>
      <w:r>
        <w:rPr>
          <w:rFonts w:ascii="Simplified Arabic" w:eastAsia="Calibri" w:hAnsi="Simplified Arabic" w:cs="Simplified Arabic" w:hint="cs"/>
          <w:sz w:val="28"/>
          <w:szCs w:val="28"/>
          <w:rtl/>
          <w:lang w:bidi="ar-DZ"/>
        </w:rPr>
        <w:t xml:space="preserve"> أن المتدخل يطالب</w:t>
      </w:r>
      <w:r w:rsidRPr="00554D83">
        <w:rPr>
          <w:rFonts w:ascii="Simplified Arabic" w:eastAsia="Calibri" w:hAnsi="Simplified Arabic" w:cs="Simplified Arabic" w:hint="cs"/>
          <w:sz w:val="28"/>
          <w:szCs w:val="28"/>
          <w:rtl/>
          <w:lang w:bidi="ar-DZ"/>
        </w:rPr>
        <w:t xml:space="preserve"> بحق ذاتي له في مواجهة أطراف الخصومة، في هذه الحالة لا يدافع عن وجهة نظر أحد الخصوم إنما يتخذ لنفسه موقفا مستقلا في الخصومة، فيطالب بحق خاص له يطلب الحكم به في مواجهة الخصوم</w:t>
      </w:r>
      <w:r>
        <w:rPr>
          <w:rFonts w:ascii="Simplified Arabic" w:eastAsia="Calibri" w:hAnsi="Simplified Arabic" w:cs="Simplified Arabic" w:hint="cs"/>
          <w:sz w:val="28"/>
          <w:szCs w:val="28"/>
          <w:rtl/>
          <w:lang w:bidi="ar-DZ"/>
        </w:rPr>
        <w:t xml:space="preserve"> في الدعوى، كتدخل طرف ثالث في </w:t>
      </w:r>
      <w:r w:rsidRPr="00554D83">
        <w:rPr>
          <w:rFonts w:ascii="Simplified Arabic" w:eastAsia="Calibri" w:hAnsi="Simplified Arabic" w:cs="Simplified Arabic" w:hint="cs"/>
          <w:sz w:val="28"/>
          <w:szCs w:val="28"/>
          <w:rtl/>
          <w:lang w:bidi="ar-DZ"/>
        </w:rPr>
        <w:t xml:space="preserve">دعوى الملكية فيدعي لنفسه الملكية </w:t>
      </w:r>
      <w:r>
        <w:rPr>
          <w:rFonts w:ascii="Simplified Arabic" w:eastAsia="Calibri" w:hAnsi="Simplified Arabic" w:cs="Simplified Arabic" w:hint="cs"/>
          <w:sz w:val="28"/>
          <w:szCs w:val="28"/>
          <w:rtl/>
          <w:lang w:bidi="ar-DZ"/>
        </w:rPr>
        <w:t>ضد</w:t>
      </w:r>
      <w:r w:rsidRPr="00554D83">
        <w:rPr>
          <w:rFonts w:ascii="Simplified Arabic" w:eastAsia="Calibri" w:hAnsi="Simplified Arabic" w:cs="Simplified Arabic" w:hint="cs"/>
          <w:sz w:val="28"/>
          <w:szCs w:val="28"/>
          <w:rtl/>
          <w:lang w:bidi="ar-DZ"/>
        </w:rPr>
        <w:t xml:space="preserve"> الخصمين الأصليين في الدعوى، فهو يهاجم بطلباته كلا الخصمين الأصليين.</w:t>
      </w:r>
    </w:p>
    <w:p w:rsidR="009843A9" w:rsidRPr="00563F84" w:rsidRDefault="009843A9" w:rsidP="009843A9">
      <w:pPr>
        <w:tabs>
          <w:tab w:val="right" w:pos="226"/>
          <w:tab w:val="right" w:pos="368"/>
        </w:tabs>
        <w:bidi/>
        <w:jc w:val="both"/>
        <w:rPr>
          <w:rFonts w:ascii="Simplified Arabic" w:eastAsia="Calibri" w:hAnsi="Simplified Arabic" w:cs="Simplified Arabic"/>
          <w:b/>
          <w:bCs/>
          <w:sz w:val="16"/>
          <w:szCs w:val="16"/>
          <w:rtl/>
          <w:lang w:bidi="ar-DZ"/>
        </w:rPr>
      </w:pPr>
    </w:p>
    <w:p w:rsidR="009843A9" w:rsidRDefault="009843A9" w:rsidP="009843A9">
      <w:pPr>
        <w:tabs>
          <w:tab w:val="right" w:pos="226"/>
          <w:tab w:val="right" w:pos="368"/>
        </w:tabs>
        <w:bidi/>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 xml:space="preserve">خامسا- </w:t>
      </w:r>
      <w:r w:rsidRPr="00554D83">
        <w:rPr>
          <w:rFonts w:ascii="Simplified Arabic" w:eastAsia="Calibri" w:hAnsi="Simplified Arabic" w:cs="Simplified Arabic" w:hint="cs"/>
          <w:b/>
          <w:bCs/>
          <w:sz w:val="28"/>
          <w:szCs w:val="28"/>
          <w:rtl/>
          <w:lang w:bidi="ar-DZ"/>
        </w:rPr>
        <w:t xml:space="preserve">أثار التدخل </w:t>
      </w:r>
      <w:r>
        <w:rPr>
          <w:rFonts w:ascii="Simplified Arabic" w:eastAsia="Calibri" w:hAnsi="Simplified Arabic" w:cs="Simplified Arabic" w:hint="cs"/>
          <w:b/>
          <w:bCs/>
          <w:sz w:val="28"/>
          <w:szCs w:val="28"/>
          <w:rtl/>
          <w:lang w:bidi="ar-DZ"/>
        </w:rPr>
        <w:t>الإ</w:t>
      </w:r>
      <w:r w:rsidRPr="00554D83">
        <w:rPr>
          <w:rFonts w:ascii="Simplified Arabic" w:eastAsia="Calibri" w:hAnsi="Simplified Arabic" w:cs="Simplified Arabic" w:hint="cs"/>
          <w:b/>
          <w:bCs/>
          <w:sz w:val="28"/>
          <w:szCs w:val="28"/>
          <w:rtl/>
          <w:lang w:bidi="ar-DZ"/>
        </w:rPr>
        <w:t>نضمامي</w:t>
      </w:r>
    </w:p>
    <w:p w:rsidR="009843A9" w:rsidRPr="00554D83" w:rsidRDefault="009843A9" w:rsidP="009843A9">
      <w:pPr>
        <w:tabs>
          <w:tab w:val="right" w:pos="226"/>
          <w:tab w:val="right" w:pos="368"/>
        </w:tabs>
        <w:bidi/>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 xml:space="preserve">    </w:t>
      </w:r>
      <w:r w:rsidRPr="00554D83">
        <w:rPr>
          <w:rFonts w:ascii="Simplified Arabic" w:eastAsia="Calibri" w:hAnsi="Simplified Arabic" w:cs="Simplified Arabic" w:hint="cs"/>
          <w:b/>
          <w:bCs/>
          <w:sz w:val="28"/>
          <w:szCs w:val="28"/>
          <w:rtl/>
          <w:lang w:bidi="ar-DZ"/>
        </w:rPr>
        <w:t xml:space="preserve"> </w:t>
      </w:r>
      <w:r w:rsidRPr="00554D83">
        <w:rPr>
          <w:rFonts w:ascii="Simplified Arabic" w:eastAsia="Calibri" w:hAnsi="Simplified Arabic" w:cs="Simplified Arabic" w:hint="cs"/>
          <w:sz w:val="28"/>
          <w:szCs w:val="28"/>
          <w:rtl/>
          <w:lang w:bidi="ar-DZ"/>
        </w:rPr>
        <w:t>تترتب عدة أثار عن التدخل الإن</w:t>
      </w:r>
      <w:r>
        <w:rPr>
          <w:rFonts w:ascii="Simplified Arabic" w:eastAsia="Calibri" w:hAnsi="Simplified Arabic" w:cs="Simplified Arabic" w:hint="cs"/>
          <w:sz w:val="28"/>
          <w:szCs w:val="28"/>
          <w:rtl/>
          <w:lang w:bidi="ar-DZ"/>
        </w:rPr>
        <w:t>ض</w:t>
      </w:r>
      <w:r w:rsidRPr="00554D83">
        <w:rPr>
          <w:rFonts w:ascii="Simplified Arabic" w:eastAsia="Calibri" w:hAnsi="Simplified Arabic" w:cs="Simplified Arabic" w:hint="cs"/>
          <w:sz w:val="28"/>
          <w:szCs w:val="28"/>
          <w:rtl/>
          <w:lang w:bidi="ar-DZ"/>
        </w:rPr>
        <w:t>مامي:</w:t>
      </w:r>
    </w:p>
    <w:p w:rsidR="009843A9" w:rsidRPr="00554D83" w:rsidRDefault="009843A9" w:rsidP="002F4FDF">
      <w:pPr>
        <w:numPr>
          <w:ilvl w:val="0"/>
          <w:numId w:val="49"/>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لا يجوز للمتدخل أن يتقدم بطلبات تغاير طلبات الخصم المنضم إليه.</w:t>
      </w:r>
    </w:p>
    <w:p w:rsidR="009843A9" w:rsidRPr="00554D83" w:rsidRDefault="009843A9" w:rsidP="002F4FDF">
      <w:pPr>
        <w:numPr>
          <w:ilvl w:val="0"/>
          <w:numId w:val="49"/>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يتحمل مصاريف دعواه حتى لو كسب الدعوى لأن التدخل كان لمصلحته.</w:t>
      </w:r>
    </w:p>
    <w:p w:rsidR="009843A9" w:rsidRDefault="009843A9" w:rsidP="002F4FDF">
      <w:pPr>
        <w:numPr>
          <w:ilvl w:val="0"/>
          <w:numId w:val="49"/>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مصير التدخل مر</w:t>
      </w:r>
      <w:r>
        <w:rPr>
          <w:rFonts w:ascii="Simplified Arabic" w:eastAsia="Calibri" w:hAnsi="Simplified Arabic" w:cs="Simplified Arabic" w:hint="cs"/>
          <w:sz w:val="28"/>
          <w:szCs w:val="28"/>
          <w:rtl/>
          <w:lang w:bidi="ar-DZ"/>
        </w:rPr>
        <w:t>تبط بمصير الدعوى الأصلية فانقضاؤ</w:t>
      </w:r>
      <w:r w:rsidRPr="00554D83">
        <w:rPr>
          <w:rFonts w:ascii="Simplified Arabic" w:eastAsia="Calibri" w:hAnsi="Simplified Arabic" w:cs="Simplified Arabic" w:hint="cs"/>
          <w:sz w:val="28"/>
          <w:szCs w:val="28"/>
          <w:rtl/>
          <w:lang w:bidi="ar-DZ"/>
        </w:rPr>
        <w:t>ها يؤدي إلى انقضاء التدخل.</w:t>
      </w:r>
    </w:p>
    <w:p w:rsidR="00551825" w:rsidRPr="00554D83" w:rsidRDefault="00551825" w:rsidP="00551825">
      <w:pPr>
        <w:tabs>
          <w:tab w:val="right" w:pos="226"/>
          <w:tab w:val="right" w:pos="368"/>
        </w:tabs>
        <w:bidi/>
        <w:contextualSpacing/>
        <w:jc w:val="both"/>
        <w:rPr>
          <w:rFonts w:ascii="Simplified Arabic" w:eastAsia="Calibri" w:hAnsi="Simplified Arabic" w:cs="Simplified Arabic"/>
          <w:sz w:val="28"/>
          <w:szCs w:val="28"/>
          <w:lang w:bidi="ar-DZ"/>
        </w:rPr>
      </w:pPr>
    </w:p>
    <w:p w:rsidR="009843A9" w:rsidRDefault="009843A9" w:rsidP="009843A9">
      <w:pPr>
        <w:tabs>
          <w:tab w:val="right" w:pos="226"/>
          <w:tab w:val="right" w:pos="368"/>
        </w:tabs>
        <w:bidi/>
        <w:ind w:left="-58"/>
        <w:contextualSpacing/>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 xml:space="preserve">سادسا- </w:t>
      </w:r>
      <w:r w:rsidRPr="00554D83">
        <w:rPr>
          <w:rFonts w:ascii="Simplified Arabic" w:eastAsia="Calibri" w:hAnsi="Simplified Arabic" w:cs="Simplified Arabic" w:hint="cs"/>
          <w:b/>
          <w:bCs/>
          <w:sz w:val="28"/>
          <w:szCs w:val="28"/>
          <w:rtl/>
          <w:lang w:bidi="ar-DZ"/>
        </w:rPr>
        <w:t xml:space="preserve">أثار التدخل </w:t>
      </w:r>
      <w:r>
        <w:rPr>
          <w:rFonts w:ascii="Simplified Arabic" w:eastAsia="Calibri" w:hAnsi="Simplified Arabic" w:cs="Simplified Arabic" w:hint="cs"/>
          <w:b/>
          <w:bCs/>
          <w:sz w:val="28"/>
          <w:szCs w:val="28"/>
          <w:rtl/>
          <w:lang w:bidi="ar-DZ"/>
        </w:rPr>
        <w:t>الإ</w:t>
      </w:r>
      <w:r w:rsidRPr="00554D83">
        <w:rPr>
          <w:rFonts w:ascii="Simplified Arabic" w:eastAsia="Calibri" w:hAnsi="Simplified Arabic" w:cs="Simplified Arabic" w:hint="cs"/>
          <w:b/>
          <w:bCs/>
          <w:sz w:val="28"/>
          <w:szCs w:val="28"/>
          <w:rtl/>
          <w:lang w:bidi="ar-DZ"/>
        </w:rPr>
        <w:t>ختصامي</w:t>
      </w:r>
    </w:p>
    <w:p w:rsidR="009843A9" w:rsidRPr="00554D83" w:rsidRDefault="009843A9" w:rsidP="009843A9">
      <w:pPr>
        <w:tabs>
          <w:tab w:val="right" w:pos="226"/>
          <w:tab w:val="right" w:pos="368"/>
        </w:tabs>
        <w:bidi/>
        <w:ind w:left="-58"/>
        <w:contextualSpacing/>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 xml:space="preserve">     </w:t>
      </w:r>
      <w:r w:rsidRPr="00554D83">
        <w:rPr>
          <w:rFonts w:ascii="Simplified Arabic" w:eastAsia="Calibri" w:hAnsi="Simplified Arabic" w:cs="Simplified Arabic" w:hint="cs"/>
          <w:b/>
          <w:bCs/>
          <w:sz w:val="28"/>
          <w:szCs w:val="28"/>
          <w:rtl/>
          <w:lang w:bidi="ar-DZ"/>
        </w:rPr>
        <w:t xml:space="preserve"> </w:t>
      </w:r>
      <w:r w:rsidRPr="00554D83">
        <w:rPr>
          <w:rFonts w:ascii="Simplified Arabic" w:eastAsia="Calibri" w:hAnsi="Simplified Arabic" w:cs="Simplified Arabic" w:hint="cs"/>
          <w:sz w:val="28"/>
          <w:szCs w:val="28"/>
          <w:rtl/>
          <w:lang w:bidi="ar-DZ"/>
        </w:rPr>
        <w:t>تترتب عليه كذلك عدة أثار.</w:t>
      </w:r>
    </w:p>
    <w:p w:rsidR="009843A9" w:rsidRPr="00554D83" w:rsidRDefault="009843A9" w:rsidP="002F4FDF">
      <w:pPr>
        <w:numPr>
          <w:ilvl w:val="0"/>
          <w:numId w:val="50"/>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يبدي المتدخل ما شاء من الطلبات كالطرف الأصلي.</w:t>
      </w:r>
    </w:p>
    <w:p w:rsidR="009843A9" w:rsidRPr="00554D83" w:rsidRDefault="009843A9" w:rsidP="002F4FDF">
      <w:pPr>
        <w:numPr>
          <w:ilvl w:val="0"/>
          <w:numId w:val="50"/>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تسري على دعوى التدخل القواعد التي تحكم الدعوى الأصلية بخصوص المصاريف.</w:t>
      </w:r>
    </w:p>
    <w:p w:rsidR="009843A9" w:rsidRPr="00554D83" w:rsidRDefault="009843A9" w:rsidP="002F4FDF">
      <w:pPr>
        <w:numPr>
          <w:ilvl w:val="0"/>
          <w:numId w:val="50"/>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تحتفظ بكيانها كدعوى قائمة مستقلة بذاتها فإن انق</w:t>
      </w:r>
      <w:r>
        <w:rPr>
          <w:rFonts w:ascii="Simplified Arabic" w:eastAsia="Calibri" w:hAnsi="Simplified Arabic" w:cs="Simplified Arabic" w:hint="cs"/>
          <w:sz w:val="28"/>
          <w:szCs w:val="28"/>
          <w:rtl/>
          <w:lang w:bidi="ar-DZ"/>
        </w:rPr>
        <w:t>ضاء وزوال الدعوى الأصلية فإن</w:t>
      </w:r>
      <w:r w:rsidRPr="00554D83">
        <w:rPr>
          <w:rFonts w:ascii="Simplified Arabic" w:eastAsia="Calibri" w:hAnsi="Simplified Arabic" w:cs="Simplified Arabic" w:hint="cs"/>
          <w:sz w:val="28"/>
          <w:szCs w:val="28"/>
          <w:rtl/>
          <w:lang w:bidi="ar-DZ"/>
        </w:rPr>
        <w:t xml:space="preserve"> لا يؤثر على طلب المتدخل بل يبقى في مواجهة الخصوم وتنظره المحكمة</w:t>
      </w:r>
      <w:r>
        <w:rPr>
          <w:rFonts w:ascii="Simplified Arabic" w:eastAsia="Calibri" w:hAnsi="Simplified Arabic" w:cs="Simplified Arabic" w:hint="cs"/>
          <w:sz w:val="28"/>
          <w:szCs w:val="28"/>
          <w:rtl/>
          <w:lang w:bidi="ar-DZ"/>
        </w:rPr>
        <w:t>.</w:t>
      </w:r>
    </w:p>
    <w:p w:rsidR="009843A9" w:rsidRPr="00446F7C" w:rsidRDefault="009843A9" w:rsidP="009843A9">
      <w:pPr>
        <w:tabs>
          <w:tab w:val="right" w:pos="226"/>
          <w:tab w:val="right" w:pos="368"/>
        </w:tabs>
        <w:bidi/>
        <w:jc w:val="both"/>
        <w:rPr>
          <w:rFonts w:ascii="Simplified Arabic" w:eastAsia="Calibri" w:hAnsi="Simplified Arabic" w:cs="Simplified Arabic"/>
          <w:b/>
          <w:bCs/>
          <w:sz w:val="16"/>
          <w:szCs w:val="16"/>
          <w:rtl/>
          <w:lang w:bidi="ar-DZ"/>
        </w:rPr>
      </w:pPr>
    </w:p>
    <w:p w:rsidR="009843A9" w:rsidRPr="001F63E8" w:rsidRDefault="009843A9" w:rsidP="009843A9">
      <w:pPr>
        <w:tabs>
          <w:tab w:val="right" w:pos="226"/>
          <w:tab w:val="right" w:pos="368"/>
        </w:tabs>
        <w:bidi/>
        <w:jc w:val="both"/>
        <w:rPr>
          <w:rFonts w:ascii="Simplified Arabic" w:eastAsia="Calibri" w:hAnsi="Simplified Arabic" w:cs="Simplified Arabic"/>
          <w:b/>
          <w:bCs/>
          <w:sz w:val="32"/>
          <w:szCs w:val="32"/>
          <w:rtl/>
          <w:lang w:bidi="ar-DZ"/>
        </w:rPr>
      </w:pPr>
      <w:r w:rsidRPr="001F63E8">
        <w:rPr>
          <w:rFonts w:ascii="Simplified Arabic" w:eastAsia="Calibri" w:hAnsi="Simplified Arabic" w:cs="Simplified Arabic" w:hint="cs"/>
          <w:b/>
          <w:bCs/>
          <w:sz w:val="32"/>
          <w:szCs w:val="32"/>
          <w:rtl/>
          <w:lang w:bidi="ar-DZ"/>
        </w:rPr>
        <w:t>ــ المطلب الثاني: الدفــــوع</w:t>
      </w:r>
    </w:p>
    <w:p w:rsidR="009843A9" w:rsidRPr="00D765BE" w:rsidRDefault="009843A9" w:rsidP="009843A9">
      <w:pPr>
        <w:tabs>
          <w:tab w:val="right" w:pos="226"/>
          <w:tab w:val="right" w:pos="368"/>
        </w:tabs>
        <w:bidi/>
        <w:jc w:val="both"/>
        <w:rPr>
          <w:rFonts w:ascii="Simplified Arabic" w:eastAsia="Calibri" w:hAnsi="Simplified Arabic" w:cs="Simplified Arabic"/>
          <w:sz w:val="28"/>
          <w:szCs w:val="28"/>
          <w:rtl/>
          <w:lang w:bidi="ar-DZ"/>
        </w:rPr>
      </w:pPr>
      <w:r w:rsidRPr="00D765BE">
        <w:rPr>
          <w:rFonts w:ascii="Simplified Arabic" w:eastAsia="Calibri" w:hAnsi="Simplified Arabic" w:cs="Simplified Arabic" w:hint="cs"/>
          <w:sz w:val="28"/>
          <w:szCs w:val="28"/>
          <w:rtl/>
          <w:lang w:bidi="ar-DZ"/>
        </w:rPr>
        <w:t xml:space="preserve">سوف نتناول في هذا المطلب فرعين الأول في تعريف الدفوع والثاني في أنواعها </w:t>
      </w:r>
    </w:p>
    <w:p w:rsidR="009843A9" w:rsidRDefault="009843A9" w:rsidP="009843A9">
      <w:pPr>
        <w:tabs>
          <w:tab w:val="right" w:pos="226"/>
          <w:tab w:val="right" w:pos="368"/>
        </w:tabs>
        <w:bidi/>
        <w:jc w:val="both"/>
        <w:rPr>
          <w:rFonts w:ascii="Simplified Arabic" w:eastAsia="Calibri" w:hAnsi="Simplified Arabic" w:cs="Simplified Arabic"/>
          <w:sz w:val="28"/>
          <w:szCs w:val="28"/>
          <w:rtl/>
          <w:lang w:bidi="ar-DZ"/>
        </w:rPr>
      </w:pPr>
      <w:r w:rsidRPr="001F63E8">
        <w:rPr>
          <w:rFonts w:ascii="Simplified Arabic" w:eastAsia="Calibri" w:hAnsi="Simplified Arabic" w:cs="Simplified Arabic" w:hint="cs"/>
          <w:b/>
          <w:bCs/>
          <w:sz w:val="32"/>
          <w:szCs w:val="32"/>
          <w:rtl/>
          <w:lang w:bidi="ar-DZ"/>
        </w:rPr>
        <w:t xml:space="preserve">ــ الفرع الأول: تعريفها </w:t>
      </w:r>
      <w:r w:rsidRPr="00554D83">
        <w:rPr>
          <w:rFonts w:ascii="Simplified Arabic" w:eastAsia="Calibri" w:hAnsi="Simplified Arabic" w:cs="Simplified Arabic" w:hint="cs"/>
          <w:sz w:val="28"/>
          <w:szCs w:val="28"/>
          <w:rtl/>
          <w:lang w:bidi="ar-DZ"/>
        </w:rPr>
        <w:t>الدفع هو جواب الخصم على ادعاء خصمه بقصد منع الحكم له بما يدعيه فهدف الدفع تجنب الحكم على الخصم بطلبات خصمه ويتحقق هذا الهدف بوسائل دفاع متعددة</w:t>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40"/>
      </w:r>
      <w:r w:rsidRPr="00554D83">
        <w:rPr>
          <w:rFonts w:ascii="Simplified Arabic" w:eastAsia="Calibri" w:hAnsi="Simplified Arabic" w:cs="Simplified Arabic" w:hint="cs"/>
          <w:sz w:val="28"/>
          <w:szCs w:val="28"/>
          <w:vertAlign w:val="superscript"/>
          <w:rtl/>
          <w:lang w:bidi="ar-DZ"/>
        </w:rPr>
        <w:t>)</w:t>
      </w:r>
      <w:r>
        <w:rPr>
          <w:rFonts w:ascii="Simplified Arabic" w:eastAsia="Calibri" w:hAnsi="Simplified Arabic" w:cs="Simplified Arabic" w:hint="cs"/>
          <w:sz w:val="28"/>
          <w:szCs w:val="28"/>
          <w:rtl/>
          <w:lang w:bidi="ar-DZ"/>
        </w:rPr>
        <w:t>.</w:t>
      </w:r>
    </w:p>
    <w:p w:rsidR="00551825" w:rsidRPr="00551825" w:rsidRDefault="00551825" w:rsidP="009843A9">
      <w:pPr>
        <w:tabs>
          <w:tab w:val="right" w:pos="226"/>
          <w:tab w:val="right" w:pos="368"/>
        </w:tabs>
        <w:bidi/>
        <w:jc w:val="both"/>
        <w:rPr>
          <w:rFonts w:ascii="Simplified Arabic" w:eastAsia="Calibri" w:hAnsi="Simplified Arabic" w:cs="Simplified Arabic"/>
          <w:b/>
          <w:bCs/>
          <w:sz w:val="18"/>
          <w:szCs w:val="18"/>
          <w:rtl/>
          <w:lang w:bidi="ar-DZ"/>
        </w:rPr>
      </w:pPr>
    </w:p>
    <w:p w:rsidR="009843A9" w:rsidRPr="001F63E8" w:rsidRDefault="009843A9" w:rsidP="00551825">
      <w:pPr>
        <w:tabs>
          <w:tab w:val="right" w:pos="226"/>
          <w:tab w:val="right" w:pos="368"/>
        </w:tabs>
        <w:bidi/>
        <w:jc w:val="both"/>
        <w:rPr>
          <w:rFonts w:ascii="Simplified Arabic" w:eastAsia="Calibri" w:hAnsi="Simplified Arabic" w:cs="Simplified Arabic"/>
          <w:b/>
          <w:bCs/>
          <w:sz w:val="32"/>
          <w:szCs w:val="32"/>
          <w:rtl/>
          <w:lang w:bidi="ar-DZ"/>
        </w:rPr>
      </w:pPr>
      <w:r w:rsidRPr="001F63E8">
        <w:rPr>
          <w:rFonts w:ascii="Simplified Arabic" w:eastAsia="Calibri" w:hAnsi="Simplified Arabic" w:cs="Simplified Arabic" w:hint="cs"/>
          <w:b/>
          <w:bCs/>
          <w:sz w:val="32"/>
          <w:szCs w:val="32"/>
          <w:rtl/>
          <w:lang w:bidi="ar-DZ"/>
        </w:rPr>
        <w:t>ــ الفرع الثاني: أنــــواع الدفــــــوع</w:t>
      </w:r>
    </w:p>
    <w:p w:rsidR="009843A9" w:rsidRPr="00D765BE" w:rsidRDefault="009843A9" w:rsidP="009843A9">
      <w:pPr>
        <w:tabs>
          <w:tab w:val="right" w:pos="226"/>
          <w:tab w:val="right" w:pos="368"/>
        </w:tabs>
        <w:bidi/>
        <w:jc w:val="both"/>
        <w:rPr>
          <w:rFonts w:ascii="Simplified Arabic" w:eastAsia="Calibri" w:hAnsi="Simplified Arabic" w:cs="Simplified Arabic"/>
          <w:sz w:val="28"/>
          <w:szCs w:val="28"/>
          <w:rtl/>
          <w:lang w:bidi="ar-DZ"/>
        </w:rPr>
      </w:pPr>
      <w:r w:rsidRPr="00D765BE">
        <w:rPr>
          <w:rFonts w:ascii="Simplified Arabic" w:eastAsia="Calibri" w:hAnsi="Simplified Arabic" w:cs="Simplified Arabic" w:hint="cs"/>
          <w:sz w:val="28"/>
          <w:szCs w:val="28"/>
          <w:rtl/>
          <w:lang w:bidi="ar-DZ"/>
        </w:rPr>
        <w:t>تنقسم الدفوع إلى ثلاثة أنواع وهي</w:t>
      </w:r>
      <w:r>
        <w:rPr>
          <w:rFonts w:ascii="Simplified Arabic" w:eastAsia="Calibri" w:hAnsi="Simplified Arabic" w:cs="Simplified Arabic" w:hint="cs"/>
          <w:sz w:val="28"/>
          <w:szCs w:val="28"/>
          <w:rtl/>
          <w:lang w:bidi="ar-DZ"/>
        </w:rPr>
        <w:t>:</w:t>
      </w:r>
      <w:r w:rsidRPr="00D765BE">
        <w:rPr>
          <w:rFonts w:ascii="Simplified Arabic" w:eastAsia="Calibri" w:hAnsi="Simplified Arabic" w:cs="Simplified Arabic" w:hint="cs"/>
          <w:sz w:val="28"/>
          <w:szCs w:val="28"/>
          <w:rtl/>
          <w:lang w:bidi="ar-DZ"/>
        </w:rPr>
        <w:t xml:space="preserve"> </w:t>
      </w:r>
    </w:p>
    <w:p w:rsidR="009843A9" w:rsidRPr="00554D83" w:rsidRDefault="009843A9" w:rsidP="009843A9">
      <w:pPr>
        <w:tabs>
          <w:tab w:val="right" w:pos="226"/>
          <w:tab w:val="right" w:pos="368"/>
        </w:tabs>
        <w:bidi/>
        <w:jc w:val="both"/>
        <w:rPr>
          <w:rFonts w:ascii="Simplified Arabic" w:eastAsia="Calibri" w:hAnsi="Simplified Arabic" w:cs="Simplified Arabic"/>
          <w:b/>
          <w:bCs/>
          <w:sz w:val="28"/>
          <w:szCs w:val="28"/>
          <w:rtl/>
          <w:lang w:bidi="ar-DZ"/>
        </w:rPr>
      </w:pPr>
      <w:r w:rsidRPr="00554D83">
        <w:rPr>
          <w:rFonts w:ascii="Simplified Arabic" w:eastAsia="Calibri" w:hAnsi="Simplified Arabic" w:cs="Simplified Arabic" w:hint="cs"/>
          <w:b/>
          <w:bCs/>
          <w:sz w:val="28"/>
          <w:szCs w:val="28"/>
          <w:rtl/>
          <w:lang w:bidi="ar-DZ"/>
        </w:rPr>
        <w:t>أولا</w:t>
      </w:r>
      <w:r>
        <w:rPr>
          <w:rFonts w:ascii="Simplified Arabic" w:eastAsia="Calibri" w:hAnsi="Simplified Arabic" w:cs="Simplified Arabic" w:hint="cs"/>
          <w:b/>
          <w:bCs/>
          <w:sz w:val="28"/>
          <w:szCs w:val="28"/>
          <w:rtl/>
          <w:lang w:bidi="ar-DZ"/>
        </w:rPr>
        <w:t>-</w:t>
      </w:r>
      <w:r w:rsidRPr="00554D83">
        <w:rPr>
          <w:rFonts w:ascii="Simplified Arabic" w:eastAsia="Calibri" w:hAnsi="Simplified Arabic" w:cs="Simplified Arabic" w:hint="cs"/>
          <w:b/>
          <w:bCs/>
          <w:sz w:val="28"/>
          <w:szCs w:val="28"/>
          <w:rtl/>
          <w:lang w:bidi="ar-DZ"/>
        </w:rPr>
        <w:t xml:space="preserve"> الدفوع الشكلية</w:t>
      </w:r>
    </w:p>
    <w:p w:rsidR="009843A9" w:rsidRDefault="009843A9" w:rsidP="009843A9">
      <w:pPr>
        <w:tabs>
          <w:tab w:val="right" w:pos="226"/>
          <w:tab w:val="right" w:pos="368"/>
        </w:tabs>
        <w:bidi/>
        <w:ind w:firstLine="509"/>
        <w:jc w:val="both"/>
        <w:rPr>
          <w:rFonts w:ascii="Simplified Arabic" w:eastAsia="Calibri" w:hAnsi="Simplified Arabic" w:cs="Simplified Arabic"/>
          <w:sz w:val="28"/>
          <w:szCs w:val="28"/>
          <w:vertAlign w:val="superscript"/>
          <w:rtl/>
          <w:lang w:bidi="ar-DZ"/>
        </w:rPr>
      </w:pPr>
      <w:r w:rsidRPr="00554D83">
        <w:rPr>
          <w:rFonts w:ascii="Simplified Arabic" w:eastAsia="Calibri" w:hAnsi="Simplified Arabic" w:cs="Simplified Arabic" w:hint="cs"/>
          <w:sz w:val="28"/>
          <w:szCs w:val="28"/>
          <w:rtl/>
          <w:lang w:bidi="ar-DZ"/>
        </w:rPr>
        <w:t>هي الدفوع التي تتعلق بصحة إجراءات الخصومة وشكلها وكيفية توجيهها كالدفع بعدم اختصاص المحكمة أو بطلان أوراق التكليف بالحضور، فالدفوع الشكلية هي دفوع لا ينازع بها الخصم في الحق المدعى به، وإنما ينازع بها في صحة الخصومة شكلا أمام المحكمة، وتهدف إلى منع المحكمة من الفصل في موضوع الدعوى</w:t>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41"/>
      </w:r>
      <w:r w:rsidRPr="00554D83">
        <w:rPr>
          <w:rFonts w:ascii="Simplified Arabic" w:eastAsia="Calibri" w:hAnsi="Simplified Arabic" w:cs="Simplified Arabic" w:hint="cs"/>
          <w:sz w:val="28"/>
          <w:szCs w:val="28"/>
          <w:vertAlign w:val="superscript"/>
          <w:rtl/>
          <w:lang w:bidi="ar-DZ"/>
        </w:rPr>
        <w:t>).</w:t>
      </w:r>
    </w:p>
    <w:p w:rsidR="00551825" w:rsidRDefault="00551825" w:rsidP="00551825">
      <w:pPr>
        <w:tabs>
          <w:tab w:val="right" w:pos="226"/>
          <w:tab w:val="right" w:pos="368"/>
        </w:tabs>
        <w:bidi/>
        <w:ind w:firstLine="509"/>
        <w:jc w:val="both"/>
        <w:rPr>
          <w:rFonts w:ascii="Simplified Arabic" w:eastAsia="Calibri" w:hAnsi="Simplified Arabic" w:cs="Simplified Arabic"/>
          <w:sz w:val="28"/>
          <w:szCs w:val="28"/>
          <w:vertAlign w:val="superscript"/>
          <w:rtl/>
          <w:lang w:bidi="ar-DZ"/>
        </w:rPr>
      </w:pPr>
    </w:p>
    <w:p w:rsidR="00551825" w:rsidRPr="00554D83" w:rsidRDefault="00551825" w:rsidP="00551825">
      <w:pPr>
        <w:tabs>
          <w:tab w:val="right" w:pos="226"/>
          <w:tab w:val="right" w:pos="368"/>
        </w:tabs>
        <w:bidi/>
        <w:ind w:firstLine="509"/>
        <w:jc w:val="both"/>
        <w:rPr>
          <w:rFonts w:ascii="Simplified Arabic" w:eastAsia="Calibri" w:hAnsi="Simplified Arabic" w:cs="Simplified Arabic"/>
          <w:sz w:val="28"/>
          <w:szCs w:val="28"/>
          <w:vertAlign w:val="superscript"/>
          <w:rtl/>
          <w:lang w:bidi="ar-DZ"/>
        </w:rPr>
      </w:pPr>
    </w:p>
    <w:p w:rsidR="009843A9" w:rsidRPr="00554D83" w:rsidRDefault="009843A9" w:rsidP="009843A9">
      <w:pPr>
        <w:tabs>
          <w:tab w:val="right" w:pos="226"/>
          <w:tab w:val="right" w:pos="368"/>
        </w:tabs>
        <w:bidi/>
        <w:jc w:val="both"/>
        <w:rPr>
          <w:rFonts w:ascii="Simplified Arabic" w:eastAsia="Calibri" w:hAnsi="Simplified Arabic" w:cs="Simplified Arabic"/>
          <w:b/>
          <w:bCs/>
          <w:sz w:val="28"/>
          <w:szCs w:val="28"/>
          <w:rtl/>
          <w:lang w:bidi="ar-DZ"/>
        </w:rPr>
      </w:pPr>
      <w:r w:rsidRPr="00554D83">
        <w:rPr>
          <w:rFonts w:ascii="Simplified Arabic" w:eastAsia="Calibri" w:hAnsi="Simplified Arabic" w:cs="Simplified Arabic" w:hint="cs"/>
          <w:b/>
          <w:bCs/>
          <w:sz w:val="28"/>
          <w:szCs w:val="28"/>
          <w:rtl/>
          <w:lang w:bidi="ar-DZ"/>
        </w:rPr>
        <w:t>ثانيا</w:t>
      </w:r>
      <w:r>
        <w:rPr>
          <w:rFonts w:ascii="Simplified Arabic" w:eastAsia="Calibri" w:hAnsi="Simplified Arabic" w:cs="Simplified Arabic" w:hint="cs"/>
          <w:b/>
          <w:bCs/>
          <w:sz w:val="28"/>
          <w:szCs w:val="28"/>
          <w:rtl/>
          <w:lang w:bidi="ar-DZ"/>
        </w:rPr>
        <w:t>-</w:t>
      </w:r>
      <w:r w:rsidRPr="00554D83">
        <w:rPr>
          <w:rFonts w:ascii="Simplified Arabic" w:eastAsia="Calibri" w:hAnsi="Simplified Arabic" w:cs="Simplified Arabic" w:hint="cs"/>
          <w:b/>
          <w:bCs/>
          <w:sz w:val="28"/>
          <w:szCs w:val="28"/>
          <w:rtl/>
          <w:lang w:bidi="ar-DZ"/>
        </w:rPr>
        <w:t xml:space="preserve"> الدفوع الموضوعية</w:t>
      </w:r>
      <w:r>
        <w:rPr>
          <w:rFonts w:ascii="Simplified Arabic" w:eastAsia="Calibri" w:hAnsi="Simplified Arabic" w:cs="Simplified Arabic" w:hint="cs"/>
          <w:b/>
          <w:bCs/>
          <w:sz w:val="28"/>
          <w:szCs w:val="28"/>
          <w:rtl/>
          <w:lang w:bidi="ar-DZ"/>
        </w:rPr>
        <w:t>:</w:t>
      </w:r>
    </w:p>
    <w:p w:rsidR="009843A9" w:rsidRPr="00554D83" w:rsidRDefault="009843A9" w:rsidP="009843A9">
      <w:pPr>
        <w:tabs>
          <w:tab w:val="right" w:pos="226"/>
          <w:tab w:val="right" w:pos="368"/>
        </w:tabs>
        <w:bidi/>
        <w:ind w:firstLine="509"/>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هي الدفوع ا</w:t>
      </w:r>
      <w:r>
        <w:rPr>
          <w:rFonts w:ascii="Simplified Arabic" w:eastAsia="Calibri" w:hAnsi="Simplified Arabic" w:cs="Simplified Arabic" w:hint="cs"/>
          <w:sz w:val="28"/>
          <w:szCs w:val="28"/>
          <w:rtl/>
          <w:lang w:bidi="ar-DZ"/>
        </w:rPr>
        <w:t>لتي تتعلق بموضوع الدعوى وينازع</w:t>
      </w:r>
      <w:r w:rsidRPr="00554D83">
        <w:rPr>
          <w:rFonts w:ascii="Simplified Arabic" w:eastAsia="Calibri" w:hAnsi="Simplified Arabic" w:cs="Simplified Arabic" w:hint="cs"/>
          <w:sz w:val="28"/>
          <w:szCs w:val="28"/>
          <w:rtl/>
          <w:lang w:bidi="ar-DZ"/>
        </w:rPr>
        <w:t xml:space="preserve"> بها الخصم في الحق المدعى به كأن ينكر ال</w:t>
      </w:r>
      <w:r>
        <w:rPr>
          <w:rFonts w:ascii="Simplified Arabic" w:eastAsia="Calibri" w:hAnsi="Simplified Arabic" w:cs="Simplified Arabic" w:hint="cs"/>
          <w:sz w:val="28"/>
          <w:szCs w:val="28"/>
          <w:rtl/>
          <w:lang w:bidi="ar-DZ"/>
        </w:rPr>
        <w:t>دين المطلوب منه، أو يدفع بانقضائها</w:t>
      </w:r>
      <w:r w:rsidRPr="00554D83">
        <w:rPr>
          <w:rFonts w:ascii="Simplified Arabic" w:eastAsia="Calibri" w:hAnsi="Simplified Arabic" w:cs="Simplified Arabic" w:hint="cs"/>
          <w:sz w:val="28"/>
          <w:szCs w:val="28"/>
          <w:rtl/>
          <w:lang w:bidi="ar-DZ"/>
        </w:rPr>
        <w:t xml:space="preserve"> بالوفاء أو ب</w:t>
      </w:r>
      <w:r>
        <w:rPr>
          <w:rFonts w:ascii="Simplified Arabic" w:eastAsia="Calibri" w:hAnsi="Simplified Arabic" w:cs="Simplified Arabic" w:hint="cs"/>
          <w:sz w:val="28"/>
          <w:szCs w:val="28"/>
          <w:rtl/>
          <w:lang w:bidi="ar-DZ"/>
        </w:rPr>
        <w:t>ال</w:t>
      </w:r>
      <w:r w:rsidRPr="00554D83">
        <w:rPr>
          <w:rFonts w:ascii="Simplified Arabic" w:eastAsia="Calibri" w:hAnsi="Simplified Arabic" w:cs="Simplified Arabic" w:hint="cs"/>
          <w:sz w:val="28"/>
          <w:szCs w:val="28"/>
          <w:rtl/>
          <w:lang w:bidi="ar-DZ"/>
        </w:rPr>
        <w:t>تقادم إلى غير ذلك من الدفوع الموضوعية التي لا تقع تحت الحصر</w:t>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42"/>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hint="cs"/>
          <w:sz w:val="28"/>
          <w:szCs w:val="28"/>
          <w:rtl/>
          <w:lang w:bidi="ar-DZ"/>
        </w:rPr>
        <w:t>.</w:t>
      </w:r>
    </w:p>
    <w:p w:rsidR="009843A9" w:rsidRPr="00554D83" w:rsidRDefault="009843A9" w:rsidP="009843A9">
      <w:pPr>
        <w:tabs>
          <w:tab w:val="right" w:pos="226"/>
          <w:tab w:val="right" w:pos="368"/>
        </w:tabs>
        <w:bidi/>
        <w:jc w:val="both"/>
        <w:rPr>
          <w:rFonts w:ascii="Simplified Arabic" w:eastAsia="Calibri" w:hAnsi="Simplified Arabic" w:cs="Simplified Arabic"/>
          <w:b/>
          <w:bCs/>
          <w:sz w:val="28"/>
          <w:szCs w:val="28"/>
          <w:rtl/>
          <w:lang w:bidi="ar-DZ"/>
        </w:rPr>
      </w:pPr>
      <w:r w:rsidRPr="00554D83">
        <w:rPr>
          <w:rFonts w:ascii="Simplified Arabic" w:eastAsia="Calibri" w:hAnsi="Simplified Arabic" w:cs="Simplified Arabic" w:hint="cs"/>
          <w:b/>
          <w:bCs/>
          <w:sz w:val="28"/>
          <w:szCs w:val="28"/>
          <w:rtl/>
          <w:lang w:bidi="ar-DZ"/>
        </w:rPr>
        <w:t>ثالثا</w:t>
      </w:r>
      <w:r>
        <w:rPr>
          <w:rFonts w:ascii="Simplified Arabic" w:eastAsia="Calibri" w:hAnsi="Simplified Arabic" w:cs="Simplified Arabic" w:hint="cs"/>
          <w:b/>
          <w:bCs/>
          <w:sz w:val="28"/>
          <w:szCs w:val="28"/>
          <w:rtl/>
          <w:lang w:bidi="ar-DZ"/>
        </w:rPr>
        <w:t>-</w:t>
      </w:r>
      <w:r w:rsidRPr="00554D83">
        <w:rPr>
          <w:rFonts w:ascii="Simplified Arabic" w:eastAsia="Calibri" w:hAnsi="Simplified Arabic" w:cs="Simplified Arabic" w:hint="cs"/>
          <w:b/>
          <w:bCs/>
          <w:sz w:val="28"/>
          <w:szCs w:val="28"/>
          <w:rtl/>
          <w:lang w:bidi="ar-DZ"/>
        </w:rPr>
        <w:t xml:space="preserve"> الدفع بعدم القبول</w:t>
      </w:r>
      <w:r>
        <w:rPr>
          <w:rFonts w:ascii="Simplified Arabic" w:eastAsia="Calibri" w:hAnsi="Simplified Arabic" w:cs="Simplified Arabic" w:hint="cs"/>
          <w:b/>
          <w:bCs/>
          <w:sz w:val="28"/>
          <w:szCs w:val="28"/>
          <w:rtl/>
          <w:lang w:bidi="ar-DZ"/>
        </w:rPr>
        <w:t>:</w:t>
      </w:r>
    </w:p>
    <w:p w:rsidR="009843A9" w:rsidRPr="00554D83" w:rsidRDefault="009843A9" w:rsidP="009843A9">
      <w:pPr>
        <w:tabs>
          <w:tab w:val="right" w:pos="226"/>
          <w:tab w:val="right" w:pos="368"/>
        </w:tabs>
        <w:bidi/>
        <w:ind w:firstLine="509"/>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هي دفوع لا يوجهها الخصم إلى شكل الخصومة أو موضوعها وإنما توجه إلى حق المدعي في رفع الدعوى باعتباره حقا مستقلا عن ذات الحق الذي ترفع الدعوى بطلب تقريره، كالدفع بعدم قبول الدعوى لانعدام المصلحة أو لرفعها من غير ذي صفة أو لسبق الفصل فيها أو لرفعها بعد فوات الميعاد</w:t>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43"/>
      </w:r>
      <w:r w:rsidRPr="00554D83">
        <w:rPr>
          <w:rFonts w:ascii="Simplified Arabic" w:eastAsia="Calibri" w:hAnsi="Simplified Arabic" w:cs="Simplified Arabic" w:hint="cs"/>
          <w:sz w:val="28"/>
          <w:szCs w:val="28"/>
          <w:vertAlign w:val="superscript"/>
          <w:rtl/>
          <w:lang w:bidi="ar-DZ"/>
        </w:rPr>
        <w:t>)</w:t>
      </w:r>
      <w:r w:rsidRPr="00554D83">
        <w:rPr>
          <w:rFonts w:ascii="Simplified Arabic" w:eastAsia="Calibri" w:hAnsi="Simplified Arabic" w:cs="Simplified Arabic" w:hint="cs"/>
          <w:sz w:val="28"/>
          <w:szCs w:val="28"/>
          <w:rtl/>
          <w:lang w:bidi="ar-DZ"/>
        </w:rPr>
        <w:t>.</w:t>
      </w:r>
    </w:p>
    <w:p w:rsidR="009843A9" w:rsidRPr="00554D83" w:rsidRDefault="009843A9" w:rsidP="009843A9">
      <w:pPr>
        <w:tabs>
          <w:tab w:val="right" w:pos="226"/>
          <w:tab w:val="right" w:pos="368"/>
        </w:tabs>
        <w:bidi/>
        <w:ind w:firstLine="509"/>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ويتميز الدفع بعدم القبول في هذا الأساس بأنه يجمع بين خصائص الدف</w:t>
      </w:r>
      <w:r>
        <w:rPr>
          <w:rFonts w:ascii="Simplified Arabic" w:eastAsia="Calibri" w:hAnsi="Simplified Arabic" w:cs="Simplified Arabic" w:hint="cs"/>
          <w:sz w:val="28"/>
          <w:szCs w:val="28"/>
          <w:rtl/>
          <w:lang w:bidi="ar-DZ"/>
        </w:rPr>
        <w:t>وع الموضوعية والدفوع الشكلية إلا</w:t>
      </w:r>
      <w:r w:rsidRPr="00554D83">
        <w:rPr>
          <w:rFonts w:ascii="Simplified Arabic" w:eastAsia="Calibri" w:hAnsi="Simplified Arabic" w:cs="Simplified Arabic" w:hint="cs"/>
          <w:sz w:val="28"/>
          <w:szCs w:val="28"/>
          <w:rtl/>
          <w:lang w:bidi="ar-DZ"/>
        </w:rPr>
        <w:t xml:space="preserve"> أنه </w:t>
      </w:r>
      <w:r>
        <w:rPr>
          <w:rFonts w:ascii="Simplified Arabic" w:eastAsia="Calibri" w:hAnsi="Simplified Arabic" w:cs="Simplified Arabic" w:hint="cs"/>
          <w:sz w:val="28"/>
          <w:szCs w:val="28"/>
          <w:rtl/>
          <w:lang w:bidi="ar-DZ"/>
        </w:rPr>
        <w:t>يثور</w:t>
      </w:r>
      <w:r w:rsidRPr="00554D83">
        <w:rPr>
          <w:rFonts w:ascii="Simplified Arabic" w:eastAsia="Calibri" w:hAnsi="Simplified Arabic" w:cs="Simplified Arabic" w:hint="cs"/>
          <w:sz w:val="28"/>
          <w:szCs w:val="28"/>
          <w:rtl/>
          <w:lang w:bidi="ar-DZ"/>
        </w:rPr>
        <w:t xml:space="preserve"> تساؤل في غ</w:t>
      </w:r>
      <w:r>
        <w:rPr>
          <w:rFonts w:ascii="Simplified Arabic" w:eastAsia="Calibri" w:hAnsi="Simplified Arabic" w:cs="Simplified Arabic" w:hint="cs"/>
          <w:sz w:val="28"/>
          <w:szCs w:val="28"/>
          <w:rtl/>
          <w:lang w:bidi="ar-DZ"/>
        </w:rPr>
        <w:t>اية الأهمية في موضوع هذه الدفوع،</w:t>
      </w:r>
      <w:r w:rsidRPr="00554D83">
        <w:rPr>
          <w:rFonts w:ascii="Simplified Arabic" w:eastAsia="Calibri" w:hAnsi="Simplified Arabic" w:cs="Simplified Arabic" w:hint="cs"/>
          <w:sz w:val="28"/>
          <w:szCs w:val="28"/>
          <w:rtl/>
          <w:lang w:bidi="ar-DZ"/>
        </w:rPr>
        <w:t xml:space="preserve"> هل نأخذ حكم الدفوع الشكلية أو الدفوع الموضوعية .</w:t>
      </w:r>
    </w:p>
    <w:p w:rsidR="009843A9" w:rsidRDefault="009843A9" w:rsidP="009843A9">
      <w:pPr>
        <w:tabs>
          <w:tab w:val="right" w:pos="226"/>
          <w:tab w:val="right" w:pos="368"/>
        </w:tabs>
        <w:bidi/>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 xml:space="preserve">رابعا- </w:t>
      </w:r>
      <w:r w:rsidRPr="00554D83">
        <w:rPr>
          <w:rFonts w:ascii="Simplified Arabic" w:eastAsia="Calibri" w:hAnsi="Simplified Arabic" w:cs="Simplified Arabic" w:hint="cs"/>
          <w:b/>
          <w:bCs/>
          <w:sz w:val="28"/>
          <w:szCs w:val="28"/>
          <w:rtl/>
          <w:lang w:bidi="ar-DZ"/>
        </w:rPr>
        <w:t xml:space="preserve">أوجه التفرقة بين الدفوع الشكلية والموضوعية: </w:t>
      </w:r>
    </w:p>
    <w:p w:rsidR="009843A9" w:rsidRPr="00554D83" w:rsidRDefault="009843A9" w:rsidP="009843A9">
      <w:pPr>
        <w:tabs>
          <w:tab w:val="right" w:pos="226"/>
          <w:tab w:val="right" w:pos="368"/>
        </w:tabs>
        <w:bidi/>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 xml:space="preserve">   </w:t>
      </w:r>
      <w:r w:rsidRPr="00554D83">
        <w:rPr>
          <w:rFonts w:ascii="Simplified Arabic" w:eastAsia="Calibri" w:hAnsi="Simplified Arabic" w:cs="Simplified Arabic" w:hint="cs"/>
          <w:sz w:val="28"/>
          <w:szCs w:val="28"/>
          <w:rtl/>
          <w:lang w:bidi="ar-DZ"/>
        </w:rPr>
        <w:t>تتميز الدفوع الشكلية والموضوعية بما يلي:</w:t>
      </w:r>
    </w:p>
    <w:p w:rsidR="009843A9" w:rsidRPr="00554D83" w:rsidRDefault="009843A9" w:rsidP="002F4FDF">
      <w:pPr>
        <w:numPr>
          <w:ilvl w:val="0"/>
          <w:numId w:val="51"/>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الأصل أن تفصل المحكمة في الدفوع الشكلية لأن ذلك قد يغنيها عن الفصل في موضوع الدعوى، ومع ذلك يجوز أن يضم الدفع الشكلي إلى الموضوع للفصل فيهما معا بحكم واحد.</w:t>
      </w:r>
    </w:p>
    <w:p w:rsidR="009843A9" w:rsidRPr="00554D83" w:rsidRDefault="009843A9" w:rsidP="002F4FDF">
      <w:pPr>
        <w:numPr>
          <w:ilvl w:val="0"/>
          <w:numId w:val="51"/>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 xml:space="preserve">يجب إبداء الدفوع الشكلية قبل التعرض لموضوع الدعوى أو </w:t>
      </w:r>
      <w:r>
        <w:rPr>
          <w:rFonts w:ascii="Simplified Arabic" w:eastAsia="Calibri" w:hAnsi="Simplified Arabic" w:cs="Simplified Arabic" w:hint="cs"/>
          <w:sz w:val="28"/>
          <w:szCs w:val="28"/>
          <w:rtl/>
          <w:lang w:bidi="ar-DZ"/>
        </w:rPr>
        <w:t>ا</w:t>
      </w:r>
      <w:r w:rsidRPr="00C108D1">
        <w:rPr>
          <w:rFonts w:ascii="Simplified Arabic" w:eastAsia="Calibri" w:hAnsi="Simplified Arabic" w:cs="Simplified Arabic" w:hint="cs"/>
          <w:sz w:val="28"/>
          <w:szCs w:val="28"/>
          <w:rtl/>
          <w:lang w:bidi="ar-DZ"/>
        </w:rPr>
        <w:t>بداء</w:t>
      </w:r>
      <w:r w:rsidRPr="00554D83">
        <w:rPr>
          <w:rFonts w:ascii="Simplified Arabic" w:eastAsia="Calibri" w:hAnsi="Simplified Arabic" w:cs="Simplified Arabic" w:hint="cs"/>
          <w:sz w:val="28"/>
          <w:szCs w:val="28"/>
          <w:rtl/>
          <w:lang w:bidi="ar-DZ"/>
        </w:rPr>
        <w:t xml:space="preserve"> أي دفع بعدم القبول، وإلا سقط الحق في إبدائها، باستثناء الدفوع الشكلية المتعلقة بالنظام </w:t>
      </w:r>
      <w:r>
        <w:rPr>
          <w:rFonts w:ascii="Simplified Arabic" w:eastAsia="Calibri" w:hAnsi="Simplified Arabic" w:cs="Simplified Arabic" w:hint="cs"/>
          <w:sz w:val="28"/>
          <w:szCs w:val="28"/>
          <w:rtl/>
          <w:lang w:bidi="ar-DZ"/>
        </w:rPr>
        <w:t>العام، أما الدفوع الموضوعية فيجو</w:t>
      </w:r>
      <w:r w:rsidRPr="00554D83">
        <w:rPr>
          <w:rFonts w:ascii="Simplified Arabic" w:eastAsia="Calibri" w:hAnsi="Simplified Arabic" w:cs="Simplified Arabic" w:hint="cs"/>
          <w:sz w:val="28"/>
          <w:szCs w:val="28"/>
          <w:rtl/>
          <w:lang w:bidi="ar-DZ"/>
        </w:rPr>
        <w:t>ز إبداؤها في مرحلة كانت عليها الدعوى.</w:t>
      </w:r>
    </w:p>
    <w:p w:rsidR="009843A9" w:rsidRPr="00554D83" w:rsidRDefault="009843A9" w:rsidP="002F4FDF">
      <w:pPr>
        <w:numPr>
          <w:ilvl w:val="0"/>
          <w:numId w:val="51"/>
        </w:numPr>
        <w:tabs>
          <w:tab w:val="right" w:pos="226"/>
          <w:tab w:val="right" w:pos="368"/>
        </w:tabs>
        <w:bidi/>
        <w:ind w:left="-58"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لا يترتب على الحكم بقبول الدفع الشكلي إنهاء النزاع ع</w:t>
      </w:r>
      <w:r>
        <w:rPr>
          <w:rFonts w:ascii="Simplified Arabic" w:eastAsia="Calibri" w:hAnsi="Simplified Arabic" w:cs="Simplified Arabic" w:hint="cs"/>
          <w:sz w:val="28"/>
          <w:szCs w:val="28"/>
          <w:rtl/>
          <w:lang w:bidi="ar-DZ"/>
        </w:rPr>
        <w:t xml:space="preserve">لى </w:t>
      </w:r>
      <w:r w:rsidRPr="00554D83">
        <w:rPr>
          <w:rFonts w:ascii="Simplified Arabic" w:eastAsia="Calibri" w:hAnsi="Simplified Arabic" w:cs="Simplified Arabic" w:hint="cs"/>
          <w:sz w:val="28"/>
          <w:szCs w:val="28"/>
          <w:rtl/>
          <w:lang w:bidi="ar-DZ"/>
        </w:rPr>
        <w:t>أصل الحق المدعى به، إنما يمكن رفع دعوى من جديد بالإجراءات الصحيحة.</w:t>
      </w:r>
    </w:p>
    <w:p w:rsidR="009843A9" w:rsidRPr="00554D83" w:rsidRDefault="009843A9" w:rsidP="009843A9">
      <w:pPr>
        <w:tabs>
          <w:tab w:val="right" w:pos="226"/>
          <w:tab w:val="right" w:pos="368"/>
        </w:tabs>
        <w:bidi/>
        <w:ind w:left="-58" w:firstLine="567"/>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أما الحكم بقبول الدفع الموضوعي فهو يعتبر حكم</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منهي</w:t>
      </w:r>
      <w:r>
        <w:rPr>
          <w:rFonts w:ascii="Simplified Arabic" w:eastAsia="Calibri" w:hAnsi="Simplified Arabic" w:cs="Simplified Arabic" w:hint="cs"/>
          <w:sz w:val="28"/>
          <w:szCs w:val="28"/>
          <w:rtl/>
          <w:lang w:bidi="ar-DZ"/>
        </w:rPr>
        <w:t>ا</w:t>
      </w:r>
      <w:r w:rsidRPr="00554D83">
        <w:rPr>
          <w:rFonts w:ascii="Simplified Arabic" w:eastAsia="Calibri" w:hAnsi="Simplified Arabic" w:cs="Simplified Arabic" w:hint="cs"/>
          <w:sz w:val="28"/>
          <w:szCs w:val="28"/>
          <w:rtl/>
          <w:lang w:bidi="ar-DZ"/>
        </w:rPr>
        <w:t xml:space="preserve"> للنزاع على أصل الحق لا يجوز تجديد المطالبة به مرة أخرى لسبق الفصل فيها.</w:t>
      </w:r>
    </w:p>
    <w:p w:rsidR="009843A9" w:rsidRPr="00554D83" w:rsidRDefault="009843A9" w:rsidP="009843A9">
      <w:pPr>
        <w:tabs>
          <w:tab w:val="right" w:pos="226"/>
          <w:tab w:val="right" w:pos="368"/>
        </w:tabs>
        <w:bidi/>
        <w:ind w:firstLine="566"/>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إن ما استقر عليه الفقه والقضاء هو ما يلي:</w:t>
      </w:r>
    </w:p>
    <w:p w:rsidR="009843A9" w:rsidRPr="00554D83" w:rsidRDefault="009843A9" w:rsidP="002F4FDF">
      <w:pPr>
        <w:numPr>
          <w:ilvl w:val="0"/>
          <w:numId w:val="52"/>
        </w:numPr>
        <w:tabs>
          <w:tab w:val="right" w:pos="226"/>
          <w:tab w:val="right" w:pos="368"/>
        </w:tabs>
        <w:bidi/>
        <w:ind w:left="26"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t>مادام الدفع بعدم القبول</w:t>
      </w:r>
      <w:r>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يتطرق لشروط قبول الدعوى وقد يتبين هذا العيب في أي مرحلة تكون عليها الدعوى كما أنه قد لا يظهر لصاحب المصلحة في الدفع بعدم القبول إلا في مرح</w:t>
      </w:r>
      <w:r>
        <w:rPr>
          <w:rFonts w:ascii="Simplified Arabic" w:eastAsia="Calibri" w:hAnsi="Simplified Arabic" w:cs="Simplified Arabic" w:hint="cs"/>
          <w:sz w:val="28"/>
          <w:szCs w:val="28"/>
          <w:rtl/>
          <w:lang w:bidi="ar-DZ"/>
        </w:rPr>
        <w:t>لة متأخرة، جاز عندئذ قبول الدفع</w:t>
      </w:r>
      <w:r w:rsidRPr="00554D83">
        <w:rPr>
          <w:rFonts w:ascii="Simplified Arabic" w:eastAsia="Calibri" w:hAnsi="Simplified Arabic" w:cs="Simplified Arabic" w:hint="cs"/>
          <w:sz w:val="28"/>
          <w:szCs w:val="28"/>
          <w:rtl/>
          <w:lang w:bidi="ar-DZ"/>
        </w:rPr>
        <w:t xml:space="preserve"> بعدم القبول في أي مرحلة من مراحل الدعوى</w:t>
      </w:r>
      <w:r w:rsidRPr="00554D83">
        <w:rPr>
          <w:rFonts w:ascii="Simplified Arabic" w:eastAsia="Calibri" w:hAnsi="Simplified Arabic" w:cs="Simplified Arabic"/>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44"/>
      </w:r>
      <w:r w:rsidRPr="00554D83">
        <w:rPr>
          <w:rFonts w:ascii="Simplified Arabic" w:eastAsia="Calibri" w:hAnsi="Simplified Arabic" w:cs="Simplified Arabic" w:hint="cs"/>
          <w:sz w:val="28"/>
          <w:szCs w:val="28"/>
          <w:vertAlign w:val="superscript"/>
          <w:rtl/>
          <w:lang w:bidi="ar-DZ"/>
        </w:rPr>
        <w:t xml:space="preserve">) </w:t>
      </w:r>
      <w:r w:rsidRPr="00554D83">
        <w:rPr>
          <w:rFonts w:ascii="Simplified Arabic" w:eastAsia="Calibri" w:hAnsi="Simplified Arabic" w:cs="Simplified Arabic" w:hint="cs"/>
          <w:sz w:val="28"/>
          <w:szCs w:val="28"/>
          <w:rtl/>
          <w:lang w:bidi="ar-DZ"/>
        </w:rPr>
        <w:t>وعليه فهو لا يتقيد بترتيب معين.</w:t>
      </w:r>
    </w:p>
    <w:p w:rsidR="009843A9" w:rsidRPr="00554D83" w:rsidRDefault="009843A9" w:rsidP="002F4FDF">
      <w:pPr>
        <w:numPr>
          <w:ilvl w:val="0"/>
          <w:numId w:val="52"/>
        </w:numPr>
        <w:tabs>
          <w:tab w:val="right" w:pos="226"/>
          <w:tab w:val="right" w:pos="368"/>
        </w:tabs>
        <w:bidi/>
        <w:ind w:left="26" w:firstLine="0"/>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 xml:space="preserve">أما من حيث قيام حجية الحكم الصادر بخصوص الدفع بعدم القبول فإن الحكم الصادر بقبول الدفع لا يمنع المدعي من الرجوع إلى المحكمة مرة ثانية للمطالبة بنفس الحق محل الدعوى التي قضي بعدم قبولها، وذلك بعد توافر الشرط الذي </w:t>
      </w:r>
      <w:r w:rsidRPr="00FE79EA">
        <w:rPr>
          <w:rFonts w:ascii="Simplified Arabic" w:eastAsia="Calibri" w:hAnsi="Simplified Arabic" w:cs="Simplified Arabic" w:hint="cs"/>
          <w:sz w:val="28"/>
          <w:szCs w:val="28"/>
          <w:rtl/>
          <w:lang w:bidi="ar-DZ"/>
        </w:rPr>
        <w:t>انتفى</w:t>
      </w:r>
      <w:r w:rsidRPr="00554D83">
        <w:rPr>
          <w:rFonts w:ascii="Simplified Arabic" w:eastAsia="Calibri" w:hAnsi="Simplified Arabic" w:cs="Simplified Arabic" w:hint="cs"/>
          <w:sz w:val="28"/>
          <w:szCs w:val="28"/>
          <w:rtl/>
          <w:lang w:bidi="ar-DZ"/>
        </w:rPr>
        <w:t xml:space="preserve"> سابقا وكان سببا في الحكم بعدم القبول.</w:t>
      </w:r>
    </w:p>
    <w:p w:rsidR="009843A9" w:rsidRPr="00505B7E" w:rsidRDefault="009843A9" w:rsidP="009843A9">
      <w:pPr>
        <w:pStyle w:val="Paragraphedeliste"/>
        <w:tabs>
          <w:tab w:val="right" w:pos="141"/>
        </w:tabs>
        <w:bidi/>
        <w:ind w:left="0"/>
        <w:jc w:val="both"/>
        <w:rPr>
          <w:rFonts w:ascii="Simplified Arabic" w:hAnsi="Simplified Arabic" w:cs="Simplified Arabic"/>
          <w:b/>
          <w:bCs/>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lang w:bidi="ar-DZ"/>
        </w:rPr>
      </w:pPr>
    </w:p>
    <w:p w:rsidR="009843A9" w:rsidRDefault="009843A9" w:rsidP="009843A9">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rtl/>
          <w:lang w:bidi="ar-DZ"/>
        </w:rPr>
      </w:pPr>
    </w:p>
    <w:p w:rsidR="00551825" w:rsidRDefault="00551825" w:rsidP="00551825">
      <w:pPr>
        <w:tabs>
          <w:tab w:val="left" w:pos="0"/>
          <w:tab w:val="left" w:pos="425"/>
        </w:tabs>
        <w:bidi/>
        <w:jc w:val="both"/>
        <w:rPr>
          <w:rFonts w:ascii="Simplified Arabic" w:hAnsi="Simplified Arabic" w:cs="Simplified Arabic"/>
          <w:sz w:val="28"/>
          <w:szCs w:val="28"/>
          <w:lang w:bidi="ar-DZ"/>
        </w:rPr>
      </w:pPr>
    </w:p>
    <w:sectPr w:rsidR="00551825" w:rsidSect="00551825">
      <w:footerReference w:type="default" r:id="rId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94C" w:rsidRDefault="00A2694C" w:rsidP="002E48FB">
      <w:pPr>
        <w:spacing w:after="0" w:line="240" w:lineRule="auto"/>
      </w:pPr>
      <w:r>
        <w:separator/>
      </w:r>
    </w:p>
  </w:endnote>
  <w:endnote w:type="continuationSeparator" w:id="0">
    <w:p w:rsidR="00A2694C" w:rsidRDefault="00A2694C" w:rsidP="002E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2595"/>
      <w:docPartObj>
        <w:docPartGallery w:val="Page Numbers (Bottom of Page)"/>
        <w:docPartUnique/>
      </w:docPartObj>
    </w:sdtPr>
    <w:sdtEndPr/>
    <w:sdtContent>
      <w:p w:rsidR="00551825" w:rsidRDefault="00A2694C">
        <w:pPr>
          <w:pStyle w:val="Pieddepage"/>
          <w:jc w:val="center"/>
        </w:pPr>
        <w:r>
          <w:fldChar w:fldCharType="begin"/>
        </w:r>
        <w:r>
          <w:instrText xml:space="preserve"> PAGE   \* MERGEFORMAT </w:instrText>
        </w:r>
        <w:r>
          <w:fldChar w:fldCharType="separate"/>
        </w:r>
        <w:r w:rsidR="00FB3D74">
          <w:rPr>
            <w:noProof/>
          </w:rPr>
          <w:t>2</w:t>
        </w:r>
        <w:r>
          <w:rPr>
            <w:noProof/>
          </w:rPr>
          <w:fldChar w:fldCharType="end"/>
        </w:r>
      </w:p>
    </w:sdtContent>
  </w:sdt>
  <w:p w:rsidR="00551825" w:rsidRDefault="0055182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94C" w:rsidRDefault="00A2694C" w:rsidP="002E48FB">
      <w:pPr>
        <w:spacing w:after="0" w:line="240" w:lineRule="auto"/>
      </w:pPr>
      <w:r>
        <w:separator/>
      </w:r>
    </w:p>
  </w:footnote>
  <w:footnote w:type="continuationSeparator" w:id="0">
    <w:p w:rsidR="00A2694C" w:rsidRDefault="00A2694C" w:rsidP="002E48FB">
      <w:pPr>
        <w:spacing w:after="0" w:line="240" w:lineRule="auto"/>
      </w:pPr>
      <w:r>
        <w:continuationSeparator/>
      </w:r>
    </w:p>
  </w:footnote>
  <w:footnote w:id="1">
    <w:p w:rsidR="00551825" w:rsidRDefault="00551825" w:rsidP="004F62BA">
      <w:pPr>
        <w:pStyle w:val="Sansinterligne"/>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أنظر العشماوي بند 4 أحمد أبو الوفاء، ص 15.</w:t>
      </w:r>
    </w:p>
  </w:footnote>
  <w:footnote w:id="2">
    <w:p w:rsidR="00551825" w:rsidRDefault="00551825" w:rsidP="004F62BA">
      <w:pPr>
        <w:pStyle w:val="Sansinterligne"/>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3">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4">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عبد الفتاح السيد، الوجيز في المرافعات المصرية، 1924، ص 1، بند 06.</w:t>
      </w:r>
    </w:p>
  </w:footnote>
  <w:footnote w:id="5">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كان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6">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ممثل الغرفة الجهوية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7">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قاوي بند 73 صفحة 122-أحمد أبو الوفا بند 38 صفحة 122.</w:t>
      </w:r>
    </w:p>
  </w:footnote>
  <w:footnote w:id="8">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144 من الدستور "تعلل الأحكام القضائية، وينطق بها في جلسات علنية".</w:t>
      </w:r>
    </w:p>
  </w:footnote>
  <w:footnote w:id="9">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140 من الدستور "أساس القضاء مبادئ الشرعية والمساواة الكل سواسية أمام القضاء وهو في متناول الجميع ويجسده احترام القانون".</w:t>
      </w:r>
    </w:p>
  </w:footnote>
  <w:footnote w:id="10">
    <w:p w:rsidR="00551825" w:rsidRPr="00675A84" w:rsidRDefault="00551825" w:rsidP="00E8679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د/ عمار 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 xml:space="preserve">دي،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1">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2">
    <w:p w:rsidR="00551825" w:rsidRPr="00675A84" w:rsidRDefault="00551825" w:rsidP="00496F30">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أنظر: تفصيلا في مراحل التنظيم القضائي الجزائري د/ غوتي بن ملحة، القانون القضائي الجزائري الجزء 1، ص 14 وما بعدها.</w:t>
      </w:r>
    </w:p>
  </w:footnote>
  <w:footnote w:id="13">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د/ حسن سعيد البسيوني، دور القضاء في المنازعات الإدارية، دراسة مقارنة بين فرنسا، مصر، الجزائر، عالم الكتب، طبعة 1988، ص 93.</w:t>
      </w:r>
    </w:p>
  </w:footnote>
  <w:footnote w:id="14">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المحاكم وعددها منقول حرفيا عن د/ غوتي بن ملحة، المرجع السابق، ص 17 وما بعدها.</w:t>
      </w:r>
    </w:p>
  </w:footnote>
  <w:footnote w:id="15">
    <w:p w:rsidR="00551825" w:rsidRPr="00675A84" w:rsidRDefault="00551825" w:rsidP="000E05A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يلغ عدد المحاكم الموزعة على التراب الوطني 215 محكمة .</w:t>
      </w:r>
    </w:p>
  </w:footnote>
  <w:footnote w:id="16">
    <w:p w:rsidR="00551825" w:rsidRPr="00675A84" w:rsidRDefault="00551825" w:rsidP="007216B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rtl/>
        </w:rPr>
        <w:t>غرفة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7">
    <w:p w:rsidR="00551825" w:rsidRPr="00675A84" w:rsidRDefault="00551825"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8">
    <w:p w:rsidR="00551825" w:rsidRPr="00675A84" w:rsidRDefault="00551825"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19">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0">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طرف المتضرر، وإذا ثبت أن الدعوى كبداية حكم على رافعها بغرامة لا تقل عن 500 دج دون المساس بالتعويضات اللازمة للقاضي.</w:t>
      </w:r>
    </w:p>
  </w:footnote>
  <w:footnote w:id="22">
    <w:p w:rsidR="00551825" w:rsidRPr="00675A84" w:rsidRDefault="00551825"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عقوبة الحبس من سنة إلى سنتين إذا كانت الإهانة موجهة إلى القاضي أو عضو محلف قد وقعت في جلسة المحكمة المجلس القضائي.</w:t>
      </w:r>
    </w:p>
  </w:footnote>
  <w:footnote w:id="23">
    <w:p w:rsidR="00551825" w:rsidRPr="001F63E8" w:rsidRDefault="00551825" w:rsidP="00551825">
      <w:pPr>
        <w:pStyle w:val="Notedebasdepage"/>
        <w:bidi/>
        <w:jc w:val="left"/>
        <w:rPr>
          <w:sz w:val="24"/>
          <w:szCs w:val="24"/>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Pr>
          <w:rFonts w:hint="cs"/>
          <w:sz w:val="24"/>
          <w:szCs w:val="24"/>
          <w:vertAlign w:val="superscript"/>
          <w:rtl/>
        </w:rPr>
        <w:t xml:space="preserve"> </w:t>
      </w:r>
      <w:r w:rsidRPr="001F63E8">
        <w:rPr>
          <w:rFonts w:hint="cs"/>
          <w:sz w:val="24"/>
          <w:szCs w:val="24"/>
          <w:rtl/>
        </w:rPr>
        <w:t>دوجي، شرح القانون الدستوري، الطبعة الثالثة، ج 1 ص266.</w:t>
      </w:r>
    </w:p>
  </w:footnote>
  <w:footnote w:id="24">
    <w:p w:rsidR="00551825" w:rsidRPr="001F63E8" w:rsidRDefault="00551825" w:rsidP="00551825">
      <w:pPr>
        <w:pStyle w:val="Notedebasdepage"/>
        <w:bidi/>
        <w:jc w:val="left"/>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 xml:space="preserve">) </w:t>
      </w:r>
      <w:r w:rsidRPr="001F63E8">
        <w:rPr>
          <w:rFonts w:hint="cs"/>
          <w:sz w:val="24"/>
          <w:szCs w:val="24"/>
          <w:rtl/>
        </w:rPr>
        <w:t>رمزي سيف، شرح قانون المرافعات، بند 70.</w:t>
      </w:r>
    </w:p>
  </w:footnote>
  <w:footnote w:id="25">
    <w:p w:rsidR="00551825" w:rsidRPr="001F63E8" w:rsidRDefault="00551825" w:rsidP="00551825">
      <w:pPr>
        <w:pStyle w:val="Notedebasdepage"/>
        <w:bidi/>
        <w:jc w:val="left"/>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أبو هيف بند 401.</w:t>
      </w:r>
    </w:p>
  </w:footnote>
  <w:footnote w:id="26">
    <w:p w:rsidR="00551825" w:rsidRPr="001F63E8" w:rsidRDefault="00551825" w:rsidP="00551825">
      <w:pPr>
        <w:pStyle w:val="Notedebasdepage"/>
        <w:bidi/>
        <w:jc w:val="left"/>
        <w:rPr>
          <w:sz w:val="24"/>
          <w:szCs w:val="24"/>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عبد المنعم الشرقاوي نظرية المصلحة في الدعوى 1947 ص 35.</w:t>
      </w:r>
    </w:p>
  </w:footnote>
  <w:footnote w:id="27">
    <w:p w:rsidR="00551825" w:rsidRPr="001F63E8" w:rsidRDefault="00551825" w:rsidP="00551825">
      <w:pPr>
        <w:pStyle w:val="Notedebasdepage"/>
        <w:bidi/>
        <w:jc w:val="left"/>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00F677B6">
        <w:rPr>
          <w:rFonts w:hint="cs"/>
          <w:sz w:val="24"/>
          <w:szCs w:val="24"/>
          <w:vertAlign w:val="superscript"/>
          <w:rtl/>
        </w:rPr>
        <w:t xml:space="preserve"> </w:t>
      </w:r>
      <w:r w:rsidRPr="001F63E8">
        <w:rPr>
          <w:rFonts w:hint="cs"/>
          <w:sz w:val="24"/>
          <w:szCs w:val="24"/>
          <w:rtl/>
        </w:rPr>
        <w:t>أحمد أبو الوفاء، شرح المرافعات المدنية والتجارية منشأة المعارف ط 14- 1986 ص 115.</w:t>
      </w:r>
    </w:p>
  </w:footnote>
  <w:footnote w:id="28">
    <w:p w:rsidR="00551825" w:rsidRPr="002D29F8" w:rsidRDefault="00551825" w:rsidP="00551825">
      <w:pPr>
        <w:pStyle w:val="Notedebasdepage"/>
        <w:bidi/>
        <w:jc w:val="left"/>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فتحي والي ،الوسيط المرجع السابق، ص 50.</w:t>
      </w:r>
    </w:p>
  </w:footnote>
  <w:footnote w:id="29">
    <w:p w:rsidR="00551825" w:rsidRPr="002D29F8" w:rsidRDefault="00551825" w:rsidP="00551825">
      <w:pPr>
        <w:pStyle w:val="Notedebasdepage"/>
        <w:bidi/>
        <w:jc w:val="left"/>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د/أحمد أبو الوفاء، المرافعات المدنية والتجارية مرجع سابق، ص 116.</w:t>
      </w:r>
    </w:p>
  </w:footnote>
  <w:footnote w:id="30">
    <w:p w:rsidR="00551825" w:rsidRPr="002D29F8" w:rsidRDefault="00551825" w:rsidP="00551825">
      <w:pPr>
        <w:pStyle w:val="Notedebasdepage"/>
        <w:bidi/>
        <w:jc w:val="left"/>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وجدي راغب، مبادئ القضاء المدني: قانون المرافعات، ص 82.</w:t>
      </w:r>
    </w:p>
  </w:footnote>
  <w:footnote w:id="31">
    <w:p w:rsidR="00551825" w:rsidRPr="002D29F8" w:rsidRDefault="00551825" w:rsidP="00551825">
      <w:pPr>
        <w:pStyle w:val="Notedebasdepage"/>
        <w:bidi/>
        <w:jc w:val="left"/>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رمزي سيف، الوسيط، مرجع سابق ص 136.</w:t>
      </w:r>
    </w:p>
  </w:footnote>
  <w:footnote w:id="32">
    <w:p w:rsidR="00551825" w:rsidRPr="002843C0" w:rsidRDefault="00551825" w:rsidP="009843A9">
      <w:pPr>
        <w:pStyle w:val="Notedebasdepage"/>
        <w:bidi/>
        <w:jc w:val="both"/>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2843C0">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2843C0">
        <w:rPr>
          <w:rFonts w:ascii="Simplified Arabic" w:hAnsi="Simplified Arabic" w:cs="Simplified Arabic"/>
          <w:sz w:val="24"/>
          <w:szCs w:val="24"/>
          <w:rtl/>
        </w:rPr>
        <w:t xml:space="preserve"> أحمد مسلم، </w:t>
      </w:r>
      <w:r w:rsidRPr="00FB759E">
        <w:rPr>
          <w:rFonts w:ascii="Simplified Arabic" w:hAnsi="Simplified Arabic" w:cs="Simplified Arabic"/>
          <w:sz w:val="24"/>
          <w:szCs w:val="24"/>
          <w:rtl/>
        </w:rPr>
        <w:t>قانون القضاء</w:t>
      </w:r>
      <w:r w:rsidRPr="002843C0">
        <w:rPr>
          <w:rFonts w:ascii="Simplified Arabic" w:hAnsi="Simplified Arabic" w:cs="Simplified Arabic"/>
          <w:sz w:val="24"/>
          <w:szCs w:val="24"/>
          <w:rtl/>
        </w:rPr>
        <w:t>، مرجع سابق، ص 174.</w:t>
      </w:r>
    </w:p>
  </w:footnote>
  <w:footnote w:id="33">
    <w:p w:rsidR="00551825" w:rsidRPr="002843C0" w:rsidRDefault="00551825" w:rsidP="009843A9">
      <w:pPr>
        <w:pStyle w:val="Notedebasdepage"/>
        <w:bidi/>
        <w:jc w:val="both"/>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2843C0">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00F677B6">
        <w:rPr>
          <w:rFonts w:ascii="Simplified Arabic" w:hAnsi="Simplified Arabic" w:cs="Simplified Arabic" w:hint="cs"/>
          <w:sz w:val="24"/>
          <w:szCs w:val="24"/>
          <w:vertAlign w:val="superscript"/>
          <w:rtl/>
        </w:rPr>
        <w:t xml:space="preserve"> </w:t>
      </w:r>
      <w:r>
        <w:rPr>
          <w:rFonts w:ascii="Simplified Arabic" w:hAnsi="Simplified Arabic" w:cs="Simplified Arabic" w:hint="cs"/>
          <w:sz w:val="24"/>
          <w:szCs w:val="24"/>
          <w:rtl/>
        </w:rPr>
        <w:t xml:space="preserve">دكتور عبد المنعم الشرقاوي، </w:t>
      </w:r>
      <w:r w:rsidRPr="00BC4F26">
        <w:rPr>
          <w:rFonts w:ascii="Simplified Arabic" w:hAnsi="Simplified Arabic" w:cs="Simplified Arabic" w:hint="cs"/>
          <w:sz w:val="24"/>
          <w:szCs w:val="24"/>
          <w:rtl/>
        </w:rPr>
        <w:t xml:space="preserve">شرح المرافقات، </w:t>
      </w:r>
      <w:r>
        <w:rPr>
          <w:rFonts w:ascii="Simplified Arabic" w:hAnsi="Simplified Arabic" w:cs="Simplified Arabic" w:hint="cs"/>
          <w:sz w:val="24"/>
          <w:szCs w:val="24"/>
          <w:rtl/>
        </w:rPr>
        <w:t>مرجع سابق، ص 134.</w:t>
      </w:r>
    </w:p>
  </w:footnote>
  <w:footnote w:id="34">
    <w:p w:rsidR="00551825" w:rsidRPr="006B2379" w:rsidRDefault="00551825" w:rsidP="00551825">
      <w:pPr>
        <w:pStyle w:val="Notedebasdepage"/>
        <w:bidi/>
        <w:jc w:val="left"/>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6B2379">
        <w:rPr>
          <w:rFonts w:ascii="Simplified Arabic" w:hAnsi="Simplified Arabic" w:cs="Simplified Arabic"/>
          <w:sz w:val="24"/>
          <w:szCs w:val="24"/>
          <w:rtl/>
        </w:rPr>
        <w:t xml:space="preserve"> راجع نص المادة: 818 من القانون المدني.</w:t>
      </w:r>
    </w:p>
  </w:footnote>
  <w:footnote w:id="35">
    <w:p w:rsidR="00551825" w:rsidRPr="006B2379" w:rsidRDefault="00551825" w:rsidP="00551825">
      <w:pPr>
        <w:pStyle w:val="Notedebasdepage"/>
        <w:bidi/>
        <w:jc w:val="left"/>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6B2379">
        <w:rPr>
          <w:rFonts w:ascii="Simplified Arabic" w:hAnsi="Simplified Arabic" w:cs="Simplified Arabic"/>
          <w:sz w:val="24"/>
          <w:szCs w:val="24"/>
          <w:rtl/>
        </w:rPr>
        <w:t xml:space="preserve"> فتحي وال</w:t>
      </w:r>
      <w:r>
        <w:rPr>
          <w:rFonts w:ascii="Simplified Arabic" w:hAnsi="Simplified Arabic" w:cs="Simplified Arabic" w:hint="cs"/>
          <w:sz w:val="24"/>
          <w:szCs w:val="24"/>
          <w:rtl/>
        </w:rPr>
        <w:t>ي،</w:t>
      </w:r>
      <w:r w:rsidRPr="00291553">
        <w:rPr>
          <w:rFonts w:ascii="Simplified Arabic" w:hAnsi="Simplified Arabic" w:cs="Simplified Arabic"/>
          <w:sz w:val="24"/>
          <w:szCs w:val="24"/>
          <w:rtl/>
        </w:rPr>
        <w:t>الوسيط</w:t>
      </w:r>
      <w:r w:rsidRPr="006B2379">
        <w:rPr>
          <w:rFonts w:ascii="Simplified Arabic" w:hAnsi="Simplified Arabic" w:cs="Simplified Arabic"/>
          <w:sz w:val="24"/>
          <w:szCs w:val="24"/>
          <w:rtl/>
        </w:rPr>
        <w:t>، مرجع سابق، ص 90.</w:t>
      </w:r>
    </w:p>
  </w:footnote>
  <w:footnote w:id="36">
    <w:p w:rsidR="00551825" w:rsidRPr="006B2379" w:rsidRDefault="00551825" w:rsidP="00551825">
      <w:pPr>
        <w:pStyle w:val="Notedebasdepage"/>
        <w:bidi/>
        <w:jc w:val="left"/>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003F4E4D">
        <w:rPr>
          <w:rFonts w:ascii="Simplified Arabic" w:hAnsi="Simplified Arabic" w:cs="Simplified Arabic" w:hint="cs"/>
          <w:sz w:val="24"/>
          <w:szCs w:val="24"/>
          <w:vertAlign w:val="superscript"/>
          <w:rtl/>
        </w:rPr>
        <w:t xml:space="preserve"> </w:t>
      </w:r>
      <w:r>
        <w:rPr>
          <w:rFonts w:ascii="Simplified Arabic" w:hAnsi="Simplified Arabic" w:cs="Simplified Arabic" w:hint="cs"/>
          <w:sz w:val="24"/>
          <w:szCs w:val="24"/>
          <w:rtl/>
        </w:rPr>
        <w:t xml:space="preserve">رمزي سيف، </w:t>
      </w:r>
      <w:r w:rsidRPr="00291553">
        <w:rPr>
          <w:rFonts w:ascii="Simplified Arabic" w:hAnsi="Simplified Arabic" w:cs="Simplified Arabic" w:hint="cs"/>
          <w:sz w:val="24"/>
          <w:szCs w:val="24"/>
          <w:rtl/>
        </w:rPr>
        <w:t>الوسيط</w:t>
      </w:r>
      <w:r>
        <w:rPr>
          <w:rFonts w:ascii="Simplified Arabic" w:hAnsi="Simplified Arabic" w:cs="Simplified Arabic" w:hint="cs"/>
          <w:sz w:val="24"/>
          <w:szCs w:val="24"/>
          <w:rtl/>
        </w:rPr>
        <w:t>، مرجع سابق، ص 180.</w:t>
      </w:r>
    </w:p>
  </w:footnote>
  <w:footnote w:id="37">
    <w:p w:rsidR="00551825" w:rsidRPr="00446F7C" w:rsidRDefault="00551825" w:rsidP="00551825">
      <w:pPr>
        <w:pStyle w:val="Notedebasdepage"/>
        <w:bidi/>
        <w:jc w:val="left"/>
        <w:rPr>
          <w:sz w:val="24"/>
          <w:szCs w:val="24"/>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003F4E4D">
        <w:rPr>
          <w:rFonts w:hint="cs"/>
          <w:sz w:val="24"/>
          <w:szCs w:val="24"/>
          <w:vertAlign w:val="superscript"/>
          <w:rtl/>
        </w:rPr>
        <w:t xml:space="preserve"> </w:t>
      </w:r>
      <w:r w:rsidRPr="00446F7C">
        <w:rPr>
          <w:rFonts w:hint="cs"/>
          <w:sz w:val="24"/>
          <w:szCs w:val="24"/>
          <w:rtl/>
        </w:rPr>
        <w:t>فتحي والي، الوسيط، مرجع سابق، ص 91. رمزي سيف، الوسيط، مرجع سابق، ص 180.</w:t>
      </w:r>
    </w:p>
  </w:footnote>
  <w:footnote w:id="38">
    <w:p w:rsidR="00551825" w:rsidRPr="00020E47" w:rsidRDefault="00551825" w:rsidP="003F4E4D">
      <w:pPr>
        <w:pStyle w:val="Notedebasdepage"/>
        <w:bidi/>
        <w:jc w:val="left"/>
        <w:rPr>
          <w:lang w:bidi="ar-DZ"/>
        </w:rPr>
      </w:pPr>
      <w:r w:rsidRPr="00446F7C">
        <w:rPr>
          <w:rFonts w:hint="cs"/>
          <w:sz w:val="24"/>
          <w:szCs w:val="24"/>
          <w:rtl/>
        </w:rPr>
        <w:t>(</w:t>
      </w:r>
      <w:r w:rsidRPr="00446F7C">
        <w:rPr>
          <w:rStyle w:val="Appelnotedebasdep"/>
          <w:sz w:val="24"/>
          <w:szCs w:val="24"/>
        </w:rPr>
        <w:footnoteRef/>
      </w:r>
      <w:r w:rsidRPr="00446F7C">
        <w:rPr>
          <w:rFonts w:hint="cs"/>
          <w:sz w:val="24"/>
          <w:szCs w:val="24"/>
          <w:rtl/>
        </w:rPr>
        <w:t>) وجدي راغب ، مرجع سابق ، ص 174</w:t>
      </w:r>
      <w:r w:rsidRPr="00020E47">
        <w:rPr>
          <w:rFonts w:hint="cs"/>
          <w:rtl/>
        </w:rPr>
        <w:t xml:space="preserve"> .</w:t>
      </w:r>
    </w:p>
  </w:footnote>
  <w:footnote w:id="39">
    <w:p w:rsidR="00551825" w:rsidRPr="00446F7C" w:rsidRDefault="00551825" w:rsidP="00551825">
      <w:pPr>
        <w:pStyle w:val="Notedebasdepage"/>
        <w:bidi/>
        <w:jc w:val="left"/>
        <w:rPr>
          <w:sz w:val="24"/>
          <w:szCs w:val="24"/>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 xml:space="preserve">) </w:t>
      </w:r>
      <w:r w:rsidRPr="00446F7C">
        <w:rPr>
          <w:rFonts w:hint="cs"/>
          <w:sz w:val="24"/>
          <w:szCs w:val="24"/>
          <w:rtl/>
        </w:rPr>
        <w:t>رمزي سيف الوسيط، مرجع سابق، ص 376</w:t>
      </w:r>
    </w:p>
  </w:footnote>
  <w:footnote w:id="40">
    <w:p w:rsidR="00551825" w:rsidRPr="00446F7C" w:rsidRDefault="00551825" w:rsidP="00551825">
      <w:pPr>
        <w:pStyle w:val="Notedebasdepage"/>
        <w:bidi/>
        <w:jc w:val="left"/>
        <w:rPr>
          <w:rFonts w:ascii="Simplified Arabic" w:hAnsi="Simplified Arabic" w:cs="Simplified Arabic"/>
          <w:sz w:val="24"/>
          <w:szCs w:val="24"/>
          <w:rtl/>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Pr="00446F7C">
        <w:rPr>
          <w:rFonts w:ascii="Simplified Arabic" w:hAnsi="Simplified Arabic" w:cs="Simplified Arabic"/>
          <w:sz w:val="24"/>
          <w:szCs w:val="24"/>
          <w:rtl/>
        </w:rPr>
        <w:t>د/مح</w:t>
      </w:r>
      <w:r w:rsidRPr="00446F7C">
        <w:rPr>
          <w:rFonts w:ascii="Simplified Arabic" w:hAnsi="Simplified Arabic" w:cs="Simplified Arabic" w:hint="cs"/>
          <w:sz w:val="24"/>
          <w:szCs w:val="24"/>
          <w:rtl/>
        </w:rPr>
        <w:t>م</w:t>
      </w:r>
      <w:r w:rsidRPr="00446F7C">
        <w:rPr>
          <w:rFonts w:ascii="Simplified Arabic" w:hAnsi="Simplified Arabic" w:cs="Simplified Arabic"/>
          <w:sz w:val="24"/>
          <w:szCs w:val="24"/>
          <w:rtl/>
        </w:rPr>
        <w:t>ـد محمود إب</w:t>
      </w:r>
      <w:r w:rsidRPr="00446F7C">
        <w:rPr>
          <w:rFonts w:ascii="Simplified Arabic" w:hAnsi="Simplified Arabic" w:cs="Simplified Arabic" w:hint="cs"/>
          <w:sz w:val="24"/>
          <w:szCs w:val="24"/>
          <w:rtl/>
        </w:rPr>
        <w:t xml:space="preserve">راهيم، </w:t>
      </w:r>
      <w:r>
        <w:rPr>
          <w:rFonts w:ascii="Simplified Arabic" w:hAnsi="Simplified Arabic" w:cs="Simplified Arabic" w:hint="cs"/>
          <w:sz w:val="24"/>
          <w:szCs w:val="24"/>
          <w:rtl/>
        </w:rPr>
        <w:t xml:space="preserve">النظرية العامة للتكييف القانوني للدعوى </w:t>
      </w:r>
      <w:r w:rsidRPr="00446F7C">
        <w:rPr>
          <w:rFonts w:ascii="Simplified Arabic" w:hAnsi="Simplified Arabic" w:cs="Simplified Arabic" w:hint="cs"/>
          <w:sz w:val="24"/>
          <w:szCs w:val="24"/>
          <w:rtl/>
        </w:rPr>
        <w:t>، دار الفكر العربي، 1982 ص 49.</w:t>
      </w:r>
    </w:p>
  </w:footnote>
  <w:footnote w:id="41">
    <w:p w:rsidR="00551825" w:rsidRPr="00446F7C" w:rsidRDefault="00551825" w:rsidP="00551825">
      <w:pPr>
        <w:pStyle w:val="Notedebasdepage"/>
        <w:bidi/>
        <w:jc w:val="left"/>
        <w:rPr>
          <w:rFonts w:ascii="Simplified Arabic" w:hAnsi="Simplified Arabic" w:cs="Simplified Arabic"/>
          <w:sz w:val="24"/>
          <w:szCs w:val="24"/>
          <w:rtl/>
          <w:lang w:bidi="ar-DZ"/>
        </w:rPr>
      </w:pPr>
      <w:r w:rsidRPr="00446F7C">
        <w:rPr>
          <w:rFonts w:hint="cs"/>
          <w:sz w:val="24"/>
          <w:szCs w:val="24"/>
          <w:vertAlign w:val="superscript"/>
          <w:rtl/>
          <w:lang w:bidi="ar-DZ"/>
        </w:rPr>
        <w:t>(</w:t>
      </w:r>
      <w:r w:rsidRPr="00446F7C">
        <w:rPr>
          <w:rStyle w:val="Appelnotedebasdep"/>
          <w:sz w:val="24"/>
          <w:szCs w:val="24"/>
        </w:rPr>
        <w:footnoteRef/>
      </w:r>
      <w:r w:rsidRPr="00446F7C">
        <w:rPr>
          <w:rFonts w:hint="cs"/>
          <w:sz w:val="24"/>
          <w:szCs w:val="24"/>
          <w:vertAlign w:val="superscript"/>
          <w:rtl/>
          <w:lang w:bidi="ar-DZ"/>
        </w:rPr>
        <w:t xml:space="preserve">) </w:t>
      </w:r>
      <w:r w:rsidRPr="00446F7C">
        <w:rPr>
          <w:rFonts w:ascii="Simplified Arabic" w:hAnsi="Simplified Arabic" w:cs="Simplified Arabic" w:hint="cs"/>
          <w:sz w:val="24"/>
          <w:szCs w:val="24"/>
          <w:rtl/>
          <w:lang w:bidi="ar-DZ"/>
        </w:rPr>
        <w:t>فتحي والي، الوسيط، مرجع سابق، ص487.</w:t>
      </w:r>
    </w:p>
  </w:footnote>
  <w:footnote w:id="42">
    <w:p w:rsidR="00551825" w:rsidRPr="00446F7C" w:rsidRDefault="00551825" w:rsidP="009843A9">
      <w:pPr>
        <w:pStyle w:val="Notedebasdepage"/>
        <w:bidi/>
        <w:jc w:val="left"/>
        <w:rPr>
          <w:sz w:val="24"/>
          <w:szCs w:val="24"/>
          <w:rtl/>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Pr="00446F7C">
        <w:rPr>
          <w:rFonts w:hint="cs"/>
          <w:sz w:val="24"/>
          <w:szCs w:val="24"/>
          <w:rtl/>
        </w:rPr>
        <w:t xml:space="preserve"> أحمد أبو الوفاء، المرافعات، مرجع سابق، ص 220.</w:t>
      </w:r>
    </w:p>
  </w:footnote>
  <w:footnote w:id="43">
    <w:p w:rsidR="00551825" w:rsidRPr="001F63E8" w:rsidRDefault="00551825" w:rsidP="009843A9">
      <w:pPr>
        <w:pStyle w:val="Notedebasdepage"/>
        <w:bidi/>
        <w:jc w:val="left"/>
        <w:rPr>
          <w:sz w:val="24"/>
          <w:szCs w:val="24"/>
          <w:vertAlign w:val="superscript"/>
          <w:rtl/>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 xml:space="preserve">) </w:t>
      </w:r>
      <w:r w:rsidRPr="001F63E8">
        <w:rPr>
          <w:rFonts w:hint="cs"/>
          <w:sz w:val="24"/>
          <w:szCs w:val="24"/>
          <w:rtl/>
        </w:rPr>
        <w:t xml:space="preserve">د/محمـد محمود إبراهيم، المرجع نفسه، ص46  </w:t>
      </w:r>
    </w:p>
  </w:footnote>
  <w:footnote w:id="44">
    <w:p w:rsidR="00551825" w:rsidRPr="00B9713E" w:rsidRDefault="00551825" w:rsidP="00551825">
      <w:pPr>
        <w:pStyle w:val="Notedebasdepage"/>
        <w:bidi/>
        <w:jc w:val="left"/>
        <w:rPr>
          <w:vertAlign w:val="superscript"/>
          <w:rtl/>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أحمد أبو الوفاء، المرافعات، مرجع سابق، ص 229.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15:restartNumberingAfterBreak="0">
    <w:nsid w:val="03A61374"/>
    <w:multiLevelType w:val="hybridMultilevel"/>
    <w:tmpl w:val="E6B8B47C"/>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6657AC0"/>
    <w:multiLevelType w:val="hybridMultilevel"/>
    <w:tmpl w:val="EE0AB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79356B"/>
    <w:multiLevelType w:val="hybridMultilevel"/>
    <w:tmpl w:val="E9921456"/>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7" w15:restartNumberingAfterBreak="0">
    <w:nsid w:val="1143682C"/>
    <w:multiLevelType w:val="hybridMultilevel"/>
    <w:tmpl w:val="3DB0D5E4"/>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1" w15:restartNumberingAfterBreak="0">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2" w15:restartNumberingAfterBreak="0">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8" w15:restartNumberingAfterBreak="0">
    <w:nsid w:val="24FB57D4"/>
    <w:multiLevelType w:val="hybridMultilevel"/>
    <w:tmpl w:val="EE44560E"/>
    <w:lvl w:ilvl="0" w:tplc="DCFEB84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20" w15:restartNumberingAfterBreak="0">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1" w15:restartNumberingAfterBreak="0">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AA1EE3"/>
    <w:multiLevelType w:val="hybridMultilevel"/>
    <w:tmpl w:val="5A2A54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6" w15:restartNumberingAfterBreak="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FA30947"/>
    <w:multiLevelType w:val="hybridMultilevel"/>
    <w:tmpl w:val="BC56A0E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31" w15:restartNumberingAfterBreak="0">
    <w:nsid w:val="4B677290"/>
    <w:multiLevelType w:val="hybridMultilevel"/>
    <w:tmpl w:val="9C281BBC"/>
    <w:lvl w:ilvl="0" w:tplc="B218D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E432FF0"/>
    <w:multiLevelType w:val="hybridMultilevel"/>
    <w:tmpl w:val="75722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3076B87"/>
    <w:multiLevelType w:val="hybridMultilevel"/>
    <w:tmpl w:val="D6A2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3C27820"/>
    <w:multiLevelType w:val="hybridMultilevel"/>
    <w:tmpl w:val="D6A27F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532284E"/>
    <w:multiLevelType w:val="hybridMultilevel"/>
    <w:tmpl w:val="C358C1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67B7214"/>
    <w:multiLevelType w:val="hybridMultilevel"/>
    <w:tmpl w:val="74AA1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6A00175"/>
    <w:multiLevelType w:val="hybridMultilevel"/>
    <w:tmpl w:val="F5B6D9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8D1176D"/>
    <w:multiLevelType w:val="hybridMultilevel"/>
    <w:tmpl w:val="E9921456"/>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A0C5078"/>
    <w:multiLevelType w:val="hybridMultilevel"/>
    <w:tmpl w:val="C69CE31A"/>
    <w:lvl w:ilvl="0" w:tplc="040C0011">
      <w:start w:val="1"/>
      <w:numFmt w:val="decimal"/>
      <w:lvlText w:val="%1)"/>
      <w:lvlJc w:val="left"/>
      <w:pPr>
        <w:ind w:left="662" w:hanging="360"/>
      </w:pPr>
    </w:lvl>
    <w:lvl w:ilvl="1" w:tplc="040C0019" w:tentative="1">
      <w:start w:val="1"/>
      <w:numFmt w:val="lowerLetter"/>
      <w:lvlText w:val="%2."/>
      <w:lvlJc w:val="left"/>
      <w:pPr>
        <w:ind w:left="1382" w:hanging="360"/>
      </w:pPr>
    </w:lvl>
    <w:lvl w:ilvl="2" w:tplc="040C001B" w:tentative="1">
      <w:start w:val="1"/>
      <w:numFmt w:val="lowerRoman"/>
      <w:lvlText w:val="%3."/>
      <w:lvlJc w:val="right"/>
      <w:pPr>
        <w:ind w:left="2102" w:hanging="180"/>
      </w:pPr>
    </w:lvl>
    <w:lvl w:ilvl="3" w:tplc="040C000F" w:tentative="1">
      <w:start w:val="1"/>
      <w:numFmt w:val="decimal"/>
      <w:lvlText w:val="%4."/>
      <w:lvlJc w:val="left"/>
      <w:pPr>
        <w:ind w:left="2822" w:hanging="360"/>
      </w:pPr>
    </w:lvl>
    <w:lvl w:ilvl="4" w:tplc="040C0019" w:tentative="1">
      <w:start w:val="1"/>
      <w:numFmt w:val="lowerLetter"/>
      <w:lvlText w:val="%5."/>
      <w:lvlJc w:val="left"/>
      <w:pPr>
        <w:ind w:left="3542" w:hanging="360"/>
      </w:pPr>
    </w:lvl>
    <w:lvl w:ilvl="5" w:tplc="040C001B" w:tentative="1">
      <w:start w:val="1"/>
      <w:numFmt w:val="lowerRoman"/>
      <w:lvlText w:val="%6."/>
      <w:lvlJc w:val="right"/>
      <w:pPr>
        <w:ind w:left="4262" w:hanging="180"/>
      </w:pPr>
    </w:lvl>
    <w:lvl w:ilvl="6" w:tplc="040C000F" w:tentative="1">
      <w:start w:val="1"/>
      <w:numFmt w:val="decimal"/>
      <w:lvlText w:val="%7."/>
      <w:lvlJc w:val="left"/>
      <w:pPr>
        <w:ind w:left="4982" w:hanging="360"/>
      </w:pPr>
    </w:lvl>
    <w:lvl w:ilvl="7" w:tplc="040C0019" w:tentative="1">
      <w:start w:val="1"/>
      <w:numFmt w:val="lowerLetter"/>
      <w:lvlText w:val="%8."/>
      <w:lvlJc w:val="left"/>
      <w:pPr>
        <w:ind w:left="5702" w:hanging="360"/>
      </w:pPr>
    </w:lvl>
    <w:lvl w:ilvl="8" w:tplc="040C001B" w:tentative="1">
      <w:start w:val="1"/>
      <w:numFmt w:val="lowerRoman"/>
      <w:lvlText w:val="%9."/>
      <w:lvlJc w:val="right"/>
      <w:pPr>
        <w:ind w:left="6422" w:hanging="180"/>
      </w:pPr>
    </w:lvl>
  </w:abstractNum>
  <w:abstractNum w:abstractNumId="41" w15:restartNumberingAfterBreak="0">
    <w:nsid w:val="5E937BE3"/>
    <w:multiLevelType w:val="hybridMultilevel"/>
    <w:tmpl w:val="E6B8B47C"/>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5F726869"/>
    <w:multiLevelType w:val="hybridMultilevel"/>
    <w:tmpl w:val="7E1C57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60934185"/>
    <w:multiLevelType w:val="hybridMultilevel"/>
    <w:tmpl w:val="76901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4B06E87"/>
    <w:multiLevelType w:val="hybridMultilevel"/>
    <w:tmpl w:val="12629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D9A787C"/>
    <w:multiLevelType w:val="hybridMultilevel"/>
    <w:tmpl w:val="563E09C2"/>
    <w:lvl w:ilvl="0" w:tplc="A64C40A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FC63C28"/>
    <w:multiLevelType w:val="hybridMultilevel"/>
    <w:tmpl w:val="0300799E"/>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1B8658B"/>
    <w:multiLevelType w:val="hybridMultilevel"/>
    <w:tmpl w:val="19E6E206"/>
    <w:lvl w:ilvl="0" w:tplc="9C2E01C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2DC2E89"/>
    <w:multiLevelType w:val="hybridMultilevel"/>
    <w:tmpl w:val="11C4CD9C"/>
    <w:lvl w:ilvl="0" w:tplc="040C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7C80DD6"/>
    <w:multiLevelType w:val="hybridMultilevel"/>
    <w:tmpl w:val="83C82B0A"/>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15:restartNumberingAfterBreak="0">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BCE65C9"/>
    <w:multiLevelType w:val="hybridMultilevel"/>
    <w:tmpl w:val="5D2CE84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8"/>
  </w:num>
  <w:num w:numId="2">
    <w:abstractNumId w:val="0"/>
  </w:num>
  <w:num w:numId="3">
    <w:abstractNumId w:val="29"/>
  </w:num>
  <w:num w:numId="4">
    <w:abstractNumId w:val="21"/>
  </w:num>
  <w:num w:numId="5">
    <w:abstractNumId w:val="14"/>
  </w:num>
  <w:num w:numId="6">
    <w:abstractNumId w:val="16"/>
  </w:num>
  <w:num w:numId="7">
    <w:abstractNumId w:val="13"/>
  </w:num>
  <w:num w:numId="8">
    <w:abstractNumId w:val="5"/>
  </w:num>
  <w:num w:numId="9">
    <w:abstractNumId w:val="8"/>
  </w:num>
  <w:num w:numId="10">
    <w:abstractNumId w:val="12"/>
  </w:num>
  <w:num w:numId="11">
    <w:abstractNumId w:val="25"/>
  </w:num>
  <w:num w:numId="12">
    <w:abstractNumId w:val="22"/>
  </w:num>
  <w:num w:numId="13">
    <w:abstractNumId w:val="51"/>
  </w:num>
  <w:num w:numId="14">
    <w:abstractNumId w:val="48"/>
  </w:num>
  <w:num w:numId="15">
    <w:abstractNumId w:val="3"/>
  </w:num>
  <w:num w:numId="16">
    <w:abstractNumId w:val="45"/>
  </w:num>
  <w:num w:numId="17">
    <w:abstractNumId w:val="53"/>
  </w:num>
  <w:num w:numId="18">
    <w:abstractNumId w:val="11"/>
  </w:num>
  <w:num w:numId="19">
    <w:abstractNumId w:val="26"/>
  </w:num>
  <w:num w:numId="20">
    <w:abstractNumId w:val="15"/>
  </w:num>
  <w:num w:numId="21">
    <w:abstractNumId w:val="24"/>
  </w:num>
  <w:num w:numId="22">
    <w:abstractNumId w:val="9"/>
  </w:num>
  <w:num w:numId="23">
    <w:abstractNumId w:val="30"/>
  </w:num>
  <w:num w:numId="24">
    <w:abstractNumId w:val="10"/>
  </w:num>
  <w:num w:numId="25">
    <w:abstractNumId w:val="19"/>
  </w:num>
  <w:num w:numId="26">
    <w:abstractNumId w:val="20"/>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50"/>
  </w:num>
  <w:num w:numId="33">
    <w:abstractNumId w:val="47"/>
  </w:num>
  <w:num w:numId="34">
    <w:abstractNumId w:val="2"/>
  </w:num>
  <w:num w:numId="35">
    <w:abstractNumId w:val="43"/>
  </w:num>
  <w:num w:numId="36">
    <w:abstractNumId w:val="33"/>
  </w:num>
  <w:num w:numId="37">
    <w:abstractNumId w:val="36"/>
  </w:num>
  <w:num w:numId="38">
    <w:abstractNumId w:val="7"/>
  </w:num>
  <w:num w:numId="39">
    <w:abstractNumId w:val="39"/>
  </w:num>
  <w:num w:numId="40">
    <w:abstractNumId w:val="4"/>
  </w:num>
  <w:num w:numId="41">
    <w:abstractNumId w:val="23"/>
  </w:num>
  <w:num w:numId="42">
    <w:abstractNumId w:val="37"/>
  </w:num>
  <w:num w:numId="43">
    <w:abstractNumId w:val="34"/>
  </w:num>
  <w:num w:numId="44">
    <w:abstractNumId w:val="35"/>
  </w:num>
  <w:num w:numId="45">
    <w:abstractNumId w:val="44"/>
  </w:num>
  <w:num w:numId="46">
    <w:abstractNumId w:val="18"/>
  </w:num>
  <w:num w:numId="47">
    <w:abstractNumId w:val="49"/>
  </w:num>
  <w:num w:numId="48">
    <w:abstractNumId w:val="46"/>
  </w:num>
  <w:num w:numId="49">
    <w:abstractNumId w:val="38"/>
  </w:num>
  <w:num w:numId="50">
    <w:abstractNumId w:val="40"/>
  </w:num>
  <w:num w:numId="51">
    <w:abstractNumId w:val="54"/>
  </w:num>
  <w:num w:numId="52">
    <w:abstractNumId w:val="31"/>
  </w:num>
  <w:num w:numId="53">
    <w:abstractNumId w:val="52"/>
  </w:num>
  <w:num w:numId="54">
    <w:abstractNumId w:val="41"/>
  </w:num>
  <w:num w:numId="55">
    <w:abstractNumId w:val="1"/>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76"/>
    <w:rsid w:val="000056AF"/>
    <w:rsid w:val="000078E3"/>
    <w:rsid w:val="0001264B"/>
    <w:rsid w:val="0001282E"/>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B6EFE"/>
    <w:rsid w:val="000C13D9"/>
    <w:rsid w:val="000D04C6"/>
    <w:rsid w:val="000E05A8"/>
    <w:rsid w:val="000E4AA2"/>
    <w:rsid w:val="000E5DC7"/>
    <w:rsid w:val="000E7066"/>
    <w:rsid w:val="00111C69"/>
    <w:rsid w:val="00117197"/>
    <w:rsid w:val="0013368A"/>
    <w:rsid w:val="001373BA"/>
    <w:rsid w:val="00144DE9"/>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4FDF"/>
    <w:rsid w:val="002F7C30"/>
    <w:rsid w:val="00303407"/>
    <w:rsid w:val="00310A52"/>
    <w:rsid w:val="0031577E"/>
    <w:rsid w:val="00315D92"/>
    <w:rsid w:val="0031617C"/>
    <w:rsid w:val="00320506"/>
    <w:rsid w:val="00321CAA"/>
    <w:rsid w:val="00324C5B"/>
    <w:rsid w:val="003266DD"/>
    <w:rsid w:val="00334495"/>
    <w:rsid w:val="003419FF"/>
    <w:rsid w:val="00346A3F"/>
    <w:rsid w:val="003818F2"/>
    <w:rsid w:val="00383233"/>
    <w:rsid w:val="00387F2F"/>
    <w:rsid w:val="00396C7F"/>
    <w:rsid w:val="003C131F"/>
    <w:rsid w:val="003E6506"/>
    <w:rsid w:val="003F114B"/>
    <w:rsid w:val="003F4903"/>
    <w:rsid w:val="003F4E4D"/>
    <w:rsid w:val="00404E6C"/>
    <w:rsid w:val="004117BD"/>
    <w:rsid w:val="004132AF"/>
    <w:rsid w:val="00416A62"/>
    <w:rsid w:val="004336C3"/>
    <w:rsid w:val="00435DEA"/>
    <w:rsid w:val="00437CAC"/>
    <w:rsid w:val="00452D6F"/>
    <w:rsid w:val="00455C46"/>
    <w:rsid w:val="00456A90"/>
    <w:rsid w:val="00474BB3"/>
    <w:rsid w:val="004775F7"/>
    <w:rsid w:val="00481645"/>
    <w:rsid w:val="00486515"/>
    <w:rsid w:val="00491227"/>
    <w:rsid w:val="004957D9"/>
    <w:rsid w:val="00496F30"/>
    <w:rsid w:val="004A1926"/>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51825"/>
    <w:rsid w:val="00562058"/>
    <w:rsid w:val="0056586A"/>
    <w:rsid w:val="005679C9"/>
    <w:rsid w:val="0057321D"/>
    <w:rsid w:val="0059177E"/>
    <w:rsid w:val="0059253E"/>
    <w:rsid w:val="005956EF"/>
    <w:rsid w:val="005A3015"/>
    <w:rsid w:val="005A6DF0"/>
    <w:rsid w:val="005C06E1"/>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72D8"/>
    <w:rsid w:val="006378B9"/>
    <w:rsid w:val="00645BF9"/>
    <w:rsid w:val="00652CBC"/>
    <w:rsid w:val="006606A7"/>
    <w:rsid w:val="00661CE3"/>
    <w:rsid w:val="00661FDB"/>
    <w:rsid w:val="0066431D"/>
    <w:rsid w:val="006709E8"/>
    <w:rsid w:val="00671EC8"/>
    <w:rsid w:val="00672A7E"/>
    <w:rsid w:val="00672D50"/>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74E95"/>
    <w:rsid w:val="0078369B"/>
    <w:rsid w:val="0078605E"/>
    <w:rsid w:val="00794DF4"/>
    <w:rsid w:val="007A498D"/>
    <w:rsid w:val="007B0466"/>
    <w:rsid w:val="007D6305"/>
    <w:rsid w:val="007D64A0"/>
    <w:rsid w:val="007E01A3"/>
    <w:rsid w:val="007E2FB2"/>
    <w:rsid w:val="007E308C"/>
    <w:rsid w:val="007F2A67"/>
    <w:rsid w:val="007F6390"/>
    <w:rsid w:val="007F71A7"/>
    <w:rsid w:val="00804E1F"/>
    <w:rsid w:val="00806499"/>
    <w:rsid w:val="00815F6B"/>
    <w:rsid w:val="00815FD3"/>
    <w:rsid w:val="00823E8D"/>
    <w:rsid w:val="008338C9"/>
    <w:rsid w:val="0084417B"/>
    <w:rsid w:val="00844AF1"/>
    <w:rsid w:val="00846639"/>
    <w:rsid w:val="00850791"/>
    <w:rsid w:val="0085413F"/>
    <w:rsid w:val="00855C05"/>
    <w:rsid w:val="00856672"/>
    <w:rsid w:val="00861E44"/>
    <w:rsid w:val="00866425"/>
    <w:rsid w:val="00867A5C"/>
    <w:rsid w:val="0087103E"/>
    <w:rsid w:val="00876846"/>
    <w:rsid w:val="00893DB4"/>
    <w:rsid w:val="008A1BA5"/>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43A9"/>
    <w:rsid w:val="00986738"/>
    <w:rsid w:val="00990A4A"/>
    <w:rsid w:val="00993B45"/>
    <w:rsid w:val="00994600"/>
    <w:rsid w:val="009A430A"/>
    <w:rsid w:val="009B7A6D"/>
    <w:rsid w:val="009D5815"/>
    <w:rsid w:val="009E7857"/>
    <w:rsid w:val="009F0186"/>
    <w:rsid w:val="009F5D12"/>
    <w:rsid w:val="00A2694C"/>
    <w:rsid w:val="00A30322"/>
    <w:rsid w:val="00A30523"/>
    <w:rsid w:val="00A30577"/>
    <w:rsid w:val="00A40669"/>
    <w:rsid w:val="00A507DB"/>
    <w:rsid w:val="00A53E2D"/>
    <w:rsid w:val="00A55185"/>
    <w:rsid w:val="00A6273C"/>
    <w:rsid w:val="00A63369"/>
    <w:rsid w:val="00A7293F"/>
    <w:rsid w:val="00A90198"/>
    <w:rsid w:val="00A95AC2"/>
    <w:rsid w:val="00AC0C4A"/>
    <w:rsid w:val="00AC13DB"/>
    <w:rsid w:val="00AC144D"/>
    <w:rsid w:val="00AC2209"/>
    <w:rsid w:val="00AE4068"/>
    <w:rsid w:val="00AF0BD3"/>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843D8"/>
    <w:rsid w:val="00B910E5"/>
    <w:rsid w:val="00B970EA"/>
    <w:rsid w:val="00BA0B8D"/>
    <w:rsid w:val="00BA156D"/>
    <w:rsid w:val="00BB7D2A"/>
    <w:rsid w:val="00BC661A"/>
    <w:rsid w:val="00BC7241"/>
    <w:rsid w:val="00BE1F89"/>
    <w:rsid w:val="00BF498D"/>
    <w:rsid w:val="00BF6CCA"/>
    <w:rsid w:val="00C0189C"/>
    <w:rsid w:val="00C065BA"/>
    <w:rsid w:val="00C10A80"/>
    <w:rsid w:val="00C13C91"/>
    <w:rsid w:val="00C142D0"/>
    <w:rsid w:val="00C227EE"/>
    <w:rsid w:val="00C255B6"/>
    <w:rsid w:val="00C26427"/>
    <w:rsid w:val="00C26B97"/>
    <w:rsid w:val="00C2769B"/>
    <w:rsid w:val="00C41926"/>
    <w:rsid w:val="00C42CE6"/>
    <w:rsid w:val="00C4429A"/>
    <w:rsid w:val="00C55F60"/>
    <w:rsid w:val="00C5624E"/>
    <w:rsid w:val="00C56BB0"/>
    <w:rsid w:val="00C5759A"/>
    <w:rsid w:val="00C6352A"/>
    <w:rsid w:val="00C644CD"/>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3A84"/>
    <w:rsid w:val="00D6776A"/>
    <w:rsid w:val="00D71487"/>
    <w:rsid w:val="00D81D4F"/>
    <w:rsid w:val="00DB5A08"/>
    <w:rsid w:val="00DC4A08"/>
    <w:rsid w:val="00DC6806"/>
    <w:rsid w:val="00DD10B0"/>
    <w:rsid w:val="00DD1995"/>
    <w:rsid w:val="00DD59DB"/>
    <w:rsid w:val="00DE635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A4D1E"/>
    <w:rsid w:val="00EB0430"/>
    <w:rsid w:val="00EB7C70"/>
    <w:rsid w:val="00EC1412"/>
    <w:rsid w:val="00EC1C6A"/>
    <w:rsid w:val="00EC26FB"/>
    <w:rsid w:val="00EE3389"/>
    <w:rsid w:val="00EF17C4"/>
    <w:rsid w:val="00EF4E63"/>
    <w:rsid w:val="00F11797"/>
    <w:rsid w:val="00F11885"/>
    <w:rsid w:val="00F20396"/>
    <w:rsid w:val="00F224D7"/>
    <w:rsid w:val="00F273D3"/>
    <w:rsid w:val="00F321C1"/>
    <w:rsid w:val="00F34FBD"/>
    <w:rsid w:val="00F424D4"/>
    <w:rsid w:val="00F440A6"/>
    <w:rsid w:val="00F50E0E"/>
    <w:rsid w:val="00F51613"/>
    <w:rsid w:val="00F677B6"/>
    <w:rsid w:val="00F72929"/>
    <w:rsid w:val="00F765FD"/>
    <w:rsid w:val="00F8066E"/>
    <w:rsid w:val="00F81A6E"/>
    <w:rsid w:val="00F83423"/>
    <w:rsid w:val="00F87983"/>
    <w:rsid w:val="00F96743"/>
    <w:rsid w:val="00F97151"/>
    <w:rsid w:val="00FB3148"/>
    <w:rsid w:val="00FB3D74"/>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6C7EE-3984-46A9-903C-799F3F29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8FB"/>
    <w:pPr>
      <w:jc w:val="right"/>
    </w:pPr>
  </w:style>
  <w:style w:type="paragraph" w:styleId="Titre2">
    <w:name w:val="heading 2"/>
    <w:basedOn w:val="Normal"/>
    <w:link w:val="Titre2C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48FB"/>
    <w:pPr>
      <w:ind w:left="720"/>
      <w:contextualSpacing/>
    </w:pPr>
  </w:style>
  <w:style w:type="paragraph" w:styleId="Notedebasdepage">
    <w:name w:val="footnote text"/>
    <w:basedOn w:val="Normal"/>
    <w:link w:val="NotedebasdepageCar"/>
    <w:uiPriority w:val="99"/>
    <w:semiHidden/>
    <w:unhideWhenUsed/>
    <w:rsid w:val="002E48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48FB"/>
    <w:rPr>
      <w:sz w:val="20"/>
      <w:szCs w:val="20"/>
    </w:rPr>
  </w:style>
  <w:style w:type="character" w:styleId="Appelnotedebasdep">
    <w:name w:val="footnote reference"/>
    <w:basedOn w:val="Policepardfaut"/>
    <w:uiPriority w:val="99"/>
    <w:semiHidden/>
    <w:unhideWhenUsed/>
    <w:rsid w:val="002E48FB"/>
    <w:rPr>
      <w:vertAlign w:val="superscript"/>
    </w:rPr>
  </w:style>
  <w:style w:type="character" w:customStyle="1" w:styleId="Titre2Car">
    <w:name w:val="Titre 2 Car"/>
    <w:basedOn w:val="Policepardfaut"/>
    <w:link w:val="Titre2"/>
    <w:uiPriority w:val="9"/>
    <w:rsid w:val="00383233"/>
    <w:rPr>
      <w:rFonts w:ascii="Times New Roman" w:eastAsia="Times New Roman" w:hAnsi="Times New Roman" w:cs="Times New Roman"/>
      <w:b/>
      <w:bCs/>
      <w:sz w:val="36"/>
      <w:szCs w:val="36"/>
    </w:rPr>
  </w:style>
  <w:style w:type="paragraph" w:styleId="Sansinterligne">
    <w:name w:val="No Spacing"/>
    <w:uiPriority w:val="1"/>
    <w:qFormat/>
    <w:rsid w:val="00675A84"/>
    <w:pPr>
      <w:spacing w:after="0" w:line="240" w:lineRule="auto"/>
      <w:jc w:val="right"/>
    </w:pPr>
  </w:style>
  <w:style w:type="paragraph" w:styleId="En-tte">
    <w:name w:val="header"/>
    <w:basedOn w:val="Normal"/>
    <w:link w:val="En-tteCar"/>
    <w:uiPriority w:val="99"/>
    <w:semiHidden/>
    <w:unhideWhenUsed/>
    <w:rsid w:val="00A30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0577"/>
  </w:style>
  <w:style w:type="paragraph" w:styleId="Pieddepage">
    <w:name w:val="footer"/>
    <w:basedOn w:val="Normal"/>
    <w:link w:val="PieddepageCar"/>
    <w:uiPriority w:val="99"/>
    <w:unhideWhenUsed/>
    <w:rsid w:val="00A30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77"/>
  </w:style>
  <w:style w:type="character" w:styleId="Numrodeligne">
    <w:name w:val="line number"/>
    <w:basedOn w:val="Policepardfaut"/>
    <w:uiPriority w:val="99"/>
    <w:semiHidden/>
    <w:unhideWhenUsed/>
    <w:rsid w:val="002F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 w:id="15359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7DE7-07D3-4F72-951D-B063CB78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13876</Words>
  <Characters>76323</Characters>
  <Application>Microsoft Office Word</Application>
  <DocSecurity>0</DocSecurity>
  <Lines>636</Lines>
  <Paragraphs>180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hp</cp:lastModifiedBy>
  <cp:revision>2</cp:revision>
  <dcterms:created xsi:type="dcterms:W3CDTF">2024-05-08T21:04:00Z</dcterms:created>
  <dcterms:modified xsi:type="dcterms:W3CDTF">2024-05-08T21:04:00Z</dcterms:modified>
</cp:coreProperties>
</file>