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21" w:rsidRPr="00E67D8A" w:rsidRDefault="00981121" w:rsidP="00981121">
      <w:pPr>
        <w:pStyle w:val="NormalWeb"/>
        <w:bidi/>
        <w:spacing w:before="0" w:beforeAutospacing="0" w:after="0" w:afterAutospacing="0" w:line="276"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المحاضرة الثالثة </w:t>
      </w:r>
      <w:r w:rsidRPr="00E67D8A">
        <w:rPr>
          <w:rFonts w:ascii="Simplified Arabic" w:hAnsi="Simplified Arabic" w:cs="Simplified Arabic"/>
          <w:b/>
          <w:bCs/>
          <w:sz w:val="32"/>
          <w:szCs w:val="32"/>
          <w:rtl/>
        </w:rPr>
        <w:t>: أهمية تسيير العلاقة مع الزبون</w:t>
      </w:r>
    </w:p>
    <w:p w:rsidR="00981121" w:rsidRPr="00E67D8A"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E67D8A">
        <w:rPr>
          <w:rFonts w:ascii="Simplified Arabic" w:hAnsi="Simplified Arabic" w:cs="Simplified Arabic"/>
          <w:sz w:val="32"/>
          <w:szCs w:val="32"/>
          <w:rtl/>
        </w:rPr>
        <w:t>من منطلق التخطيط الموجه لتحقيق أهداف المؤسسة يجب على المؤسسة أن توفر وسائل تحقيق الأهداف</w:t>
      </w:r>
      <w:r>
        <w:rPr>
          <w:rFonts w:ascii="Simplified Arabic" w:hAnsi="Simplified Arabic" w:cs="Simplified Arabic" w:hint="cs"/>
          <w:sz w:val="32"/>
          <w:szCs w:val="32"/>
          <w:rtl/>
        </w:rPr>
        <w:t>،</w:t>
      </w:r>
      <w:r w:rsidRPr="00E67D8A">
        <w:rPr>
          <w:rFonts w:ascii="Simplified Arabic" w:hAnsi="Simplified Arabic" w:cs="Simplified Arabic"/>
          <w:sz w:val="32"/>
          <w:szCs w:val="32"/>
          <w:rtl/>
        </w:rPr>
        <w:t xml:space="preserve"> وهنـــا تظهر الأهمية بحسب البعد الاستراتيجي. ونظر</w:t>
      </w:r>
      <w:r>
        <w:rPr>
          <w:rFonts w:ascii="Simplified Arabic" w:hAnsi="Simplified Arabic" w:cs="Simplified Arabic" w:hint="cs"/>
          <w:sz w:val="32"/>
          <w:szCs w:val="32"/>
          <w:rtl/>
        </w:rPr>
        <w:t>ً</w:t>
      </w:r>
      <w:r w:rsidRPr="00E67D8A">
        <w:rPr>
          <w:rFonts w:ascii="Simplified Arabic" w:hAnsi="Simplified Arabic" w:cs="Simplified Arabic"/>
          <w:sz w:val="32"/>
          <w:szCs w:val="32"/>
          <w:rtl/>
        </w:rPr>
        <w:t>ا لكون تسيير العلاقة مع الزبون هي مكون أساسي في البناء الفلسفي</w:t>
      </w:r>
      <w:r>
        <w:rPr>
          <w:rFonts w:ascii="Simplified Arabic" w:hAnsi="Simplified Arabic" w:cs="Simplified Arabic"/>
          <w:sz w:val="32"/>
          <w:szCs w:val="32"/>
          <w:rtl/>
        </w:rPr>
        <w:t xml:space="preserve"> والاستراتيجي للمؤسسة فإنها تح</w:t>
      </w:r>
      <w:r>
        <w:rPr>
          <w:rFonts w:ascii="Simplified Arabic" w:hAnsi="Simplified Arabic" w:cs="Simplified Arabic" w:hint="cs"/>
          <w:sz w:val="32"/>
          <w:szCs w:val="32"/>
          <w:rtl/>
        </w:rPr>
        <w:t>ظى</w:t>
      </w:r>
      <w:r w:rsidRPr="00E67D8A">
        <w:rPr>
          <w:rFonts w:ascii="Simplified Arabic" w:hAnsi="Simplified Arabic" w:cs="Simplified Arabic"/>
          <w:sz w:val="32"/>
          <w:szCs w:val="32"/>
          <w:rtl/>
        </w:rPr>
        <w:t xml:space="preserve"> بدرجة عالية من الأهمية التي بدورها تؤدي إلى توفير المتطلبات الضرورية لذلك، وهذا ما يظهره محتوى هذا المبحث على النحو التالي.</w:t>
      </w:r>
    </w:p>
    <w:p w:rsidR="00981121" w:rsidRPr="00E67D8A" w:rsidRDefault="00981121" w:rsidP="00981121">
      <w:pPr>
        <w:pStyle w:val="NormalWeb"/>
        <w:bidi/>
        <w:spacing w:before="0" w:beforeAutospacing="0" w:after="0" w:afterAutospacing="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Pr="00E67D8A">
        <w:rPr>
          <w:rFonts w:ascii="Simplified Arabic" w:hAnsi="Simplified Arabic" w:cs="Simplified Arabic"/>
          <w:b/>
          <w:bCs/>
          <w:sz w:val="32"/>
          <w:szCs w:val="32"/>
          <w:rtl/>
        </w:rPr>
        <w:t xml:space="preserve"> أهمية تطبيق تسيير العلاقة مع الزبون</w:t>
      </w:r>
    </w:p>
    <w:p w:rsidR="00981121" w:rsidRPr="00E67D8A"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E67D8A">
        <w:rPr>
          <w:rFonts w:ascii="Simplified Arabic" w:hAnsi="Simplified Arabic" w:cs="Simplified Arabic"/>
          <w:sz w:val="32"/>
          <w:szCs w:val="32"/>
          <w:rtl/>
        </w:rPr>
        <w:t>بما أن الزبون هو أهم مصدر معلومات لكونه يسلم المؤسسة خلاصة معرفته ووجهة نظره تجاه المؤسسة ومنافسيها ويقدم تقييمه لسلة الخصائص التي يحملها منتج المؤسسة. وبالتالي هو أحد أهم مصادر رأس المال الفكري بالنسبة للمؤسسة يجب تفعيله مع بقية المعارف التي تملكها المؤسسة خصوص</w:t>
      </w:r>
      <w:r>
        <w:rPr>
          <w:rFonts w:ascii="Simplified Arabic" w:hAnsi="Simplified Arabic" w:cs="Simplified Arabic" w:hint="cs"/>
          <w:sz w:val="32"/>
          <w:szCs w:val="32"/>
          <w:rtl/>
        </w:rPr>
        <w:t>ً</w:t>
      </w:r>
      <w:r w:rsidRPr="00E67D8A">
        <w:rPr>
          <w:rFonts w:ascii="Simplified Arabic" w:hAnsi="Simplified Arabic" w:cs="Simplified Arabic"/>
          <w:sz w:val="32"/>
          <w:szCs w:val="32"/>
          <w:rtl/>
        </w:rPr>
        <w:t>ا وأن الزبون في هذه الآونة الأخيرة أصبحت لديه امكانات كبيرة في الوصول إلى المعلومات والتجارب وتنمية معارفه بخصوص المنتج الذي يقتنيه بالاعتماد على تكنولوجيا المعلومات والاتصالات المتوفرة حالي</w:t>
      </w:r>
      <w:r>
        <w:rPr>
          <w:rFonts w:ascii="Simplified Arabic" w:hAnsi="Simplified Arabic" w:cs="Simplified Arabic" w:hint="cs"/>
          <w:sz w:val="32"/>
          <w:szCs w:val="32"/>
          <w:rtl/>
        </w:rPr>
        <w:t>ً</w:t>
      </w:r>
      <w:r w:rsidRPr="00E67D8A">
        <w:rPr>
          <w:rFonts w:ascii="Simplified Arabic" w:hAnsi="Simplified Arabic" w:cs="Simplified Arabic"/>
          <w:sz w:val="32"/>
          <w:szCs w:val="32"/>
          <w:rtl/>
        </w:rPr>
        <w:t>ا. ومنه فإن الزبون من خلال هذه المعطيات تمكن من فرض نفسه على المؤسسة وجعلها تبذل قصار</w:t>
      </w:r>
      <w:r>
        <w:rPr>
          <w:rFonts w:ascii="Simplified Arabic" w:hAnsi="Simplified Arabic" w:cs="Simplified Arabic" w:hint="cs"/>
          <w:sz w:val="32"/>
          <w:szCs w:val="32"/>
          <w:rtl/>
        </w:rPr>
        <w:t>ى</w:t>
      </w:r>
      <w:r w:rsidRPr="00E67D8A">
        <w:rPr>
          <w:rFonts w:ascii="Simplified Arabic" w:hAnsi="Simplified Arabic" w:cs="Simplified Arabic"/>
          <w:sz w:val="32"/>
          <w:szCs w:val="32"/>
          <w:rtl/>
        </w:rPr>
        <w:t xml:space="preserve"> جهدها في إدارة معارفه من خلال تسيير العلاقة</w:t>
      </w:r>
      <w:r>
        <w:rPr>
          <w:rFonts w:ascii="Simplified Arabic" w:hAnsi="Simplified Arabic" w:cs="Simplified Arabic" w:hint="cs"/>
          <w:sz w:val="32"/>
          <w:szCs w:val="32"/>
          <w:rtl/>
        </w:rPr>
        <w:t xml:space="preserve"> مع الزبون</w:t>
      </w:r>
      <w:r w:rsidRPr="00E67D8A">
        <w:rPr>
          <w:rFonts w:ascii="Simplified Arabic" w:hAnsi="Simplified Arabic" w:cs="Simplified Arabic"/>
          <w:sz w:val="32"/>
          <w:szCs w:val="32"/>
          <w:rtl/>
        </w:rPr>
        <w:t xml:space="preserve"> والاعتماد عليه في بناء القيمة.</w:t>
      </w:r>
    </w:p>
    <w:p w:rsidR="00981121" w:rsidRPr="00811578" w:rsidRDefault="00981121" w:rsidP="00981121">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811578">
        <w:rPr>
          <w:rFonts w:ascii="Simplified Arabic" w:hAnsi="Simplified Arabic" w:cs="Simplified Arabic"/>
          <w:b/>
          <w:bCs/>
          <w:sz w:val="32"/>
          <w:szCs w:val="32"/>
          <w:u w:val="single"/>
          <w:rtl/>
        </w:rPr>
        <w:t>الشكل رقم (01</w:t>
      </w:r>
      <w:r w:rsidRPr="003D1113">
        <w:rPr>
          <w:rFonts w:ascii="Simplified Arabic" w:hAnsi="Simplified Arabic" w:cs="Simplified Arabic" w:hint="cs"/>
          <w:b/>
          <w:bCs/>
          <w:sz w:val="32"/>
          <w:szCs w:val="32"/>
          <w:u w:val="single"/>
          <w:rtl/>
        </w:rPr>
        <w:t>-</w:t>
      </w:r>
      <w:r w:rsidRPr="00811578">
        <w:rPr>
          <w:rFonts w:ascii="Simplified Arabic" w:hAnsi="Simplified Arabic" w:cs="Simplified Arabic"/>
          <w:b/>
          <w:bCs/>
          <w:sz w:val="32"/>
          <w:szCs w:val="32"/>
          <w:u w:val="single"/>
          <w:rtl/>
        </w:rPr>
        <w:t>04)</w:t>
      </w:r>
      <w:r w:rsidRPr="003D1113">
        <w:rPr>
          <w:rFonts w:ascii="Simplified Arabic" w:hAnsi="Simplified Arabic" w:cs="Simplified Arabic" w:hint="cs"/>
          <w:b/>
          <w:bCs/>
          <w:sz w:val="32"/>
          <w:szCs w:val="32"/>
          <w:u w:val="single"/>
          <w:rtl/>
        </w:rPr>
        <w:t>:</w:t>
      </w:r>
      <w:r w:rsidRPr="00811578">
        <w:rPr>
          <w:rFonts w:ascii="Simplified Arabic" w:hAnsi="Simplified Arabic" w:cs="Simplified Arabic"/>
          <w:sz w:val="32"/>
          <w:szCs w:val="32"/>
          <w:rtl/>
        </w:rPr>
        <w:t xml:space="preserve"> مفاتيح تنجزها المؤسسة من تسيير العلاقة مع الزبون</w:t>
      </w: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noProof/>
          <w:sz w:val="32"/>
          <w:szCs w:val="32"/>
          <w:rtl/>
        </w:rPr>
        <w:pict>
          <v:group id="مجموعة 18" o:spid="_x0000_s1026" style="position:absolute;left:0;text-align:left;margin-left:33.5pt;margin-top:7.45pt;width:382.45pt;height:107.1pt;z-index:251660288" coordsize="48572,1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">
            <v:shapetype id="_x0000_t202" coordsize="21600,21600" o:spt="202" path="m,l,21600r21600,l21600,xe">
              <v:stroke joinstyle="miter"/>
              <v:path gradientshapeok="t" o:connecttype="rect"/>
            </v:shapetype>
            <v:shape id="مربع نص 14" o:spid="_x0000_s1027" type="#_x0000_t202" style="position:absolute;left:30650;width:17484;height:5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LMAA&#10;AADbAAAADwAAAGRycy9kb3ducmV2LnhtbERPS4vCMBC+L/gfwgje1tStLFJNxQeCiJetHjwOzfSB&#10;zaQ0Wdv99xtB8DYf33NW68E04kGdqy0rmE0jEMS51TWXCq6Xw+cChPPIGhvLpOCPHKzT0ccKE217&#10;/qFH5ksRQtglqKDyvk2kdHlFBt3UtsSBK2xn0AfYlVJ32Idw08ivKPqWBmsODRW2tKsov2e/RsEp&#10;pvstLt3Z9cU2Pupof25Oe6Um42GzBOFp8G/xy33UYf4c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ELMAAAADbAAAADwAAAAAAAAAAAAAAAACYAgAAZHJzL2Rvd25y&#10;ZXYueG1sUEsFBgAAAAAEAAQA9QAAAIUDAAAAAA==&#10;" fillcolor="white [3201]" strokecolor="black [3200]" strokeweight="1pt">
              <v:textbox>
                <w:txbxContent>
                  <w:p w:rsidR="00981121" w:rsidRPr="00E26197" w:rsidRDefault="00981121" w:rsidP="00981121">
                    <w:pPr>
                      <w:jc w:val="center"/>
                      <w:rPr>
                        <w:sz w:val="28"/>
                        <w:szCs w:val="28"/>
                        <w:lang w:bidi="ar-DZ"/>
                      </w:rPr>
                    </w:pPr>
                    <w:r w:rsidRPr="00E26197">
                      <w:rPr>
                        <w:rFonts w:hint="cs"/>
                        <w:sz w:val="28"/>
                        <w:szCs w:val="28"/>
                        <w:rtl/>
                        <w:lang w:bidi="ar-DZ"/>
                      </w:rPr>
                      <w:t>الرفع من ولاء الزبون</w:t>
                    </w:r>
                  </w:p>
                </w:txbxContent>
              </v:textbox>
            </v:shape>
            <v:shape id="مربع نص 15" o:spid="_x0000_s1028" type="#_x0000_t202" style="position:absolute;left:31089;top:8412;width:17483;height:5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t8AA&#10;AADbAAAADwAAAGRycy9kb3ducmV2LnhtbERPS4vCMBC+L/gfwgje1tQtLlJNxQeCiJetHjwOzfSB&#10;zaQ0Wdv99xtB8DYf33NW68E04kGdqy0rmE0jEMS51TWXCq6Xw+cChPPIGhvLpOCPHKzT0ccKE217&#10;/qFH5ksRQtglqKDyvk2kdHlFBt3UtsSBK2xn0AfYlVJ32Idw08ivKPqWBmsODRW2tKsov2e/RsEp&#10;pvstLt3Z9cU2Pupof25Oe6Um42GzBOFp8G/xy33UYf4c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ht8AAAADbAAAADwAAAAAAAAAAAAAAAACYAgAAZHJzL2Rvd25y&#10;ZXYueG1sUEsFBgAAAAAEAAQA9QAAAIUDAAAAAA==&#10;" fillcolor="white [3201]" strokecolor="black [3200]" strokeweight="1pt">
              <v:textbox>
                <w:txbxContent>
                  <w:p w:rsidR="00981121" w:rsidRPr="00E26197" w:rsidRDefault="00981121" w:rsidP="00981121">
                    <w:pPr>
                      <w:jc w:val="center"/>
                      <w:rPr>
                        <w:sz w:val="28"/>
                        <w:szCs w:val="28"/>
                        <w:lang w:bidi="ar-DZ"/>
                      </w:rPr>
                    </w:pPr>
                    <w:r>
                      <w:rPr>
                        <w:rFonts w:hint="cs"/>
                        <w:sz w:val="28"/>
                        <w:szCs w:val="28"/>
                        <w:rtl/>
                        <w:lang w:bidi="ar-DZ"/>
                      </w:rPr>
                      <w:t>الاستجابة لشكاوى الزبائن</w:t>
                    </w:r>
                  </w:p>
                </w:txbxContent>
              </v:textbox>
            </v:shape>
            <v:shape id="مربع نص 16" o:spid="_x0000_s1029" type="#_x0000_t202" style="position:absolute;left:365;width:21286;height:5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wL0A&#10;AADbAAAADwAAAGRycy9kb3ducmV2LnhtbERPyQrCMBC9C/5DGMGbploQqUZxQRDx4nLwODRjW2wm&#10;pYm2/r0RBG/zeOvMl60pxYtqV1hWMBpGIIhTqwvOFFwvu8EUhPPIGkvLpOBNDpaLbmeOibYNn+h1&#10;9pkIIewSVJB7XyVSujQng25oK+LA3W1t0AdYZ1LX2IRwU8pxFE2kwYJDQ44VbXJKH+enUXCI6XGL&#10;M3d0zX0d73W0PZaHrVL9XruagfDU+r/4597rMH8C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W0/wL0AAADbAAAADwAAAAAAAAAAAAAAAACYAgAAZHJzL2Rvd25yZXYu&#10;eG1sUEsFBgAAAAAEAAQA9QAAAIIDAAAAAA==&#10;" fillcolor="white [3201]" strokecolor="black [3200]" strokeweight="1pt">
              <v:textbox>
                <w:txbxContent>
                  <w:p w:rsidR="00981121" w:rsidRPr="00E26197" w:rsidRDefault="00981121" w:rsidP="00981121">
                    <w:pPr>
                      <w:jc w:val="center"/>
                      <w:rPr>
                        <w:sz w:val="28"/>
                        <w:szCs w:val="28"/>
                        <w:lang w:bidi="ar-DZ"/>
                      </w:rPr>
                    </w:pPr>
                    <w:r>
                      <w:rPr>
                        <w:rFonts w:hint="cs"/>
                        <w:sz w:val="28"/>
                        <w:szCs w:val="28"/>
                        <w:rtl/>
                        <w:lang w:bidi="ar-DZ"/>
                      </w:rPr>
                      <w:t>تعظيم الرضا وتدنية عدم الرضا</w:t>
                    </w:r>
                  </w:p>
                </w:txbxContent>
              </v:textbox>
            </v:shape>
            <v:shape id="مربع نص 17" o:spid="_x0000_s1030" type="#_x0000_t202" style="position:absolute;top:7827;width:21285;height:5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aW8AA&#10;AADbAAAADwAAAGRycy9kb3ducmV2LnhtbERPS4vCMBC+L/gfwgje1tQtuFJNxQeCiJetHjwOzfSB&#10;zaQ0Wdv99xtB8DYf33NW68E04kGdqy0rmE0jEMS51TWXCq6Xw+cChPPIGhvLpOCPHKzT0ccKE217&#10;/qFH5ksRQtglqKDyvk2kdHlFBt3UtsSBK2xn0AfYlVJ32Idw08ivKJpLgzWHhgpb2lWU37Nfo+AU&#10;0/0Wl+7s+mIbH3W0PzenvVKT8bBZgvA0+Lf45T7qMP8bnr+E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GaW8AAAADbAAAADwAAAAAAAAAAAAAAAACYAgAAZHJzL2Rvd25y&#10;ZXYueG1sUEsFBgAAAAAEAAQA9QAAAIUDAAAAAA==&#10;" fillcolor="white [3201]" strokecolor="black [3200]" strokeweight="1pt">
              <v:textbox>
                <w:txbxContent>
                  <w:p w:rsidR="00981121" w:rsidRPr="00E26197" w:rsidRDefault="00981121" w:rsidP="00981121">
                    <w:pPr>
                      <w:jc w:val="center"/>
                      <w:rPr>
                        <w:sz w:val="28"/>
                        <w:szCs w:val="28"/>
                        <w:lang w:bidi="ar-DZ"/>
                      </w:rPr>
                    </w:pPr>
                    <w:r>
                      <w:rPr>
                        <w:rFonts w:hint="cs"/>
                        <w:sz w:val="28"/>
                        <w:szCs w:val="28"/>
                        <w:rtl/>
                        <w:lang w:bidi="ar-DZ"/>
                      </w:rPr>
                      <w:t>الرفع من جودة المنتج</w:t>
                    </w:r>
                  </w:p>
                </w:txbxContent>
              </v:textbox>
            </v:shape>
            <v:oval id="شكل بيضاوي 12" o:spid="_x0000_s1031" style="position:absolute;left:19751;top:1024;width:13021;height:110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8U8AA&#10;AADbAAAADwAAAGRycy9kb3ducmV2LnhtbERPTWvCQBC9C/6HZYReRHfroUh0DSIWem0slN6m2TEb&#10;kp0N2W2S9te7QsHbPN7n7PPJtWKgPtSeNTyvFQji0puaKw0fl9fVFkSIyAZbz6ThlwLkh/lsj5nx&#10;I7/TUMRKpBAOGWqwMXaZlKG05DCsfUecuKvvHcYE+0qaHscU7lq5UepFOqw5NVjs6GSpbIofp6FQ&#10;TUFyiX9fAyl7+e7O/CkbrZ8W03EHItIUH+J/95tJ8zdw/yUdIA8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q8U8AAAADbAAAADwAAAAAAAAAAAAAAAACYAgAAZHJzL2Rvd25y&#10;ZXYueG1sUEsFBgAAAAAEAAQA9QAAAIUDAAAAAA==&#10;" fillcolor="white [3201]" strokecolor="black [3200]" strokeweight="1pt">
              <v:stroke joinstyle="miter"/>
              <v:textbox>
                <w:txbxContent>
                  <w:p w:rsidR="00981121" w:rsidRPr="00E26197" w:rsidRDefault="00981121" w:rsidP="00981121">
                    <w:pPr>
                      <w:spacing w:line="276" w:lineRule="auto"/>
                      <w:jc w:val="center"/>
                      <w:rPr>
                        <w:b/>
                        <w:bCs/>
                        <w:sz w:val="24"/>
                        <w:szCs w:val="24"/>
                        <w:lang w:bidi="ar-DZ"/>
                      </w:rPr>
                    </w:pPr>
                    <w:r w:rsidRPr="00E26197">
                      <w:rPr>
                        <w:rFonts w:hint="cs"/>
                        <w:b/>
                        <w:bCs/>
                        <w:sz w:val="24"/>
                        <w:szCs w:val="24"/>
                        <w:rtl/>
                        <w:lang w:bidi="ar-DZ"/>
                      </w:rPr>
                      <w:t>تسيير العلاقة مع الزبون</w:t>
                    </w:r>
                  </w:p>
                </w:txbxContent>
              </v:textbox>
            </v:oval>
          </v:group>
        </w:pict>
      </w: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81121" w:rsidRPr="00DC5599" w:rsidRDefault="00981121" w:rsidP="00981121">
      <w:pPr>
        <w:pStyle w:val="NormalWeb"/>
        <w:spacing w:before="0" w:beforeAutospacing="0" w:after="0" w:afterAutospacing="0" w:line="276" w:lineRule="auto"/>
        <w:ind w:firstLine="509"/>
        <w:jc w:val="lowKashida"/>
        <w:rPr>
          <w:rFonts w:asciiTheme="majorBidi" w:hAnsiTheme="majorBidi" w:cstheme="majorBidi"/>
          <w:sz w:val="28"/>
          <w:szCs w:val="28"/>
          <w:lang w:val="fr-FR"/>
        </w:rPr>
      </w:pPr>
      <w:r w:rsidRPr="00DC5599">
        <w:rPr>
          <w:rFonts w:asciiTheme="majorBidi" w:hAnsiTheme="majorBidi" w:cstheme="majorBidi"/>
          <w:b/>
          <w:bCs/>
          <w:u w:val="single"/>
          <w:lang w:val="fr-FR"/>
        </w:rPr>
        <w:t>Source</w:t>
      </w:r>
      <w:r w:rsidRPr="00DC5599">
        <w:rPr>
          <w:rFonts w:ascii="Simplified Arabic" w:hAnsi="Simplified Arabic" w:cs="Simplified Arabic"/>
          <w:sz w:val="28"/>
          <w:szCs w:val="28"/>
          <w:lang w:val="fr-FR"/>
        </w:rPr>
        <w:t xml:space="preserve">: </w:t>
      </w:r>
      <w:sdt>
        <w:sdtPr>
          <w:rPr>
            <w:rFonts w:asciiTheme="majorBidi" w:hAnsiTheme="majorBidi" w:cstheme="majorBidi"/>
            <w:sz w:val="28"/>
            <w:szCs w:val="28"/>
          </w:rPr>
          <w:id w:val="1589349954"/>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Cle06 \p 44 \l 1036 </w:instrText>
          </w:r>
          <w:r>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(Clemons, et al., 2006 p. 44)</w:t>
          </w:r>
          <w:r>
            <w:rPr>
              <w:rFonts w:asciiTheme="majorBidi" w:hAnsiTheme="majorBidi" w:cstheme="majorBidi"/>
              <w:sz w:val="28"/>
              <w:szCs w:val="28"/>
            </w:rPr>
            <w:fldChar w:fldCharType="end"/>
          </w:r>
        </w:sdtContent>
      </w:sdt>
    </w:p>
    <w:p w:rsidR="00981121" w:rsidRDefault="00981121" w:rsidP="00981121">
      <w:pPr>
        <w:pStyle w:val="NormalWeb"/>
        <w:bidi/>
        <w:spacing w:before="0" w:beforeAutospacing="0" w:after="0" w:afterAutospacing="0" w:line="276" w:lineRule="auto"/>
        <w:jc w:val="lowKashida"/>
        <w:rPr>
          <w:rFonts w:ascii="Simplified Arabic" w:hAnsi="Simplified Arabic" w:cs="Simplified Arabic"/>
          <w:sz w:val="32"/>
          <w:szCs w:val="32"/>
          <w:rtl/>
        </w:rPr>
      </w:pPr>
      <w:r w:rsidRPr="001240F8">
        <w:rPr>
          <w:rFonts w:ascii="Simplified Arabic" w:hAnsi="Simplified Arabic" w:cs="Simplified Arabic"/>
          <w:b/>
          <w:bCs/>
          <w:sz w:val="32"/>
          <w:szCs w:val="32"/>
        </w:rPr>
        <w:lastRenderedPageBreak/>
        <w:t>1</w:t>
      </w:r>
      <w:r w:rsidRPr="001240F8">
        <w:rPr>
          <w:rFonts w:ascii="Simplified Arabic" w:hAnsi="Simplified Arabic" w:cs="Simplified Arabic" w:hint="cs"/>
          <w:b/>
          <w:bCs/>
          <w:sz w:val="32"/>
          <w:szCs w:val="32"/>
          <w:rtl/>
          <w:lang w:bidi="ar-DZ"/>
        </w:rPr>
        <w:t>-</w:t>
      </w:r>
      <w:r w:rsidRPr="00811578">
        <w:rPr>
          <w:rFonts w:ascii="Simplified Arabic" w:hAnsi="Simplified Arabic" w:cs="Simplified Arabic"/>
          <w:b/>
          <w:bCs/>
          <w:sz w:val="32"/>
          <w:szCs w:val="32"/>
          <w:rtl/>
        </w:rPr>
        <w:t>أهمية تسير العلاقة مع الزبون بالنسبة للمؤسسة</w:t>
      </w:r>
      <w:r w:rsidRPr="00811578">
        <w:rPr>
          <w:rFonts w:ascii="Simplified Arabic" w:hAnsi="Simplified Arabic" w:cs="Simplified Arabic"/>
          <w:sz w:val="32"/>
          <w:szCs w:val="32"/>
          <w:rtl/>
        </w:rPr>
        <w:t>:</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811578">
        <w:rPr>
          <w:rFonts w:ascii="Simplified Arabic" w:hAnsi="Simplified Arabic" w:cs="Simplified Arabic"/>
          <w:sz w:val="32"/>
          <w:szCs w:val="32"/>
          <w:rtl/>
        </w:rPr>
        <w:t xml:space="preserve"> يبرز </w:t>
      </w:r>
      <w:r w:rsidRPr="00811578">
        <w:rPr>
          <w:rFonts w:asciiTheme="majorBidi" w:hAnsiTheme="majorBidi" w:cstheme="majorBidi"/>
          <w:sz w:val="28"/>
          <w:szCs w:val="28"/>
        </w:rPr>
        <w:t>Eric K. Clemons</w:t>
      </w:r>
      <w:r w:rsidRPr="00811578">
        <w:rPr>
          <w:rFonts w:ascii="Simplified Arabic" w:hAnsi="Simplified Arabic" w:cs="Simplified Arabic"/>
          <w:sz w:val="32"/>
          <w:szCs w:val="32"/>
          <w:rtl/>
        </w:rPr>
        <w:t xml:space="preserve"> في الشكل السابق أربعة نقاط أساسية يجب أن تحققها المؤسسة من تفعيل تسيير العلاقة مع الزبون خصوص</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ا وأنه أصب</w:t>
      </w:r>
      <w:r>
        <w:rPr>
          <w:rFonts w:ascii="Simplified Arabic" w:hAnsi="Simplified Arabic" w:cs="Simplified Arabic"/>
          <w:sz w:val="32"/>
          <w:szCs w:val="32"/>
          <w:rtl/>
        </w:rPr>
        <w:t>ح من الصعب علــى المؤسسة التي ت</w:t>
      </w:r>
      <w:r>
        <w:rPr>
          <w:rFonts w:ascii="Simplified Arabic" w:hAnsi="Simplified Arabic" w:cs="Simplified Arabic" w:hint="cs"/>
          <w:sz w:val="32"/>
          <w:szCs w:val="32"/>
          <w:rtl/>
        </w:rPr>
        <w:t>ه</w:t>
      </w:r>
      <w:r w:rsidRPr="00811578">
        <w:rPr>
          <w:rFonts w:ascii="Simplified Arabic" w:hAnsi="Simplified Arabic" w:cs="Simplified Arabic"/>
          <w:sz w:val="32"/>
          <w:szCs w:val="32"/>
          <w:rtl/>
        </w:rPr>
        <w:t>مل تسيير العلاقة مع الزبون</w:t>
      </w:r>
      <w:r>
        <w:rPr>
          <w:rFonts w:ascii="Simplified Arabic" w:hAnsi="Simplified Arabic" w:cs="Simplified Arabic"/>
          <w:sz w:val="32"/>
          <w:szCs w:val="32"/>
          <w:rtl/>
        </w:rPr>
        <w:t xml:space="preserve"> أن تستمر في تحقيق أهدافها. بل </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ن نشاط تسيير العلاقة مع الزبون تزيد أهميته يوم</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 xml:space="preserve"> بعد يوم كجزئية أساسية في تفعيل وتحقيق </w:t>
      </w:r>
      <w:r w:rsidRPr="00811578">
        <w:rPr>
          <w:rFonts w:ascii="Simplified Arabic" w:hAnsi="Simplified Arabic" w:cs="Simplified Arabic" w:hint="cs"/>
          <w:sz w:val="32"/>
          <w:szCs w:val="32"/>
          <w:rtl/>
        </w:rPr>
        <w:t>استراتيجية</w:t>
      </w:r>
      <w:r w:rsidRPr="00811578">
        <w:rPr>
          <w:rFonts w:ascii="Simplified Arabic" w:hAnsi="Simplified Arabic" w:cs="Simplified Arabic"/>
          <w:sz w:val="32"/>
          <w:szCs w:val="32"/>
          <w:rtl/>
        </w:rPr>
        <w:t xml:space="preserve"> المؤسسة وتمكينها من الاحتفاظ والاتصال بمختلف الأجزاء المستهدفة كل</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حسب أهميته دون الدخول في عزلة مع أي</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من هذه الأجزاء</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ويمكن أن نورد النقاط التالية لتبيان ضرورة تفعيل تسيير العلاقة مع الزبون:</w:t>
      </w: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تساعد امتلاك المعرفة بالزبون على الاستفادة من أجزاء جديدة من المستهلكين ورفع ولاء هذه الأجزاء وتقديم منتجات وخدمات بحسب الطلب. لذا تعتبر تسيير العلاقة مع الزبون بمثابة مرآة لحاجيات الز</w:t>
      </w:r>
      <w:r w:rsidRPr="00AB58F9">
        <w:rPr>
          <w:rFonts w:ascii="Simplified Arabic" w:hAnsi="Simplified Arabic" w:cs="Simplified Arabic"/>
          <w:sz w:val="32"/>
          <w:szCs w:val="32"/>
          <w:rtl/>
        </w:rPr>
        <w:t>بائن</w:t>
      </w:r>
      <w:sdt>
        <w:sdtPr>
          <w:rPr>
            <w:rFonts w:ascii="Simplified Arabic" w:hAnsi="Simplified Arabic" w:cs="Simplified Arabic"/>
            <w:sz w:val="32"/>
            <w:szCs w:val="32"/>
            <w:rtl/>
          </w:rPr>
          <w:id w:val="782540337"/>
          <w:citation/>
        </w:sdtPr>
        <w:sdtContent>
          <w:r w:rsidRPr="00F957FE">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Mic09 \p 11 \l 1036 </w:instrText>
          </w:r>
          <w:r w:rsidRPr="00F957FE">
            <w:rPr>
              <w:rFonts w:asciiTheme="majorBidi" w:hAnsiTheme="majorBidi" w:cstheme="majorBidi"/>
              <w:sz w:val="28"/>
              <w:szCs w:val="28"/>
              <w:rtl/>
            </w:rPr>
            <w:fldChar w:fldCharType="separate"/>
          </w:r>
          <w:r w:rsidRPr="002C1859">
            <w:rPr>
              <w:rFonts w:asciiTheme="majorBidi" w:hAnsiTheme="majorBidi" w:cstheme="majorBidi"/>
              <w:noProof/>
              <w:sz w:val="28"/>
              <w:szCs w:val="28"/>
            </w:rPr>
            <w:t>(Rodriguez, 2009 p. 11)</w:t>
          </w:r>
          <w:r w:rsidRPr="00F957FE">
            <w:rPr>
              <w:rFonts w:asciiTheme="majorBidi" w:hAnsiTheme="majorBidi" w:cstheme="majorBidi"/>
              <w:sz w:val="28"/>
              <w:szCs w:val="28"/>
              <w:rtl/>
            </w:rPr>
            <w:fldChar w:fldCharType="end"/>
          </w:r>
        </w:sdtContent>
      </w:sdt>
      <w:r w:rsidRPr="00AB58F9">
        <w:rPr>
          <w:rFonts w:ascii="Simplified Arabic" w:hAnsi="Simplified Arabic" w:cs="Simplified Arabic"/>
          <w:sz w:val="32"/>
          <w:szCs w:val="32"/>
          <w:rtl/>
        </w:rPr>
        <w:t>.</w:t>
      </w:r>
      <w:r w:rsidRPr="00811578">
        <w:rPr>
          <w:rFonts w:ascii="Simplified Arabic" w:hAnsi="Simplified Arabic" w:cs="Simplified Arabic"/>
          <w:sz w:val="32"/>
          <w:szCs w:val="32"/>
          <w:rtl/>
        </w:rPr>
        <w:t xml:space="preserve"> وقد تمكنت من الوصول إلى أجزاء كثيرة من مجالات النشاط الاقتصادي بصفة عامة وتواجدت كمنهج في قلب المؤسسة في العمليات الروتينية والاستراتيجية كمنهج شمولي يصل إلى خارج إدارة المكاتب الأمامية. بالذهاب إلى أبعد من تشكيل العمليات والعناصر التحليلية إلى التعاونية والتنسيق الفعال في الحفاظ على نمو مستمر في العلاقة بين المؤسسة ومصادر البقاء. وتجاوز كل أنواع الصراع السلبي في كل أنواع قنوات الاتصال الداخلية والخارجية.</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تضمن التحول من الاهتمام بالصفقة والتركيز على العلامة والمنتج إلى تسيير العلاقة مع الزبون لتحسين ظروف التدفقات بين المؤسسة والزبون والانتقال من منظور غزو الزبائن إلى الاحتفاظ بهم</w:t>
      </w:r>
      <w:sdt>
        <w:sdtPr>
          <w:rPr>
            <w:rFonts w:ascii="Simplified Arabic" w:hAnsi="Simplified Arabic" w:cs="Simplified Arabic" w:hint="cs"/>
            <w:sz w:val="32"/>
            <w:szCs w:val="32"/>
            <w:rtl/>
          </w:rPr>
          <w:id w:val="-1561699978"/>
          <w:citation/>
        </w:sdtPr>
        <w:sdtContent>
          <w:r w:rsidRPr="00C65367">
            <w:rPr>
              <w:rFonts w:asciiTheme="majorBidi" w:hAnsiTheme="majorBidi" w:cstheme="majorBidi"/>
              <w:sz w:val="28"/>
              <w:szCs w:val="28"/>
              <w:rtl/>
            </w:rPr>
            <w:fldChar w:fldCharType="begin"/>
          </w:r>
          <w:r w:rsidRPr="00C65367">
            <w:rPr>
              <w:rFonts w:asciiTheme="majorBidi" w:hAnsiTheme="majorBidi" w:cstheme="majorBidi"/>
              <w:sz w:val="28"/>
              <w:szCs w:val="28"/>
              <w:lang w:bidi="ar-DZ"/>
            </w:rPr>
            <w:instrText>CITATION Mey02 \p 15 \l 5121</w:instrText>
          </w:r>
          <w:r w:rsidRPr="00C65367">
            <w:rPr>
              <w:rFonts w:asciiTheme="majorBidi" w:hAnsiTheme="majorBidi" w:cstheme="majorBidi"/>
              <w:sz w:val="28"/>
              <w:szCs w:val="28"/>
              <w:rtl/>
            </w:rPr>
            <w:fldChar w:fldCharType="separate"/>
          </w:r>
          <w:r w:rsidRPr="00B8791A">
            <w:rPr>
              <w:rFonts w:asciiTheme="majorBidi" w:hAnsiTheme="majorBidi" w:cstheme="majorBidi"/>
              <w:noProof/>
              <w:sz w:val="28"/>
              <w:szCs w:val="28"/>
            </w:rPr>
            <w:t>(Meyer-Waarden, 2002 p. 15)</w:t>
          </w:r>
          <w:r w:rsidRPr="00C65367">
            <w:rPr>
              <w:rFonts w:asciiTheme="majorBidi" w:hAnsiTheme="majorBidi" w:cstheme="majorBidi"/>
              <w:sz w:val="28"/>
              <w:szCs w:val="28"/>
              <w:rtl/>
            </w:rPr>
            <w:fldChar w:fldCharType="end"/>
          </w:r>
        </w:sdtContent>
      </w:sdt>
      <w:r w:rsidRPr="00811578">
        <w:rPr>
          <w:rFonts w:ascii="Simplified Arabic" w:hAnsi="Simplified Arabic" w:cs="Simplified Arabic"/>
          <w:sz w:val="32"/>
          <w:szCs w:val="32"/>
          <w:rtl/>
        </w:rPr>
        <w:t>.</w:t>
      </w:r>
      <w:r>
        <w:rPr>
          <w:rFonts w:ascii="Simplified Arabic" w:hAnsi="Simplified Arabic" w:cs="Simplified Arabic" w:hint="cs"/>
          <w:sz w:val="32"/>
          <w:szCs w:val="32"/>
          <w:rtl/>
        </w:rPr>
        <w:t xml:space="preserve">إنها </w:t>
      </w:r>
      <w:r w:rsidRPr="00811578">
        <w:rPr>
          <w:rFonts w:ascii="Simplified Arabic" w:hAnsi="Simplified Arabic" w:cs="Simplified Arabic"/>
          <w:sz w:val="32"/>
          <w:szCs w:val="32"/>
          <w:rtl/>
        </w:rPr>
        <w:t>المسؤول الأول قبل عملية بيع المنتج إلى الزبون باعتبار أن الحلول التي تقدمها تمس كل الأقسام وكل الأنشطة بالمؤسسة.</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lastRenderedPageBreak/>
        <w:t>هدف تسيير العلاقة مع الزبون إلى خلق الفرص للاتصال مع الزبون المناسب وتقديم العرض المناسب عبر القنوات المناسبة وفي الوقت المناسب وإشباع وإرضاء الحاجات والرغبات</w:t>
      </w:r>
      <w:sdt>
        <w:sdtPr>
          <w:rPr>
            <w:rFonts w:ascii="Simplified Arabic" w:hAnsi="Simplified Arabic" w:cs="Simplified Arabic" w:hint="cs"/>
            <w:sz w:val="32"/>
            <w:szCs w:val="32"/>
            <w:rtl/>
            <w:lang w:bidi="ar-DZ"/>
          </w:rPr>
          <w:id w:val="2133432425"/>
          <w:citation/>
        </w:sdtPr>
        <w:sdtContent>
          <w:r w:rsidRPr="00A709AB">
            <w:rPr>
              <w:rFonts w:asciiTheme="majorBidi" w:hAnsiTheme="majorBidi" w:cstheme="majorBidi"/>
              <w:sz w:val="28"/>
              <w:szCs w:val="28"/>
              <w:rtl/>
              <w:lang w:bidi="ar-DZ"/>
            </w:rPr>
            <w:fldChar w:fldCharType="begin"/>
          </w:r>
          <w:r w:rsidRPr="00A709AB">
            <w:rPr>
              <w:rFonts w:asciiTheme="majorBidi" w:hAnsiTheme="majorBidi" w:cstheme="majorBidi"/>
              <w:sz w:val="28"/>
              <w:szCs w:val="28"/>
              <w:lang w:val="fr-FR" w:bidi="ar-DZ"/>
            </w:rPr>
            <w:instrText xml:space="preserve">CITATION Led07 \p 12 \l 1036 </w:instrText>
          </w:r>
          <w:r w:rsidRPr="00A709AB">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(Ledbetter, 2007 p. 12)</w:t>
          </w:r>
          <w:r w:rsidRPr="00A709AB">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وتحقيق فهم أفضل لاحتياجات الزبون من خلال الاتصال به بالقنوات المناسبة والتي يفضلها. وتطوير العلاقة مع الزبائن المربحين إلى مستويات متقدمة تصل إلى المعرفة الشخصية وكأنها علاقة صداقة مثل إنشاء نوادي الزبائن والتي تشرف المؤسسة على تسييرها. كما تهدف إلى تحسين عائد الزبائن من منظور مالي بحيث قد تصل إلى حد التخلص من الزبائن غير </w:t>
      </w:r>
      <w:r>
        <w:rPr>
          <w:rFonts w:ascii="Simplified Arabic" w:hAnsi="Simplified Arabic" w:cs="Simplified Arabic" w:hint="cs"/>
          <w:sz w:val="32"/>
          <w:szCs w:val="32"/>
          <w:rtl/>
        </w:rPr>
        <w:t>ال</w:t>
      </w:r>
      <w:r>
        <w:rPr>
          <w:rFonts w:ascii="Simplified Arabic" w:hAnsi="Simplified Arabic" w:cs="Simplified Arabic"/>
          <w:sz w:val="32"/>
          <w:szCs w:val="32"/>
          <w:rtl/>
        </w:rPr>
        <w:t>مربحين في حالة عدم جدو</w:t>
      </w:r>
      <w:r>
        <w:rPr>
          <w:rFonts w:ascii="Simplified Arabic" w:hAnsi="Simplified Arabic" w:cs="Simplified Arabic" w:hint="cs"/>
          <w:sz w:val="32"/>
          <w:szCs w:val="32"/>
          <w:rtl/>
        </w:rPr>
        <w:t>ى</w:t>
      </w:r>
      <w:r w:rsidRPr="00811578">
        <w:rPr>
          <w:rFonts w:ascii="Simplified Arabic" w:hAnsi="Simplified Arabic" w:cs="Simplified Arabic"/>
          <w:sz w:val="32"/>
          <w:szCs w:val="32"/>
          <w:rtl/>
        </w:rPr>
        <w:t xml:space="preserve"> مجهودات التحفيز معهم.</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استطاعت المؤس</w:t>
      </w:r>
      <w:r>
        <w:rPr>
          <w:rFonts w:ascii="Simplified Arabic" w:hAnsi="Simplified Arabic" w:cs="Simplified Arabic" w:hint="cs"/>
          <w:sz w:val="32"/>
          <w:szCs w:val="32"/>
          <w:rtl/>
          <w:lang w:bidi="ar-DZ"/>
        </w:rPr>
        <w:t>َّ</w:t>
      </w:r>
      <w:r w:rsidRPr="00811578">
        <w:rPr>
          <w:rFonts w:ascii="Simplified Arabic" w:hAnsi="Simplified Arabic" w:cs="Simplified Arabic"/>
          <w:sz w:val="32"/>
          <w:szCs w:val="32"/>
          <w:rtl/>
        </w:rPr>
        <w:t>سة بفضل تبني مفهوم تسيير العلاقة مع الزبون من أن تصنع استراتيجيات وقرارات حاسمة في أي لحظة وأي مكان</w:t>
      </w:r>
      <w:sdt>
        <w:sdtPr>
          <w:rPr>
            <w:rFonts w:ascii="Simplified Arabic" w:hAnsi="Simplified Arabic" w:cs="Simplified Arabic" w:hint="cs"/>
            <w:sz w:val="32"/>
            <w:szCs w:val="32"/>
            <w:rtl/>
            <w:lang w:bidi="ar-DZ"/>
          </w:rPr>
          <w:id w:val="1709829644"/>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حسي12</w:instrText>
          </w:r>
          <w:r>
            <w:rPr>
              <w:rFonts w:ascii="Simplified Arabic" w:hAnsi="Simplified Arabic" w:cs="Simplified Arabic"/>
              <w:sz w:val="32"/>
              <w:szCs w:val="32"/>
              <w:lang w:bidi="ar-DZ"/>
            </w:rPr>
            <w:instrText xml:space="preserve"> \p 14 \l 5121 </w:instrText>
          </w:r>
          <w:r>
            <w:rPr>
              <w:rFonts w:ascii="Simplified Arabic" w:hAnsi="Simplified Arabic" w:cs="Simplified Arabic"/>
              <w:sz w:val="32"/>
              <w:szCs w:val="32"/>
              <w:rtl/>
              <w:lang w:bidi="ar-DZ"/>
            </w:rPr>
            <w:fldChar w:fldCharType="separate"/>
          </w:r>
          <w:r w:rsidRPr="00B8791A">
            <w:rPr>
              <w:rFonts w:ascii="Simplified Arabic" w:hAnsi="Simplified Arabic" w:cs="Simplified Arabic" w:hint="cs"/>
              <w:noProof/>
              <w:sz w:val="32"/>
              <w:szCs w:val="32"/>
              <w:rtl/>
              <w:lang w:bidi="ar-DZ"/>
            </w:rPr>
            <w:t>(حسين، 2012 صفحة 14)</w:t>
          </w:r>
          <w:r>
            <w:rPr>
              <w:rFonts w:ascii="Simplified Arabic" w:hAnsi="Simplified Arabic" w:cs="Simplified Arabic"/>
              <w:sz w:val="32"/>
              <w:szCs w:val="32"/>
              <w:rtl/>
              <w:lang w:bidi="ar-DZ"/>
            </w:rPr>
            <w:fldChar w:fldCharType="end"/>
          </w:r>
        </w:sdtContent>
      </w:sdt>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فهي تؤثر في كل سمات التفاعل مع الزبون من البحث إلى ال</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نجاز إلى بداية أول علاقة مـــــن وضع الطلب إلى التسليم وتستمر في دعم الولاء ليس بالكلام و</w:t>
      </w:r>
      <w:r>
        <w:rPr>
          <w:rFonts w:ascii="Simplified Arabic" w:hAnsi="Simplified Arabic" w:cs="Simplified Arabic"/>
          <w:sz w:val="32"/>
          <w:szCs w:val="32"/>
          <w:rtl/>
        </w:rPr>
        <w:t>الشعارات داخل المؤسسة و</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نما يجب توفير الأرضيةالمناسبة من تدريب وبث روح المسؤ</w:t>
      </w:r>
      <w:r>
        <w:rPr>
          <w:rFonts w:ascii="Simplified Arabic" w:hAnsi="Simplified Arabic" w:cs="Simplified Arabic" w:hint="cs"/>
          <w:sz w:val="32"/>
          <w:szCs w:val="32"/>
          <w:rtl/>
        </w:rPr>
        <w:t>و</w:t>
      </w:r>
      <w:r w:rsidRPr="00811578">
        <w:rPr>
          <w:rFonts w:ascii="Simplified Arabic" w:hAnsi="Simplified Arabic" w:cs="Simplified Arabic"/>
          <w:sz w:val="32"/>
          <w:szCs w:val="32"/>
          <w:rtl/>
        </w:rPr>
        <w:t>لية والمبادرة لدى العمال ضمن البناء الثقافي داخل كل أجزاء المؤسسة.</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 xml:space="preserve">نجد في الكثير من الأحيان أن المكاملة ليست مجرد مسألة تقنية ينبغي التعامل معها وكمثال على ذلك نجد أن </w:t>
      </w:r>
      <w:r w:rsidRPr="00811578">
        <w:rPr>
          <w:rFonts w:asciiTheme="majorBidi" w:hAnsiTheme="majorBidi" w:cstheme="majorBidi"/>
          <w:sz w:val="28"/>
          <w:szCs w:val="28"/>
        </w:rPr>
        <w:t>manna</w:t>
      </w:r>
      <w:r w:rsidRPr="00811578">
        <w:rPr>
          <w:rFonts w:ascii="Simplified Arabic" w:hAnsi="Simplified Arabic" w:cs="Simplified Arabic"/>
          <w:sz w:val="32"/>
          <w:szCs w:val="32"/>
          <w:rtl/>
        </w:rPr>
        <w:t xml:space="preserve"> وضعت نظام خاص بعمليات الشحن. وحققت تفوق بسبب هذا البعد فحتى تبقى في ميدان المنافسة في صناعة النقل بالعربات طورت </w:t>
      </w:r>
      <w:r w:rsidRPr="00811578">
        <w:rPr>
          <w:rFonts w:asciiTheme="majorBidi" w:hAnsiTheme="majorBidi" w:cstheme="majorBidi"/>
          <w:sz w:val="28"/>
          <w:szCs w:val="28"/>
        </w:rPr>
        <w:t>manna</w:t>
      </w:r>
      <w:r w:rsidRPr="00811578">
        <w:rPr>
          <w:rFonts w:ascii="Simplified Arabic" w:hAnsi="Simplified Arabic" w:cs="Simplified Arabic"/>
          <w:sz w:val="32"/>
          <w:szCs w:val="32"/>
          <w:rtl/>
        </w:rPr>
        <w:t xml:space="preserve"> نظام</w:t>
      </w:r>
      <w:r>
        <w:rPr>
          <w:rFonts w:ascii="Simplified Arabic" w:hAnsi="Simplified Arabic" w:cs="Simplified Arabic" w:hint="cs"/>
          <w:sz w:val="32"/>
          <w:szCs w:val="32"/>
          <w:rtl/>
          <w:lang w:bidi="ar-DZ"/>
        </w:rPr>
        <w:t>ً</w:t>
      </w:r>
      <w:r w:rsidRPr="00811578">
        <w:rPr>
          <w:rFonts w:ascii="Simplified Arabic" w:hAnsi="Simplified Arabic" w:cs="Simplified Arabic"/>
          <w:sz w:val="32"/>
          <w:szCs w:val="32"/>
          <w:rtl/>
        </w:rPr>
        <w:t>ا مؤتمم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ا يربطها بشركات النقل الجوي والبري. وبخلاف مؤسسات النقل الأخرى تمكنت المؤسسة من معرفة ما </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 xml:space="preserve">ذا كان يوجد حيز كاف في الطائرات قبل </w:t>
      </w:r>
      <w:r>
        <w:rPr>
          <w:rFonts w:ascii="Simplified Arabic" w:hAnsi="Simplified Arabic" w:cs="Simplified Arabic" w:hint="cs"/>
          <w:sz w:val="32"/>
          <w:szCs w:val="32"/>
          <w:rtl/>
        </w:rPr>
        <w:t>إ</w:t>
      </w:r>
      <w:r w:rsidRPr="00811578">
        <w:rPr>
          <w:rFonts w:ascii="Simplified Arabic" w:hAnsi="Simplified Arabic" w:cs="Simplified Arabic"/>
          <w:sz w:val="32"/>
          <w:szCs w:val="32"/>
          <w:rtl/>
        </w:rPr>
        <w:t>قلاعها وبالتالي تفادي ترك بضائع زبائنها وراءها مما يعني تأخر في التسليم. وبالتالية تمكنت المؤسسة بفضل هذا النظام الشبكي من تحديدفرص مختلفة لنقل بضائعها</w:t>
      </w:r>
      <w:sdt>
        <w:sdtPr>
          <w:rPr>
            <w:rFonts w:ascii="Simplified Arabic" w:hAnsi="Simplified Arabic" w:cs="Simplified Arabic" w:hint="cs"/>
            <w:sz w:val="32"/>
            <w:szCs w:val="32"/>
            <w:rtl/>
          </w:rPr>
          <w:id w:val="-158451811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خطا11 \</w:instrText>
          </w:r>
          <w:r>
            <w:rPr>
              <w:rFonts w:ascii="Simplified Arabic" w:hAnsi="Simplified Arabic" w:cs="Simplified Arabic"/>
              <w:sz w:val="32"/>
              <w:szCs w:val="32"/>
              <w:lang w:bidi="ar-DZ"/>
            </w:rPr>
            <w:instrText>p 43 \l 5121</w:instrText>
          </w:r>
          <w:r>
            <w:rPr>
              <w:rFonts w:ascii="Simplified Arabic" w:hAnsi="Simplified Arabic" w:cs="Simplified Arabic"/>
              <w:sz w:val="32"/>
              <w:szCs w:val="32"/>
              <w:rtl/>
            </w:rPr>
            <w:fldChar w:fldCharType="separate"/>
          </w:r>
          <w:r w:rsidRPr="002242EA">
            <w:rPr>
              <w:rFonts w:ascii="Simplified Arabic" w:hAnsi="Simplified Arabic" w:cs="Simplified Arabic" w:hint="cs"/>
              <w:noProof/>
              <w:sz w:val="32"/>
              <w:szCs w:val="32"/>
              <w:rtl/>
            </w:rPr>
            <w:t>(خطاب، 2011 صفحة 43)</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lastRenderedPageBreak/>
        <w:t>يرجع سبب ظهور وتحمس المؤسسات إلى تبني فلسفة تسيير العلاقة مع الزبون إلى اجتماع ثلاث عناصر أساسية لتحقيق أفضل النتائج في مجال الأعمال بصفة عامة هي</w:t>
      </w:r>
      <w:r>
        <w:rPr>
          <w:rFonts w:ascii="Simplified Arabic" w:hAnsi="Simplified Arabic" w:cs="Simplified Arabic" w:hint="cs"/>
          <w:sz w:val="32"/>
          <w:szCs w:val="32"/>
          <w:rtl/>
        </w:rPr>
        <w:t>:</w:t>
      </w:r>
      <w:sdt>
        <w:sdtPr>
          <w:rPr>
            <w:rFonts w:ascii="Simplified Arabic" w:hAnsi="Simplified Arabic" w:cs="Simplified Arabic" w:hint="cs"/>
            <w:sz w:val="32"/>
            <w:szCs w:val="32"/>
            <w:rtl/>
          </w:rPr>
          <w:id w:val="-1557233696"/>
          <w:citation/>
        </w:sdtPr>
        <w:sdtContent>
          <w:r w:rsidRPr="000D4E13">
            <w:rPr>
              <w:rFonts w:asciiTheme="majorBidi" w:hAnsiTheme="majorBidi" w:cstheme="majorBidi"/>
              <w:sz w:val="28"/>
              <w:szCs w:val="28"/>
              <w:rtl/>
            </w:rPr>
            <w:fldChar w:fldCharType="begin"/>
          </w:r>
          <w:r w:rsidRPr="000D4E13">
            <w:rPr>
              <w:rFonts w:asciiTheme="majorBidi" w:hAnsiTheme="majorBidi" w:cstheme="majorBidi"/>
              <w:sz w:val="28"/>
              <w:szCs w:val="28"/>
              <w:lang w:val="fr-FR"/>
            </w:rPr>
            <w:instrText xml:space="preserve">CITATION New03 \p 09 \l 1036 </w:instrText>
          </w:r>
          <w:r w:rsidRPr="000D4E13">
            <w:rPr>
              <w:rFonts w:asciiTheme="majorBidi" w:hAnsiTheme="majorBidi" w:cstheme="majorBidi"/>
              <w:sz w:val="28"/>
              <w:szCs w:val="28"/>
              <w:rtl/>
            </w:rPr>
            <w:fldChar w:fldCharType="separate"/>
          </w:r>
          <w:r w:rsidRPr="000D4E13">
            <w:rPr>
              <w:rFonts w:asciiTheme="majorBidi" w:hAnsiTheme="majorBidi" w:cstheme="majorBidi"/>
              <w:noProof/>
              <w:sz w:val="28"/>
              <w:szCs w:val="28"/>
            </w:rPr>
            <w:t>(Newell, 2003 p. 09)</w:t>
          </w:r>
          <w:r w:rsidRPr="000D4E13">
            <w:rPr>
              <w:rFonts w:asciiTheme="majorBidi" w:hAnsiTheme="majorBidi" w:cstheme="majorBidi"/>
              <w:sz w:val="28"/>
              <w:szCs w:val="28"/>
              <w:rtl/>
            </w:rPr>
            <w:fldChar w:fldCharType="end"/>
          </w:r>
        </w:sdtContent>
      </w:sdt>
      <w:r w:rsidRPr="008D6688">
        <w:rPr>
          <w:rFonts w:ascii="Simplified Arabic" w:hAnsi="Simplified Arabic" w:cs="Simplified Arabic" w:hint="cs"/>
          <w:sz w:val="32"/>
          <w:szCs w:val="32"/>
          <w:rtl/>
        </w:rPr>
        <w:t>:</w:t>
      </w:r>
    </w:p>
    <w:p w:rsidR="00981121" w:rsidRPr="00811578" w:rsidRDefault="00981121" w:rsidP="00981121">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811578">
        <w:rPr>
          <w:rFonts w:ascii="Simplified Arabic" w:hAnsi="Simplified Arabic" w:cs="Simplified Arabic"/>
          <w:sz w:val="32"/>
          <w:szCs w:val="32"/>
          <w:rtl/>
        </w:rPr>
        <w:t>فهم سلوك الشراء للزبائن من أجل استهداف أفضل عرض؛</w:t>
      </w:r>
    </w:p>
    <w:p w:rsidR="00981121" w:rsidRPr="00811578" w:rsidRDefault="00981121" w:rsidP="00981121">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انتشار معلومات الزبائن داخل المؤسسة تسمح للأفراد الذين لهم علاقة مباشرة مع الزبون من التعامل معالزبائن بفاعلية أكبر؛</w:t>
      </w:r>
    </w:p>
    <w:p w:rsidR="00981121" w:rsidRDefault="00981121" w:rsidP="00981121">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811578">
        <w:rPr>
          <w:rFonts w:ascii="Simplified Arabic" w:hAnsi="Simplified Arabic" w:cs="Simplified Arabic"/>
          <w:sz w:val="32"/>
          <w:szCs w:val="32"/>
          <w:rtl/>
        </w:rPr>
        <w:t>خلق فاعلية أكبر في النشاطات العملية للمؤسسة م</w:t>
      </w:r>
      <w:r>
        <w:rPr>
          <w:rFonts w:ascii="Simplified Arabic" w:hAnsi="Simplified Arabic" w:cs="Simplified Arabic"/>
          <w:sz w:val="32"/>
          <w:szCs w:val="32"/>
          <w:rtl/>
        </w:rPr>
        <w:t>ن أجل تقليل وتدني</w:t>
      </w:r>
      <w:r>
        <w:rPr>
          <w:rFonts w:ascii="Simplified Arabic" w:hAnsi="Simplified Arabic" w:cs="Simplified Arabic" w:hint="cs"/>
          <w:sz w:val="32"/>
          <w:szCs w:val="32"/>
          <w:rtl/>
        </w:rPr>
        <w:t>ة</w:t>
      </w:r>
      <w:r w:rsidRPr="00811578">
        <w:rPr>
          <w:rFonts w:ascii="Simplified Arabic" w:hAnsi="Simplified Arabic" w:cs="Simplified Arabic"/>
          <w:sz w:val="32"/>
          <w:szCs w:val="32"/>
          <w:rtl/>
        </w:rPr>
        <w:t xml:space="preserve"> النفقات بصفة عامة.</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عند دخول المؤسسة في بناء علاقة مع الزبون تواجهها مشكلة التداخل بين مختلف الزبائن حيث توجــــد وبالضرورة اختلافات جزئية بين كل الزبائن. ومنه كان لزام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ا على المؤسسة في هذه الحالة تجنب الض</w:t>
      </w:r>
      <w:r>
        <w:rPr>
          <w:rFonts w:ascii="Simplified Arabic" w:hAnsi="Simplified Arabic" w:cs="Simplified Arabic" w:hint="cs"/>
          <w:sz w:val="32"/>
          <w:szCs w:val="32"/>
          <w:rtl/>
        </w:rPr>
        <w:t>َّ</w:t>
      </w:r>
      <w:r w:rsidRPr="00811578">
        <w:rPr>
          <w:rFonts w:ascii="Simplified Arabic" w:hAnsi="Simplified Arabic" w:cs="Simplified Arabic"/>
          <w:sz w:val="32"/>
          <w:szCs w:val="32"/>
          <w:rtl/>
        </w:rPr>
        <w:t>وضاء المسببة لأي خطأ</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فكان الحل بالاستغلال الأمثل لتطور تكنولوجي الاتصال وبرامج معالجة قاعدة البيانات، التي هي من أهم مكونات تسيير العلاقة مع الزبون لتتمكن المؤسسة من اتصال مخص</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ص ومعالجة دقيقة للمعلومات المرتدة من قبل الزبون.</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تمكين المؤسسة من الرد الفوري وبمحتوى يتوافق مع المعطيات التي تم الحصول عليها بالاعتماد على الهاتف أو الأنترنت مع تميز الرد بالفردية</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حيث يكون مخص</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ص</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 xml:space="preserve"> لكل زبون الرد الذي يناسب والسهر على التسليم الفوري للمعلومات إلى كل نقاط التماس مع الزبون لتحقيق مرونة تامة في الرد والحصول على كل فرصة يمكن أن يتيحهاالزبون.</w:t>
      </w:r>
    </w:p>
    <w:p w:rsidR="00981121" w:rsidRPr="000C18DE"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811578">
        <w:rPr>
          <w:rFonts w:ascii="Simplified Arabic" w:hAnsi="Simplified Arabic" w:cs="Simplified Arabic"/>
          <w:sz w:val="32"/>
          <w:szCs w:val="32"/>
          <w:rtl/>
        </w:rPr>
        <w:t xml:space="preserve">تمكين المؤسسة من فهم قاعدة الرضا والولاء وقياسهما بطرق صحيحة وتحقق الشروط الفعلية للوصول إلى أعلى مستويات الرضا والولاء وتطوير الولاء لتمديد العلاقة بين المؤسسة والزبون المستهدف. لذا فإنه يجب الوصول إلى معرفة كاملة بالزبون </w:t>
      </w:r>
      <w:r>
        <w:rPr>
          <w:rFonts w:ascii="Simplified Arabic" w:hAnsi="Simplified Arabic" w:cs="Simplified Arabic"/>
          <w:sz w:val="32"/>
          <w:szCs w:val="32"/>
          <w:rtl/>
        </w:rPr>
        <w:t xml:space="preserve">من أجل وضع اللمسة المطلوبة على </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ستراتيجية المؤسسة بالطريقة الصحيحة فتتفادى المؤسسة الاستثمار أكث</w:t>
      </w:r>
      <w:r>
        <w:rPr>
          <w:rFonts w:ascii="Simplified Arabic" w:hAnsi="Simplified Arabic" w:cs="Simplified Arabic"/>
          <w:sz w:val="32"/>
          <w:szCs w:val="32"/>
          <w:rtl/>
        </w:rPr>
        <w:t>ر م</w:t>
      </w:r>
      <w:r w:rsidRPr="00811578">
        <w:rPr>
          <w:rFonts w:ascii="Simplified Arabic" w:hAnsi="Simplified Arabic" w:cs="Simplified Arabic"/>
          <w:sz w:val="32"/>
          <w:szCs w:val="32"/>
          <w:rtl/>
        </w:rPr>
        <w:t>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ا </w:t>
      </w:r>
      <w:r w:rsidRPr="00811578">
        <w:rPr>
          <w:rFonts w:ascii="Simplified Arabic" w:hAnsi="Simplified Arabic" w:cs="Simplified Arabic"/>
          <w:sz w:val="32"/>
          <w:szCs w:val="32"/>
          <w:rtl/>
        </w:rPr>
        <w:lastRenderedPageBreak/>
        <w:t>هو مطلوب في أشياء لا تحقق الأهداف المسطرة بل استثمار يحقق المطلوبوالموعود</w:t>
      </w:r>
      <w:sdt>
        <w:sdtPr>
          <w:rPr>
            <w:rFonts w:ascii="Simplified Arabic" w:hAnsi="Simplified Arabic" w:cs="Simplified Arabic"/>
            <w:sz w:val="32"/>
            <w:szCs w:val="32"/>
            <w:rtl/>
          </w:rPr>
          <w:id w:val="-439225137"/>
          <w:citation/>
        </w:sdtPr>
        <w:sdtContent>
          <w:r w:rsidRPr="000C18DE">
            <w:rPr>
              <w:rFonts w:asciiTheme="majorBidi" w:hAnsiTheme="majorBidi" w:cstheme="majorBidi"/>
              <w:sz w:val="28"/>
              <w:szCs w:val="28"/>
              <w:rtl/>
            </w:rPr>
            <w:fldChar w:fldCharType="begin"/>
          </w:r>
          <w:r w:rsidRPr="000C18DE">
            <w:rPr>
              <w:rFonts w:asciiTheme="majorBidi" w:hAnsiTheme="majorBidi" w:cstheme="majorBidi"/>
              <w:sz w:val="28"/>
              <w:szCs w:val="28"/>
              <w:lang w:val="fr-FR"/>
            </w:rPr>
            <w:instrText xml:space="preserve">CITATION Gum \p 08 \l 1036 </w:instrText>
          </w:r>
          <w:r w:rsidRPr="000C18DE">
            <w:rPr>
              <w:rFonts w:asciiTheme="majorBidi" w:hAnsiTheme="majorBidi" w:cstheme="majorBidi"/>
              <w:sz w:val="28"/>
              <w:szCs w:val="28"/>
              <w:rtl/>
            </w:rPr>
            <w:fldChar w:fldCharType="separate"/>
          </w:r>
          <w:r w:rsidRPr="000C18DE">
            <w:rPr>
              <w:rFonts w:asciiTheme="majorBidi" w:hAnsiTheme="majorBidi" w:cstheme="majorBidi"/>
              <w:noProof/>
              <w:sz w:val="28"/>
              <w:szCs w:val="28"/>
            </w:rPr>
            <w:t>(Gumble p. 08)</w:t>
          </w:r>
          <w:r w:rsidRPr="000C18DE">
            <w:rPr>
              <w:rFonts w:asciiTheme="majorBidi" w:hAnsiTheme="majorBidi" w:cstheme="majorBidi"/>
              <w:sz w:val="28"/>
              <w:szCs w:val="28"/>
              <w:rtl/>
            </w:rPr>
            <w:fldChar w:fldCharType="end"/>
          </w:r>
        </w:sdtContent>
      </w:sdt>
      <w:r w:rsidRPr="00811578">
        <w:rPr>
          <w:rFonts w:ascii="Simplified Arabic" w:hAnsi="Simplified Arabic" w:cs="Simplified Arabic"/>
          <w:sz w:val="32"/>
          <w:szCs w:val="32"/>
          <w:rtl/>
        </w:rPr>
        <w:t>.</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811578">
        <w:rPr>
          <w:rFonts w:ascii="Simplified Arabic" w:hAnsi="Simplified Arabic" w:cs="Simplified Arabic"/>
          <w:sz w:val="32"/>
          <w:szCs w:val="32"/>
          <w:rtl/>
        </w:rPr>
        <w:t>تمثل المعرفة التسويقية الموجهة للأفراد العاملين في المؤسسة لبنة تطوير الممارسات والتطبيقات التسويقية</w:t>
      </w:r>
      <w:r>
        <w:rPr>
          <w:rFonts w:ascii="Simplified Arabic" w:hAnsi="Simplified Arabic" w:cs="Simplified Arabic" w:hint="cs"/>
          <w:sz w:val="32"/>
          <w:szCs w:val="32"/>
          <w:rtl/>
          <w:lang w:bidi="ar-DZ"/>
        </w:rPr>
        <w:t>،</w:t>
      </w:r>
      <w:r w:rsidRPr="00811578">
        <w:rPr>
          <w:rFonts w:ascii="Simplified Arabic" w:hAnsi="Simplified Arabic" w:cs="Simplified Arabic"/>
          <w:sz w:val="32"/>
          <w:szCs w:val="32"/>
          <w:rtl/>
        </w:rPr>
        <w:t xml:space="preserve"> ويتجلى ذلك بالقدرة على استقراء البيئة التسويقية وتوفير الأسس المناسبة للتكيف والتعامل معها. وهنا تعتبر تسيير العلاقة مع الزبون الركن الأهم في المعرفة التسويقية لتحقيق التواصل والنجاح في مسار عمل المؤسسة الذي لا بد أن يمر عبر اعتماد فاعلية معرفية محد</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دة تسعى لتعظيم مخرجات المؤسسة قياسً</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 xml:space="preserve"> بمدخلاتها.</w:t>
      </w:r>
    </w:p>
    <w:p w:rsidR="00981121" w:rsidRPr="006E422C" w:rsidRDefault="00981121" w:rsidP="00981121">
      <w:pPr>
        <w:pStyle w:val="NormalWeb"/>
        <w:bidi/>
        <w:spacing w:before="0" w:beforeAutospacing="0" w:after="0" w:afterAutospacing="0" w:line="276" w:lineRule="auto"/>
        <w:jc w:val="lowKashida"/>
        <w:rPr>
          <w:rFonts w:ascii="Simplified Arabic" w:hAnsi="Simplified Arabic" w:cs="Simplified Arabic"/>
          <w:b/>
          <w:bCs/>
          <w:sz w:val="32"/>
          <w:szCs w:val="32"/>
          <w:rtl/>
        </w:rPr>
      </w:pPr>
      <w:r w:rsidRPr="006E422C">
        <w:rPr>
          <w:rFonts w:ascii="Simplified Arabic" w:hAnsi="Simplified Arabic" w:cs="Simplified Arabic" w:hint="cs"/>
          <w:b/>
          <w:bCs/>
          <w:sz w:val="32"/>
          <w:szCs w:val="32"/>
          <w:rtl/>
        </w:rPr>
        <w:t>2-</w:t>
      </w:r>
      <w:r w:rsidRPr="00811578">
        <w:rPr>
          <w:rFonts w:ascii="Simplified Arabic" w:hAnsi="Simplified Arabic" w:cs="Simplified Arabic"/>
          <w:b/>
          <w:bCs/>
          <w:sz w:val="32"/>
          <w:szCs w:val="32"/>
          <w:rtl/>
        </w:rPr>
        <w:t>أهمية تسيير العلاقة مع الزبون بالنسبة للزبون:</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نحتاج أن نعرف تعليق الزبائن لنعرف هل نعطيهم ما يريدون وهل هناك أي مشكلة</w:t>
      </w:r>
      <w:sdt>
        <w:sdtPr>
          <w:rPr>
            <w:rFonts w:ascii="Simplified Arabic" w:hAnsi="Simplified Arabic" w:cs="Simplified Arabic" w:hint="cs"/>
            <w:sz w:val="32"/>
            <w:szCs w:val="32"/>
            <w:rtl/>
            <w:lang w:bidi="ar-DZ"/>
          </w:rPr>
          <w:id w:val="-143594693"/>
          <w:citation/>
        </w:sdtPr>
        <w:sdtContent>
          <w:r w:rsidRPr="008B1DEF">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Gri06 \p 09 \l 1036 </w:instrText>
          </w:r>
          <w:r w:rsidRPr="008B1DEF">
            <w:rPr>
              <w:rFonts w:asciiTheme="majorBidi" w:hAnsiTheme="majorBidi" w:cstheme="majorBidi"/>
              <w:sz w:val="28"/>
              <w:szCs w:val="28"/>
              <w:rtl/>
              <w:lang w:bidi="ar-DZ"/>
            </w:rPr>
            <w:fldChar w:fldCharType="separate"/>
          </w:r>
          <w:r w:rsidRPr="008B1DEF">
            <w:rPr>
              <w:rFonts w:asciiTheme="majorBidi" w:hAnsiTheme="majorBidi" w:cstheme="majorBidi"/>
              <w:noProof/>
              <w:sz w:val="28"/>
              <w:szCs w:val="28"/>
              <w:lang w:bidi="ar-DZ"/>
            </w:rPr>
            <w:t>(Griffiths, 2006 p. 09)</w:t>
          </w:r>
          <w:r w:rsidRPr="008B1DEF">
            <w:rPr>
              <w:rFonts w:asciiTheme="majorBidi" w:hAnsiTheme="majorBidi" w:cstheme="majorBidi"/>
              <w:sz w:val="28"/>
              <w:szCs w:val="28"/>
              <w:rtl/>
              <w:lang w:bidi="ar-DZ"/>
            </w:rPr>
            <w:fldChar w:fldCharType="end"/>
          </w:r>
        </w:sdtContent>
      </w:sdt>
      <w:r w:rsidRPr="00811578">
        <w:rPr>
          <w:rFonts w:ascii="Simplified Arabic" w:hAnsi="Simplified Arabic" w:cs="Simplified Arabic"/>
          <w:sz w:val="32"/>
          <w:szCs w:val="32"/>
          <w:rtl/>
        </w:rPr>
        <w:t xml:space="preserve"> لتتمكن المؤسسة من أن تدقق في متطلبات الزبائن وتقدم لهم التصميم الأفضل</w:t>
      </w:r>
      <w:r>
        <w:rPr>
          <w:rFonts w:ascii="Simplified Arabic" w:hAnsi="Simplified Arabic" w:cs="Simplified Arabic" w:hint="cs"/>
          <w:sz w:val="32"/>
          <w:szCs w:val="32"/>
          <w:rtl/>
        </w:rPr>
        <w:t>.</w:t>
      </w:r>
      <w:r w:rsidRPr="00811578">
        <w:rPr>
          <w:rFonts w:ascii="Simplified Arabic" w:hAnsi="Simplified Arabic" w:cs="Simplified Arabic"/>
          <w:sz w:val="32"/>
          <w:szCs w:val="32"/>
          <w:rtl/>
        </w:rPr>
        <w:t xml:space="preserve"> فهم يسهمون في دعم الإبداع. ومن خلال مشاركتهم في تطوير منتج المؤسسة يصبحون أكثر إدراك لمصلحتهم الناتجة من تطور العلاقة مع المؤسسة. لتقديم مقترحاتهم وترجمة توقعاتهم بشكل فعلي في المنتجات، وتجاوز اشكالية لمـ</w:t>
      </w:r>
      <w:r>
        <w:rPr>
          <w:rFonts w:ascii="Simplified Arabic" w:hAnsi="Simplified Arabic" w:cs="Simplified Arabic" w:hint="cs"/>
          <w:sz w:val="32"/>
          <w:szCs w:val="32"/>
          <w:rtl/>
        </w:rPr>
        <w:t>ا</w:t>
      </w:r>
      <w:r w:rsidRPr="00811578">
        <w:rPr>
          <w:rFonts w:ascii="Simplified Arabic" w:hAnsi="Simplified Arabic" w:cs="Simplified Arabic"/>
          <w:sz w:val="32"/>
          <w:szCs w:val="32"/>
          <w:rtl/>
        </w:rPr>
        <w:t>ذا أكتشف معرفتي أو أطورها بخصوص المنتجات المتنافسة في السوق.</w:t>
      </w:r>
    </w:p>
    <w:p w:rsidR="00981121" w:rsidRPr="00811578"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811578">
        <w:rPr>
          <w:rFonts w:ascii="Simplified Arabic" w:hAnsi="Simplified Arabic" w:cs="Simplified Arabic"/>
          <w:sz w:val="32"/>
          <w:szCs w:val="32"/>
          <w:rtl/>
        </w:rPr>
        <w:t>انتقال المؤسسة من التركيز على حصة السوق إلى حصة الزبون مم</w:t>
      </w:r>
      <w:r>
        <w:rPr>
          <w:rFonts w:ascii="Simplified Arabic" w:hAnsi="Simplified Arabic" w:cs="Simplified Arabic" w:hint="cs"/>
          <w:sz w:val="32"/>
          <w:szCs w:val="32"/>
          <w:rtl/>
        </w:rPr>
        <w:t>َّ</w:t>
      </w:r>
      <w:r w:rsidRPr="00811578">
        <w:rPr>
          <w:rFonts w:ascii="Simplified Arabic" w:hAnsi="Simplified Arabic" w:cs="Simplified Arabic"/>
          <w:sz w:val="32"/>
          <w:szCs w:val="32"/>
          <w:rtl/>
        </w:rPr>
        <w:t>ا يعني زيادة الاهتمام به من قبل المؤسسة التي يهتم هو منتجها، وهذا يعني بالنسبة للزبون وجود انتماء اجتماعي وعاطفي يتجاوز العلاقة الاقتصادية التبادلية.</w:t>
      </w:r>
    </w:p>
    <w:p w:rsidR="00981121" w:rsidRPr="00F239F5"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مساعدة الباحثين والمصممين في الإبداع والتجديد في التصميم على وفق متطلبات الزبائن علــى خــلاف العلاقات التقليدية التي كانت تبعد الزبون نتاج عدم توفر عدد من الأسباب التي تمكن الزبون من الحضور الفعل</w:t>
      </w:r>
      <w:r>
        <w:rPr>
          <w:rFonts w:ascii="Simplified Arabic" w:hAnsi="Simplified Arabic" w:cs="Simplified Arabic" w:hint="cs"/>
          <w:sz w:val="32"/>
          <w:szCs w:val="32"/>
          <w:rtl/>
          <w:lang w:bidi="ar-DZ"/>
        </w:rPr>
        <w:t>ي</w:t>
      </w:r>
      <w:r w:rsidRPr="00F239F5">
        <w:rPr>
          <w:rFonts w:ascii="Simplified Arabic" w:hAnsi="Simplified Arabic" w:cs="Simplified Arabic"/>
          <w:sz w:val="32"/>
          <w:szCs w:val="32"/>
          <w:rtl/>
        </w:rPr>
        <w:t xml:space="preserve"> في عملية التصميم والتطوير.</w:t>
      </w:r>
    </w:p>
    <w:p w:rsidR="00981121" w:rsidRPr="00F239F5"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lastRenderedPageBreak/>
        <w:t>نمو حصة الزبون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يعتبر الانتقال من حصة السوق إلى حصة الزبون انتق</w:t>
      </w:r>
      <w:r>
        <w:rPr>
          <w:rFonts w:ascii="Simplified Arabic" w:hAnsi="Simplified Arabic" w:cs="Simplified Arabic"/>
          <w:sz w:val="32"/>
          <w:szCs w:val="32"/>
          <w:rtl/>
        </w:rPr>
        <w:t>ال طبيعي يساير حركة التطور في ع</w:t>
      </w:r>
      <w:r w:rsidRPr="00F239F5">
        <w:rPr>
          <w:rFonts w:ascii="Simplified Arabic" w:hAnsi="Simplified Arabic" w:cs="Simplified Arabic"/>
          <w:sz w:val="32"/>
          <w:szCs w:val="32"/>
          <w:rtl/>
        </w:rPr>
        <w:t>دد مفاهيم التسويق</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ويعرف علاء عباس علي حصة المستهلك </w:t>
      </w:r>
      <w:r w:rsidRPr="00F239F5">
        <w:rPr>
          <w:rFonts w:asciiTheme="majorBidi" w:hAnsiTheme="majorBidi" w:cstheme="majorBidi"/>
          <w:sz w:val="28"/>
          <w:szCs w:val="28"/>
        </w:rPr>
        <w:t>Shareofcustomer</w:t>
      </w:r>
      <w:r w:rsidRPr="00F239F5">
        <w:rPr>
          <w:rFonts w:ascii="Simplified Arabic" w:hAnsi="Simplified Arabic" w:cs="Simplified Arabic"/>
          <w:sz w:val="32"/>
          <w:szCs w:val="32"/>
          <w:rtl/>
        </w:rPr>
        <w:t>: بأنها:</w:t>
      </w:r>
      <w:r>
        <w:rPr>
          <w:rFonts w:ascii="Simplified Arabic" w:hAnsi="Simplified Arabic" w:cs="Simplified Arabic" w:hint="cs"/>
          <w:sz w:val="32"/>
          <w:szCs w:val="32"/>
          <w:rtl/>
        </w:rPr>
        <w:t xml:space="preserve"> «</w:t>
      </w:r>
      <w:r w:rsidRPr="00F239F5">
        <w:rPr>
          <w:rFonts w:ascii="Simplified Arabic" w:hAnsi="Simplified Arabic" w:cs="Simplified Arabic"/>
          <w:sz w:val="32"/>
          <w:szCs w:val="32"/>
          <w:rtl/>
        </w:rPr>
        <w:t>هي نسبة المشتريات الكلية للمستهلك من أحد المنتجات أو الخدمات التي تقدمها المؤسسة</w:t>
      </w:r>
      <w:r>
        <w:rPr>
          <w:rFonts w:ascii="Simplified Arabic" w:hAnsi="Simplified Arabic" w:cs="Simplified Arabic" w:hint="cs"/>
          <w:sz w:val="32"/>
          <w:szCs w:val="32"/>
          <w:rtl/>
        </w:rPr>
        <w:t>»</w:t>
      </w:r>
      <w:sdt>
        <w:sdtPr>
          <w:rPr>
            <w:rFonts w:ascii="Simplified Arabic" w:hAnsi="Simplified Arabic" w:cs="Simplified Arabic" w:hint="cs"/>
            <w:sz w:val="32"/>
            <w:szCs w:val="32"/>
            <w:rtl/>
          </w:rPr>
          <w:id w:val="-274339363"/>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علي09</w:instrText>
          </w:r>
          <w:r>
            <w:rPr>
              <w:rFonts w:ascii="Simplified Arabic" w:hAnsi="Simplified Arabic" w:cs="Simplified Arabic"/>
              <w:sz w:val="32"/>
              <w:szCs w:val="32"/>
              <w:lang w:bidi="ar-DZ"/>
            </w:rPr>
            <w:instrText xml:space="preserve"> \p 246 \l 5121 </w:instrText>
          </w:r>
          <w:r>
            <w:rPr>
              <w:rFonts w:ascii="Simplified Arabic" w:hAnsi="Simplified Arabic" w:cs="Simplified Arabic"/>
              <w:sz w:val="32"/>
              <w:szCs w:val="32"/>
              <w:rtl/>
            </w:rPr>
            <w:fldChar w:fldCharType="separate"/>
          </w:r>
          <w:r w:rsidRPr="00A52DF1">
            <w:rPr>
              <w:rFonts w:ascii="Simplified Arabic" w:hAnsi="Simplified Arabic" w:cs="Simplified Arabic" w:hint="cs"/>
              <w:noProof/>
              <w:sz w:val="32"/>
              <w:szCs w:val="32"/>
              <w:rtl/>
            </w:rPr>
            <w:t>(علي، 2009 صفحة 246)</w:t>
          </w:r>
          <w:r>
            <w:rPr>
              <w:rFonts w:ascii="Simplified Arabic" w:hAnsi="Simplified Arabic" w:cs="Simplified Arabic"/>
              <w:sz w:val="32"/>
              <w:szCs w:val="32"/>
              <w:rtl/>
            </w:rPr>
            <w:fldChar w:fldCharType="end"/>
          </w:r>
        </w:sdtContent>
      </w:sdt>
      <w:r w:rsidRPr="00F239F5">
        <w:rPr>
          <w:rFonts w:ascii="Simplified Arabic" w:hAnsi="Simplified Arabic" w:cs="Simplified Arabic"/>
          <w:sz w:val="32"/>
          <w:szCs w:val="32"/>
          <w:rtl/>
        </w:rPr>
        <w:t>، وهي أحسن طريقة لزيادة الحصة السوقية للمؤسسة بمحاولة بيع منتجات وخدمات أخرى لزبائنها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بمعنى زيادة حصة زبونها من منتجاتها</w:t>
      </w:r>
      <w:sdt>
        <w:sdtPr>
          <w:rPr>
            <w:rFonts w:ascii="Simplified Arabic" w:hAnsi="Simplified Arabic" w:cs="Simplified Arabic" w:hint="cs"/>
            <w:sz w:val="32"/>
            <w:szCs w:val="32"/>
            <w:rtl/>
          </w:rPr>
          <w:id w:val="18677850"/>
          <w:citation/>
        </w:sdtPr>
        <w:sdtContent>
          <w:r w:rsidRPr="002A3AEF">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Kot03 \p 180 \l 1036 </w:instrText>
          </w:r>
          <w:r w:rsidRPr="002A3AEF">
            <w:rPr>
              <w:rFonts w:asciiTheme="majorBidi" w:hAnsiTheme="majorBidi" w:cstheme="majorBidi"/>
              <w:sz w:val="28"/>
              <w:szCs w:val="28"/>
              <w:rtl/>
            </w:rPr>
            <w:fldChar w:fldCharType="separate"/>
          </w:r>
          <w:r w:rsidRPr="00CB5D6D">
            <w:rPr>
              <w:rFonts w:asciiTheme="majorBidi" w:hAnsiTheme="majorBidi" w:cstheme="majorBidi"/>
              <w:noProof/>
              <w:sz w:val="28"/>
              <w:szCs w:val="28"/>
            </w:rPr>
            <w:t>(Kotler, 2003 p. 180)</w:t>
          </w:r>
          <w:r w:rsidRPr="002A3AEF">
            <w:rPr>
              <w:rFonts w:asciiTheme="majorBidi" w:hAnsiTheme="majorBidi" w:cstheme="majorBidi"/>
              <w:sz w:val="28"/>
              <w:szCs w:val="28"/>
              <w:rtl/>
            </w:rPr>
            <w:fldChar w:fldCharType="end"/>
          </w:r>
        </w:sdtContent>
      </w:sdt>
      <w:r w:rsidRPr="00F239F5">
        <w:rPr>
          <w:rFonts w:ascii="Simplified Arabic" w:hAnsi="Simplified Arabic" w:cs="Simplified Arabic"/>
          <w:sz w:val="32"/>
          <w:szCs w:val="32"/>
          <w:rtl/>
        </w:rPr>
        <w:t xml:space="preserve">. وهذا ما يدعمه </w:t>
      </w:r>
      <w:r w:rsidRPr="00F239F5">
        <w:rPr>
          <w:rFonts w:asciiTheme="majorBidi" w:hAnsiTheme="majorBidi" w:cstheme="majorBidi"/>
          <w:sz w:val="28"/>
          <w:szCs w:val="28"/>
        </w:rPr>
        <w:t>MarthaRogers</w:t>
      </w:r>
      <w:r w:rsidRPr="00F239F5">
        <w:rPr>
          <w:rFonts w:ascii="Simplified Arabic" w:hAnsi="Simplified Arabic" w:cs="Simplified Arabic"/>
          <w:sz w:val="32"/>
          <w:szCs w:val="32"/>
          <w:rtl/>
        </w:rPr>
        <w:t xml:space="preserve"> في الشكل الت</w:t>
      </w:r>
      <w:r>
        <w:rPr>
          <w:rFonts w:ascii="Simplified Arabic" w:hAnsi="Simplified Arabic" w:cs="Simplified Arabic" w:hint="cs"/>
          <w:sz w:val="32"/>
          <w:szCs w:val="32"/>
          <w:rtl/>
          <w:lang w:bidi="ar-DZ"/>
        </w:rPr>
        <w:t>ا</w:t>
      </w:r>
      <w:r w:rsidRPr="00F239F5">
        <w:rPr>
          <w:rFonts w:ascii="Simplified Arabic" w:hAnsi="Simplified Arabic" w:cs="Simplified Arabic"/>
          <w:sz w:val="32"/>
          <w:szCs w:val="32"/>
          <w:rtl/>
        </w:rPr>
        <w:t>لي</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بحيث يبين كيف أن حصة السوق في المفهوم التسويقي أو الممارسة التقليدية للمفهوم التسويقي تؤدي إلى تناقص الغلة في حين أن تنمية حصة الزبون اعتماد</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على تسيير العلاقة معـه يؤد</w:t>
      </w:r>
      <w:r>
        <w:rPr>
          <w:rFonts w:ascii="Simplified Arabic" w:hAnsi="Simplified Arabic" w:cs="Simplified Arabic" w:hint="cs"/>
          <w:sz w:val="32"/>
          <w:szCs w:val="32"/>
          <w:rtl/>
        </w:rPr>
        <w:t>ِّ</w:t>
      </w:r>
      <w:r w:rsidRPr="00F239F5">
        <w:rPr>
          <w:rFonts w:ascii="Simplified Arabic" w:hAnsi="Simplified Arabic" w:cs="Simplified Arabic"/>
          <w:sz w:val="32"/>
          <w:szCs w:val="32"/>
          <w:rtl/>
        </w:rPr>
        <w:t>ي إلى تنامي العائد.</w:t>
      </w:r>
    </w:p>
    <w:p w:rsidR="00981121" w:rsidRPr="00F239F5" w:rsidRDefault="00981121" w:rsidP="00981121">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175CFA">
        <w:rPr>
          <w:rFonts w:ascii="Simplified Arabic" w:hAnsi="Simplified Arabic" w:cs="Simplified Arabic"/>
          <w:b/>
          <w:bCs/>
          <w:noProof/>
          <w:sz w:val="32"/>
          <w:szCs w:val="32"/>
          <w:u w:val="single"/>
          <w:rtl/>
        </w:rPr>
        <w:pict>
          <v:group id="مجموعة 26" o:spid="_x0000_s1032" style="position:absolute;left:0;text-align:left;margin-left:-37.3pt;margin-top:22.85pt;width:525.75pt;height:265.3pt;z-index:251661312;mso-width-relative:margin;mso-height-relative:margin" coordsize="70224,3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">
            <v:shapetype id="_x0000_t32" coordsize="21600,21600" o:spt="32" o:oned="t" path="m,l21600,21600e" filled="f">
              <v:path arrowok="t" fillok="f" o:connecttype="none"/>
              <o:lock v:ext="edit" shapetype="t"/>
            </v:shapetype>
            <v:shape id="رابط كسهم مستقيم 19" o:spid="_x0000_s1033" type="#_x0000_t32" style="position:absolute;left:13716;top:27137;width:46378;height:5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odcIAAADbAAAADwAAAGRycy9kb3ducmV2LnhtbERPS2sCMRC+F/ofwgheimYr1LWrUYog&#10;1FOpD+xx2Iybxc1km8R1+++bQsHbfHzPWax624iOfKgdK3geZyCIS6drrhQc9pvRDESIyBobx6Tg&#10;hwKslo8PCyy0u/EndbtYiRTCoUAFJsa2kDKUhiyGsWuJE3d23mJM0FdSe7ylcNvISZZNpcWaU4PB&#10;ltaGysvuahXIfOuu3Xd8yY8fh6/pk/H2tM2VGg76tzmISH28i//d7zrNf4W/X9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fodcIAAADbAAAADwAAAAAAAAAAAAAA&#10;AAChAgAAZHJzL2Rvd25yZXYueG1sUEsFBgAAAAAEAAQA+QAAAJADAAAAAA==&#10;" strokecolor="black [3200]" strokeweight="1pt">
              <v:stroke endarrow="block" joinstyle="miter"/>
            </v:shape>
            <v:shape id="رابط كسهم مستقيم 20" o:spid="_x0000_s1034" type="#_x0000_t32" style="position:absolute;left:13716;top:568;width:512;height:2662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14MIAAADbAAAADwAAAGRycy9kb3ducmV2LnhtbERPTYvCMBC9C/sfwix4EZvqQbQaZXFZ&#10;0cMeqoIeh2ZsuzaT2qRa/705LHh8vO/FqjOVuFPjSssKRlEMgjizuuRcwfHwM5yCcB5ZY2WZFDzJ&#10;wWr50Vtgou2DU7rvfS5CCLsEFRTe14mULivIoItsTRy4i20M+gCbXOoGHyHcVHIcxxNpsOTQUGBN&#10;64Ky6741Cnbp+vY7K9Pp36Y9Xb9HNDkP2ptS/c/uaw7CU+ff4n/3VisYh/XhS/g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14MIAAADbAAAADwAAAAAAAAAAAAAA&#10;AAChAgAAZHJzL2Rvd25yZXYueG1sUEsFBgAAAAAEAAQA+QAAAJADAAAAAA==&#10;" strokecolor="black [3200]" strokeweight="1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21" o:spid="_x0000_s1035" type="#_x0000_t13" style="position:absolute;left:14233;top:11869;width:46304;height:136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GIMIA&#10;AADbAAAADwAAAGRycy9kb3ducmV2LnhtbESPQWvCQBSE7wX/w/IEb3Wjh6LRVURQhCKo7cXbM/tM&#10;otm3Ifs06b/vCoUeh5n5hpkvO1epJzWh9GxgNExAEWfelpwb+P7avE9ABUG2WHkmAz8UYLnovc0x&#10;tb7lIz1PkqsI4ZCigUKkTrUOWUEOw9DXxNG7+sahRNnk2jbYRrir9DhJPrTDkuNCgTWtC8rup4cz&#10;kOQ+k9t2fxaeWnfYXtrPzbQ1ZtDvVjNQQp38h//aO2tgPILXl/g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0YgwgAAANsAAAAPAAAAAAAAAAAAAAAAAJgCAABkcnMvZG93&#10;bnJldi54bWxQSwUGAAAAAAQABAD1AAAAhwMAAAAA&#10;" adj="18412" fillcolor="white [3201]" strokecolor="black [3200]" strokeweight="1pt">
              <v:textbox>
                <w:txbxContent>
                  <w:p w:rsidR="00981121" w:rsidRDefault="00981121" w:rsidP="00981121">
                    <w:pPr>
                      <w:rPr>
                        <w:lang w:bidi="ar-DZ"/>
                      </w:rPr>
                    </w:pPr>
                    <w:r>
                      <w:rPr>
                        <w:rFonts w:hint="cs"/>
                        <w:rtl/>
                        <w:lang w:bidi="ar-DZ"/>
                      </w:rPr>
                      <w:t xml:space="preserve">        التسويق                                                                   التقليدي</w:t>
                    </w:r>
                  </w:p>
                </w:txbxContent>
              </v:textbox>
            </v:shape>
            <v:shape id="سهم إلى اليمين 22" o:spid="_x0000_s1036" type="#_x0000_t13" style="position:absolute;left:20833;top:5183;width:27202;height:1683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OKsQA&#10;AADbAAAADwAAAGRycy9kb3ducmV2LnhtbESPwWrDMBBE74X8g9hCL6WRY0pJnSjBBAKF0kOdQK6L&#10;tbFMpZWRlNjp11eFQo/DzLxh1tvJWXGlEHvPChbzAgRx63XPnYLjYf+0BBETskbrmRTcKMJ2M7tb&#10;Y6X9yJ90bVInMoRjhQpMSkMlZWwNOYxzPxBn7+yDw5Rl6KQOOGa4s7IsihfpsOe8YHCgnaH2q7k4&#10;Be+L7/o0mubRnuxzkK+X3Yevb0o93E/1CkSiKf2H/9pvWkFZwu+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1zirEAAAA2wAAAA8AAAAAAAAAAAAAAAAAmAIAAGRycy9k&#10;b3ducmV2LnhtbFBLBQYAAAAABAAEAPUAAACJAwAAAAA=&#10;" adj="14916" fillcolor="white [3201]" strokecolor="black [3200]" strokeweight="1pt">
              <v:textbox>
                <w:txbxContent>
                  <w:p w:rsidR="00981121" w:rsidRDefault="00981121" w:rsidP="00981121">
                    <w:pPr>
                      <w:jc w:val="center"/>
                      <w:rPr>
                        <w:lang w:bidi="ar-DZ"/>
                      </w:rPr>
                    </w:pPr>
                    <w:r>
                      <w:rPr>
                        <w:rFonts w:hint="cs"/>
                        <w:rtl/>
                        <w:lang w:bidi="ar-DZ"/>
                      </w:rPr>
                      <w:t>تسيير العلاقة مع الزبون</w:t>
                    </w:r>
                  </w:p>
                </w:txbxContent>
              </v:textbox>
            </v:shape>
            <v:shape id="مربع نص 23" o:spid="_x0000_s1037" type="#_x0000_t202" style="position:absolute;left:61592;top:14802;width:8632;height:4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981121" w:rsidRPr="00730F9A" w:rsidRDefault="00981121" w:rsidP="00981121">
                    <w:pPr>
                      <w:rPr>
                        <w:sz w:val="24"/>
                        <w:szCs w:val="24"/>
                        <w:lang w:bidi="ar-DZ"/>
                      </w:rPr>
                    </w:pPr>
                    <w:r w:rsidRPr="00730F9A">
                      <w:rPr>
                        <w:rFonts w:hint="cs"/>
                        <w:sz w:val="24"/>
                        <w:szCs w:val="24"/>
                        <w:rtl/>
                        <w:lang w:bidi="ar-DZ"/>
                      </w:rPr>
                      <w:t>تناقص الغلة</w:t>
                    </w:r>
                  </w:p>
                </w:txbxContent>
              </v:textbox>
            </v:shape>
            <v:shape id="مربع نص 24" o:spid="_x0000_s1038" type="#_x0000_t202" style="position:absolute;top:309;width:12945;height:4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981121" w:rsidRPr="00730F9A" w:rsidRDefault="00981121" w:rsidP="00981121">
                    <w:pPr>
                      <w:rPr>
                        <w:sz w:val="24"/>
                        <w:szCs w:val="24"/>
                        <w:lang w:bidi="ar-DZ"/>
                      </w:rPr>
                    </w:pPr>
                    <w:r>
                      <w:rPr>
                        <w:rFonts w:hint="cs"/>
                        <w:sz w:val="24"/>
                        <w:szCs w:val="24"/>
                        <w:rtl/>
                        <w:lang w:bidi="ar-DZ"/>
                      </w:rPr>
                      <w:t>حصة الزبون ورضاه</w:t>
                    </w:r>
                  </w:p>
                </w:txbxContent>
              </v:textbox>
            </v:shape>
            <v:shape id="مربع نص 25" o:spid="_x0000_s1039" type="#_x0000_t202" style="position:absolute;left:45806;top:28776;width:22451;height:4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981121" w:rsidRPr="00730F9A" w:rsidRDefault="00981121" w:rsidP="00981121">
                    <w:pPr>
                      <w:rPr>
                        <w:sz w:val="24"/>
                        <w:szCs w:val="24"/>
                        <w:lang w:bidi="ar-DZ"/>
                      </w:rPr>
                    </w:pPr>
                    <w:r>
                      <w:rPr>
                        <w:rFonts w:hint="cs"/>
                        <w:sz w:val="24"/>
                        <w:szCs w:val="24"/>
                        <w:rtl/>
                        <w:lang w:bidi="ar-DZ"/>
                      </w:rPr>
                      <w:t>حصة السوق، درجة الاتصال مع الزبون</w:t>
                    </w:r>
                  </w:p>
                </w:txbxContent>
              </v:textbox>
            </v:shape>
          </v:group>
        </w:pict>
      </w:r>
      <w:r w:rsidRPr="00F239F5">
        <w:rPr>
          <w:rFonts w:ascii="Simplified Arabic" w:hAnsi="Simplified Arabic" w:cs="Simplified Arabic"/>
          <w:b/>
          <w:bCs/>
          <w:sz w:val="32"/>
          <w:szCs w:val="32"/>
          <w:u w:val="single"/>
          <w:rtl/>
        </w:rPr>
        <w:t>الشكل رقم (01</w:t>
      </w:r>
      <w:r w:rsidRPr="00973235">
        <w:rPr>
          <w:rFonts w:ascii="Simplified Arabic" w:hAnsi="Simplified Arabic" w:cs="Simplified Arabic" w:hint="cs"/>
          <w:b/>
          <w:bCs/>
          <w:sz w:val="32"/>
          <w:szCs w:val="32"/>
          <w:u w:val="single"/>
          <w:rtl/>
        </w:rPr>
        <w:t>-</w:t>
      </w:r>
      <w:r w:rsidRPr="00F239F5">
        <w:rPr>
          <w:rFonts w:ascii="Simplified Arabic" w:hAnsi="Simplified Arabic" w:cs="Simplified Arabic"/>
          <w:b/>
          <w:bCs/>
          <w:sz w:val="32"/>
          <w:szCs w:val="32"/>
          <w:u w:val="single"/>
          <w:rtl/>
        </w:rPr>
        <w:t>05)</w:t>
      </w:r>
      <w:r w:rsidRPr="00973235">
        <w:rPr>
          <w:rFonts w:ascii="Simplified Arabic" w:hAnsi="Simplified Arabic" w:cs="Simplified Arabic" w:hint="cs"/>
          <w:b/>
          <w:bCs/>
          <w:sz w:val="32"/>
          <w:szCs w:val="32"/>
          <w:u w:val="single"/>
          <w:rtl/>
        </w:rPr>
        <w:t>:</w:t>
      </w:r>
      <w:r w:rsidRPr="00F239F5">
        <w:rPr>
          <w:rFonts w:ascii="Simplified Arabic" w:hAnsi="Simplified Arabic" w:cs="Simplified Arabic"/>
          <w:sz w:val="32"/>
          <w:szCs w:val="32"/>
          <w:rtl/>
        </w:rPr>
        <w:t xml:space="preserve"> الانتقال من حصة السوق إلى حصة الزبون</w:t>
      </w: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lowKashida"/>
        <w:rPr>
          <w:rFonts w:ascii="Simplified Arabic" w:hAnsi="Simplified Arabic" w:cs="Simplified Arabic"/>
          <w:b/>
          <w:bCs/>
          <w:sz w:val="32"/>
          <w:szCs w:val="32"/>
          <w:u w:val="single"/>
          <w:rtl/>
        </w:rPr>
      </w:pPr>
    </w:p>
    <w:p w:rsidR="00981121" w:rsidRDefault="00981121" w:rsidP="00981121">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8B1DEF">
        <w:rPr>
          <w:rFonts w:ascii="Simplified Arabic" w:hAnsi="Simplified Arabic" w:cs="Simplified Arabic"/>
          <w:b/>
          <w:bCs/>
          <w:sz w:val="32"/>
          <w:szCs w:val="32"/>
          <w:u w:val="single"/>
          <w:rtl/>
        </w:rPr>
        <w:t>المصدر</w:t>
      </w:r>
      <w:r>
        <w:rPr>
          <w:rFonts w:ascii="Simplified Arabic" w:hAnsi="Simplified Arabic" w:cs="Simplified Arabic"/>
          <w:sz w:val="32"/>
          <w:szCs w:val="32"/>
          <w:rtl/>
        </w:rPr>
        <w:t xml:space="preserve">: من </w:t>
      </w:r>
      <w:r>
        <w:rPr>
          <w:rFonts w:ascii="Simplified Arabic" w:hAnsi="Simplified Arabic" w:cs="Simplified Arabic" w:hint="cs"/>
          <w:sz w:val="32"/>
          <w:szCs w:val="32"/>
          <w:rtl/>
        </w:rPr>
        <w:t>إ</w:t>
      </w:r>
      <w:r w:rsidRPr="00F239F5">
        <w:rPr>
          <w:rFonts w:ascii="Simplified Arabic" w:hAnsi="Simplified Arabic" w:cs="Simplified Arabic"/>
          <w:sz w:val="32"/>
          <w:szCs w:val="32"/>
          <w:rtl/>
        </w:rPr>
        <w:t>عداد الباحث اعتمادا على</w:t>
      </w:r>
      <w:r>
        <w:rPr>
          <w:rFonts w:ascii="Simplified Arabic" w:hAnsi="Simplified Arabic" w:cs="Simplified Arabic" w:hint="cs"/>
          <w:sz w:val="32"/>
          <w:szCs w:val="32"/>
          <w:rtl/>
        </w:rPr>
        <w:t>:</w:t>
      </w:r>
    </w:p>
    <w:p w:rsidR="00981121" w:rsidRPr="00F239F5" w:rsidRDefault="00981121" w:rsidP="00981121">
      <w:pPr>
        <w:pStyle w:val="NormalWeb"/>
        <w:bidi/>
        <w:spacing w:before="0" w:beforeAutospacing="0" w:after="0" w:afterAutospacing="0" w:line="276" w:lineRule="auto"/>
        <w:ind w:firstLine="509"/>
        <w:jc w:val="center"/>
        <w:rPr>
          <w:rFonts w:ascii="Simplified Arabic" w:hAnsi="Simplified Arabic" w:cs="Simplified Arabic"/>
          <w:sz w:val="32"/>
          <w:szCs w:val="32"/>
          <w:rtl/>
          <w:lang w:bidi="ar-DZ"/>
        </w:rPr>
      </w:pPr>
      <w:sdt>
        <w:sdtPr>
          <w:rPr>
            <w:rFonts w:ascii="Simplified Arabic" w:hAnsi="Simplified Arabic" w:cs="Simplified Arabic"/>
            <w:sz w:val="32"/>
            <w:szCs w:val="32"/>
            <w:rtl/>
          </w:rPr>
          <w:id w:val="64460365"/>
          <w:citation/>
        </w:sdtPr>
        <w:sdtContent>
          <w:r w:rsidRPr="008444ED">
            <w:rPr>
              <w:rFonts w:asciiTheme="majorBidi" w:hAnsiTheme="majorBidi" w:cstheme="majorBidi"/>
              <w:sz w:val="28"/>
              <w:szCs w:val="28"/>
              <w:rtl/>
            </w:rPr>
            <w:fldChar w:fldCharType="begin"/>
          </w:r>
          <w:r w:rsidRPr="008444ED">
            <w:rPr>
              <w:rFonts w:asciiTheme="majorBidi" w:hAnsiTheme="majorBidi" w:cstheme="majorBidi"/>
              <w:sz w:val="28"/>
              <w:szCs w:val="28"/>
              <w:lang w:val="fr-FR"/>
            </w:rPr>
            <w:instrText xml:space="preserve">CITATION Pep04 \p 13 \l 1036 </w:instrText>
          </w:r>
          <w:r w:rsidRPr="008444ED">
            <w:rPr>
              <w:rFonts w:asciiTheme="majorBidi" w:hAnsiTheme="majorBidi" w:cstheme="majorBidi"/>
              <w:sz w:val="28"/>
              <w:szCs w:val="28"/>
              <w:rtl/>
            </w:rPr>
            <w:fldChar w:fldCharType="separate"/>
          </w:r>
          <w:r w:rsidRPr="008444ED">
            <w:rPr>
              <w:rFonts w:asciiTheme="majorBidi" w:hAnsiTheme="majorBidi" w:cstheme="majorBidi"/>
              <w:noProof/>
              <w:sz w:val="28"/>
              <w:szCs w:val="28"/>
            </w:rPr>
            <w:t>(Peppers, et al., 2004 p. 13)</w:t>
          </w:r>
          <w:r w:rsidRPr="008444ED">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 xml:space="preserve"> ، </w:t>
      </w:r>
      <w:sdt>
        <w:sdtPr>
          <w:rPr>
            <w:rFonts w:ascii="Simplified Arabic" w:hAnsi="Simplified Arabic" w:cs="Simplified Arabic" w:hint="cs"/>
            <w:sz w:val="32"/>
            <w:szCs w:val="32"/>
            <w:rtl/>
            <w:lang w:bidi="ar-DZ"/>
          </w:rPr>
          <w:id w:val="1447880075"/>
          <w:citation/>
        </w:sdtPr>
        <w:sdtContent>
          <w:r w:rsidRPr="00895F65">
            <w:rPr>
              <w:rFonts w:asciiTheme="majorBidi" w:hAnsiTheme="majorBidi" w:cstheme="majorBidi"/>
              <w:sz w:val="28"/>
              <w:szCs w:val="28"/>
              <w:rtl/>
              <w:lang w:bidi="ar-DZ"/>
            </w:rPr>
            <w:fldChar w:fldCharType="begin"/>
          </w:r>
          <w:r w:rsidRPr="00895F65">
            <w:rPr>
              <w:rFonts w:asciiTheme="majorBidi" w:hAnsiTheme="majorBidi" w:cstheme="majorBidi"/>
              <w:sz w:val="28"/>
              <w:szCs w:val="28"/>
              <w:lang w:val="fr-FR" w:bidi="ar-DZ"/>
            </w:rPr>
            <w:instrText xml:space="preserve">CITATION Cur03 \p 51-52 \l 1036 </w:instrText>
          </w:r>
          <w:r w:rsidRPr="00895F65">
            <w:rPr>
              <w:rFonts w:asciiTheme="majorBidi" w:hAnsiTheme="majorBidi" w:cstheme="majorBidi"/>
              <w:sz w:val="28"/>
              <w:szCs w:val="28"/>
              <w:rtl/>
              <w:lang w:bidi="ar-DZ"/>
            </w:rPr>
            <w:fldChar w:fldCharType="separate"/>
          </w:r>
          <w:r w:rsidRPr="00895F65">
            <w:rPr>
              <w:rFonts w:asciiTheme="majorBidi" w:hAnsiTheme="majorBidi" w:cstheme="majorBidi"/>
              <w:noProof/>
              <w:sz w:val="28"/>
              <w:szCs w:val="28"/>
              <w:lang w:bidi="ar-DZ"/>
            </w:rPr>
            <w:t>(Curbatov, 2003 pp. 51-52)</w:t>
          </w:r>
          <w:r w:rsidRPr="00895F65">
            <w:rPr>
              <w:rFonts w:asciiTheme="majorBidi" w:hAnsiTheme="majorBidi" w:cstheme="majorBidi"/>
              <w:sz w:val="28"/>
              <w:szCs w:val="28"/>
              <w:rtl/>
              <w:lang w:bidi="ar-DZ"/>
            </w:rPr>
            <w:fldChar w:fldCharType="end"/>
          </w:r>
        </w:sdtContent>
      </w:sdt>
    </w:p>
    <w:p w:rsidR="00FC3199" w:rsidRDefault="00FC3199" w:rsidP="00981121"/>
    <w:sectPr w:rsidR="00FC3199" w:rsidSect="00FC319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440" w:rsidRDefault="009D7440" w:rsidP="00981121">
      <w:pPr>
        <w:spacing w:after="0" w:line="240" w:lineRule="auto"/>
      </w:pPr>
      <w:r>
        <w:separator/>
      </w:r>
    </w:p>
  </w:endnote>
  <w:endnote w:type="continuationSeparator" w:id="1">
    <w:p w:rsidR="009D7440" w:rsidRDefault="009D7440" w:rsidP="00981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2708273"/>
      <w:docPartObj>
        <w:docPartGallery w:val="Page Numbers (Bottom of Page)"/>
        <w:docPartUnique/>
      </w:docPartObj>
    </w:sdtPr>
    <w:sdtContent>
      <w:p w:rsidR="00981121" w:rsidRDefault="00981121">
        <w:pPr>
          <w:pStyle w:val="Pieddepage"/>
          <w:jc w:val="center"/>
        </w:pPr>
        <w:fldSimple w:instr=" PAGE   \* MERGEFORMAT ">
          <w:r>
            <w:rPr>
              <w:noProof/>
              <w:rtl/>
            </w:rPr>
            <w:t>6</w:t>
          </w:r>
        </w:fldSimple>
      </w:p>
    </w:sdtContent>
  </w:sdt>
  <w:p w:rsidR="00981121" w:rsidRDefault="009811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440" w:rsidRDefault="009D7440" w:rsidP="00981121">
      <w:pPr>
        <w:spacing w:after="0" w:line="240" w:lineRule="auto"/>
      </w:pPr>
      <w:r>
        <w:separator/>
      </w:r>
    </w:p>
  </w:footnote>
  <w:footnote w:type="continuationSeparator" w:id="1">
    <w:p w:rsidR="009D7440" w:rsidRDefault="009D7440" w:rsidP="00981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CD"/>
    <w:multiLevelType w:val="hybridMultilevel"/>
    <w:tmpl w:val="486A7704"/>
    <w:lvl w:ilvl="0" w:tplc="4EEC327C">
      <w:start w:val="1"/>
      <w:numFmt w:val="bullet"/>
      <w:lvlText w:val="-"/>
      <w:lvlJc w:val="left"/>
      <w:pPr>
        <w:ind w:left="869" w:hanging="360"/>
      </w:pPr>
      <w:rPr>
        <w:rFonts w:ascii="Simplified Arabic" w:eastAsia="Times New Roman"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81121"/>
    <w:rsid w:val="00981121"/>
    <w:rsid w:val="009D7440"/>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20"/>
        <o:r id="V:Rule2" type="connector" idref="#رابط كسهم مستقيم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12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12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9811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121"/>
    <w:rPr>
      <w:rFonts w:ascii="Tahoma" w:hAnsi="Tahoma" w:cs="Tahoma"/>
      <w:sz w:val="16"/>
      <w:szCs w:val="16"/>
    </w:rPr>
  </w:style>
  <w:style w:type="paragraph" w:styleId="En-tte">
    <w:name w:val="header"/>
    <w:basedOn w:val="Normal"/>
    <w:link w:val="En-tteCar"/>
    <w:uiPriority w:val="99"/>
    <w:semiHidden/>
    <w:unhideWhenUsed/>
    <w:rsid w:val="00981121"/>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81121"/>
  </w:style>
  <w:style w:type="paragraph" w:styleId="Pieddepage">
    <w:name w:val="footer"/>
    <w:basedOn w:val="Normal"/>
    <w:link w:val="PieddepageCar"/>
    <w:uiPriority w:val="99"/>
    <w:unhideWhenUsed/>
    <w:rsid w:val="0098112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811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Cle06</b:Tag>
    <b:SourceType>Book</b:SourceType>
    <b:Guid>{34AF782B-D4EC-4673-BD9A-B307391D51B4}</b:Guid>
    <b:Title>Electronic Customer Relationship Management Advances in Management Information Systems Advisory Board</b:Title>
    <b:Year>2006</b:Year>
    <b:LCID>fr-FR</b:LCID>
    <b:City>New York</b:City>
    <b:Publisher>ME. Sharpe, INC</b:Publisher>
    <b:Author>
      <b:Author>
        <b:NameList>
          <b:Person>
            <b:Last>Clemons</b:Last>
            <b:First>Eric K</b:First>
          </b:Person>
          <b:Person>
            <b:Last>Davenport</b:Last>
            <b:First>Tomas H</b:First>
          </b:Person>
        </b:NameList>
      </b:Author>
    </b:Author>
    <b:RefOrder>26</b:RefOrder>
  </b:Source>
  <b:Source>
    <b:Tag>Mic09</b:Tag>
    <b:SourceType>Book</b:SourceType>
    <b:Guid>{84848B78-1686-4FA4-BB0E-DE10D53B09F6}</b:Guid>
    <b:LCID>fr-FR</b:LCID>
    <b:Title>Virtual sales professionals' utilization of Customer Relationship Management (CRM) technology</b:Title>
    <b:Year>2009</b:Year>
    <b:City>Paris</b:City>
    <b:Publisher>Stevens Institute Of Technology</b:Publisher>
    <b:Author>
      <b:Author>
        <b:NameList>
          <b:Person>
            <b:Last>Rodriguez</b:Last>
            <b:First>Michael</b:First>
          </b:Person>
        </b:NameList>
      </b:Author>
    </b:Author>
    <b:RefOrder>27</b:RefOrder>
  </b:Source>
  <b:Source>
    <b:Tag>Mey02</b:Tag>
    <b:SourceType>Misc</b:SourceType>
    <b:Guid>{D4847E33-3F88-4015-B247-930416C63DB2}</b:Guid>
    <b:Title>Les Sources D'efficacité Des Programmes De Fidélisation -</b:Title>
    <b:Year>2002</b:Year>
    <b:City>Bordeaux</b:City>
    <b:LCID>fr-FR</b:LCID>
    <b:PublicationTitle> Une Etude Empirique Sur La Base D'un Panel Single Source, Doctorat Es Sciences De Gestion, Académie De Bordeaux Université De Pau Et Des Pays De L'adour - Iae</b:PublicationTitle>
    <b:Author>
      <b:Author>
        <b:NameList>
          <b:Person>
            <b:Last>Meyer-Waarden</b:Last>
            <b:First>Lars</b:First>
          </b:Person>
        </b:NameList>
      </b:Author>
    </b:Author>
    <b:RefOrder>7</b:RefOrder>
  </b:Source>
  <b:Source>
    <b:Tag>Led07</b:Tag>
    <b:SourceType>Misc</b:SourceType>
    <b:Guid>{D0F1EDC5-2D44-4986-AABF-1A87EC48B08A}</b:Guid>
    <b:Title>An empirical study of the task-technology fit of customer relationship management systems,</b:Title>
    <b:Year>2007</b:Year>
    <b:City>Southeastern </b:City>
    <b:Publisher> Nova Southeastern University, ProQuest LLC</b:Publisher>
    <b:LCID>fr-FR</b:LCID>
    <b:PublicationTitle> doctor of philosophy</b:PublicationTitle>
    <b:Author>
      <b:Author>
        <b:NameList>
          <b:Person>
            <b:Last>Ledbetter</b:Last>
            <b:First>Mary Layfield</b:First>
          </b:Person>
        </b:NameList>
      </b:Author>
    </b:Author>
    <b:RefOrder>28</b:RefOrder>
  </b:Source>
  <b:Source>
    <b:Tag>حسي12</b:Tag>
    <b:SourceType>ArticleInAPeriodical</b:SourceType>
    <b:Guid>{02D8E81B-4992-432E-AAEE-64C2D6280D49}</b:Guid>
    <b:LCID>ar-DZ</b:LCID>
    <b:Title>: أخلاقيات العمل الإداري ودورها في تعزيز أهداف إدارة علاقات الزبون دراسة ميدانية في الشركة العامة لصناعة الأثاث المنزيلي</b:Title>
    <b:Year>2012</b:Year>
    <b:City>نينوي، العراق</b:City>
    <b:Author>
      <b:Author>
        <b:NameList>
          <b:Person>
            <b:Last>حسين</b:Last>
            <b:First>أضواء كمال</b:First>
          </b:Person>
        </b:NameList>
      </b:Author>
    </b:Author>
    <b:PeriodicalTitle>مجلة بحوث مستقبلية</b:PeriodicalTitle>
    <b:Issue>العدد 37</b:Issue>
    <b:RefOrder>29</b:RefOrder>
  </b:Source>
  <b:Source>
    <b:Tag>خطا11</b:Tag>
    <b:SourceType>Book</b:SourceType>
    <b:Guid>{F36FC66C-8BC8-4E0B-9260-A8F392B1AE97}</b:Guid>
    <b:Title>التجارة الالكترونية</b:Title>
    <b:Year>2011</b:Year>
    <b:City>عمان</b:City>
    <b:Publisher>مكتبة المجتمع العربي</b:Publisher>
    <b:Author>
      <b:Author>
        <b:NameList>
          <b:Person>
            <b:Last>خطاب</b:Last>
            <b:First>عامر محمد</b:First>
          </b:Person>
        </b:NameList>
      </b:Author>
    </b:Author>
    <b:LCID>ar-DZ</b:LCID>
    <b:Edition>طالطبعة الأولى</b:Edition>
    <b:RefOrder>30</b:RefOrder>
  </b:Source>
  <b:Source>
    <b:Tag>New03</b:Tag>
    <b:SourceType>Book</b:SourceType>
    <b:Guid>{7EF00FDA-4445-441D-A735-FF2E5A1B023F}</b:Guid>
    <b:LCID>fr-FR</b:LCID>
    <b:Title>Why CRM Doesn't Work How to Win by Letting Customers Manage the Relationship</b:Title>
    <b:Year>2003</b:Year>
    <b:City>New Jersey</b:City>
    <b:Publisher>, Bloomberg Press</b:Publisher>
    <b:Author>
      <b:Author>
        <b:NameList>
          <b:Person>
            <b:Last>Newell</b:Last>
            <b:First>Frederick</b:First>
          </b:Person>
        </b:NameList>
      </b:Author>
    </b:Author>
    <b:RefOrder>31</b:RefOrder>
  </b:Source>
  <b:Source>
    <b:Tag>Gum</b:Tag>
    <b:SourceType>Book</b:SourceType>
    <b:Guid>{33EC7EF6-84D1-4DF9-8C7C-8A24CB82F89C}</b:Guid>
    <b:LCID>fr-FR</b:LCID>
    <b:Author>
      <b:Author>
        <b:NameList>
          <b:Person>
            <b:Last>Gumble</b:Last>
            <b:First>Paul</b:First>
          </b:Person>
        </b:NameList>
      </b:Author>
    </b:Author>
    <b:RefOrder>32</b:RefOrder>
  </b:Source>
  <b:Source>
    <b:Tag>Gri06</b:Tag>
    <b:SourceType>Book</b:SourceType>
    <b:Guid>{7C80D221-CF1D-4D46-9AE8-DFCF17C7E4E2}</b:Guid>
    <b:LCID>fr-FR</b:LCID>
    <b:Title>Ways To Really Satisfy Your Customers</b:Title>
    <b:Year>2006</b:Year>
    <b:City>Australia</b:City>
    <b:Publisher>Alleb &amp; Ubiwin</b:Publisher>
    <b:Author>
      <b:Author>
        <b:NameList>
          <b:Person>
            <b:Last>Griffiths</b:Last>
            <b:First>Andrew</b:First>
          </b:Person>
        </b:NameList>
      </b:Author>
    </b:Author>
    <b:RefOrder>33</b:RefOrder>
  </b:Source>
  <b:Source>
    <b:Tag>علي09</b:Tag>
    <b:SourceType>Book</b:SourceType>
    <b:Guid>{EDB35B99-A3DB-4423-A989-DBB410951999}</b:Guid>
    <b:Title>: ولاء المستهلك كيفية تحقيقه والاحتفاظ عليه</b:Title>
    <b:Year>2009</b:Year>
    <b:City>الاسكندرية</b:City>
    <b:Publisher>الدار الجامعية</b:Publisher>
    <b:LCID>ar-DZ</b:LCID>
    <b:Author>
      <b:Author>
        <b:NameList>
          <b:Person>
            <b:Last>علي</b:Last>
            <b:First>علاء عباس</b:First>
          </b:Person>
        </b:NameList>
      </b:Author>
    </b:Author>
    <b:RefOrder>34</b:RefOrder>
  </b:Source>
  <b:Source>
    <b:Tag>Kot03</b:Tag>
    <b:SourceType>Book</b:SourceType>
    <b:Guid>{0C1FFE09-A0D2-42DD-8127-83725AEC7AF8}</b:Guid>
    <b:LCID>fr-FR</b:LCID>
    <b:Title>Les Clés du Marketin</b:Title>
    <b:Year>2003</b:Year>
    <b:City>Paris</b:City>
    <b:Publisher>, Village Mondial</b:Publisher>
    <b:Author>
      <b:Author>
        <b:NameList>
          <b:Person>
            <b:Last>Kotler</b:Last>
            <b:First>Philip</b:First>
          </b:Person>
        </b:NameList>
      </b:Author>
      <b:Editor>
        <b:NameList>
          <b:Person>
            <b:Last>Pavillet</b:Last>
            <b:First>Marie France</b:First>
          </b:Person>
        </b:NameList>
      </b:Editor>
    </b:Author>
    <b:RefOrder>35</b:RefOrder>
  </b:Source>
  <b:Source>
    <b:Tag>Pep04</b:Tag>
    <b:SourceType>Book</b:SourceType>
    <b:Guid>{3E24C985-7674-44F4-9B54-C073A9A1A3AC}</b:Guid>
    <b:LCID>fr-FR</b:LCID>
    <b:Title>Managing Customer Relationships A Strategic Framework,</b:Title>
    <b:Year>2004</b:Year>
    <b:City>New Jersy</b:City>
    <b:Publisher> John Wiley &amp; Sons</b:Publisher>
    <b:Author>
      <b:Author>
        <b:NameList>
          <b:Person>
            <b:Last>Peppers</b:Last>
            <b:First>Don</b:First>
          </b:Person>
          <b:Person>
            <b:Last>Rogers</b:Last>
            <b:First>Martha</b:First>
          </b:Person>
        </b:NameList>
      </b:Author>
    </b:Author>
    <b:RefOrder>36</b:RefOrder>
  </b:Source>
  <b:Source>
    <b:Tag>Cur03</b:Tag>
    <b:SourceType>Misc</b:SourceType>
    <b:Guid>{2AFB307A-224C-4293-AA97-891AAED531F6}</b:Guid>
    <b:Title>Conception Production Et Consommation D'un Produit Personnel</b:Title>
    <b:Year>2003</b:Year>
    <b:City>Nice- France</b:City>
    <b:Publisher> Université De Nice- Sophia Antipolis</b:Publisher>
    <b:LCID>fr-FR</b:LCID>
    <b:PublicationTitle> Doctorat Es Sciences De Gestion</b:PublicationTitle>
    <b:Author>
      <b:Author>
        <b:NameList>
          <b:Person>
            <b:Last>Curbatov</b:Last>
            <b:First>Oleg</b:First>
          </b:Person>
        </b:NameList>
      </b:Author>
    </b:Author>
    <b:RefOrder>37</b:RefOrder>
  </b:Source>
</b:Sources>
</file>

<file path=customXml/itemProps1.xml><?xml version="1.0" encoding="utf-8"?>
<ds:datastoreItem xmlns:ds="http://schemas.openxmlformats.org/officeDocument/2006/customXml" ds:itemID="{8AD9D1B7-FC49-474E-8BB5-C963DA61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2024-04-29T07:36:00Z</dcterms:created>
  <dcterms:modified xsi:type="dcterms:W3CDTF">2024-04-29T07:37:00Z</dcterms:modified>
</cp:coreProperties>
</file>