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620" w:rsidRPr="00F239F5" w:rsidRDefault="00D72620" w:rsidP="00D72620">
      <w:pPr>
        <w:pStyle w:val="NormalWeb"/>
        <w:bidi/>
        <w:spacing w:before="0" w:beforeAutospacing="0" w:after="0" w:afterAutospacing="0" w:line="276"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المحاضرة الرابعة </w:t>
      </w:r>
      <w:r w:rsidRPr="00F239F5">
        <w:rPr>
          <w:rFonts w:ascii="Simplified Arabic" w:hAnsi="Simplified Arabic" w:cs="Simplified Arabic"/>
          <w:b/>
          <w:bCs/>
          <w:sz w:val="32"/>
          <w:szCs w:val="32"/>
          <w:rtl/>
        </w:rPr>
        <w:t>: متطلبات تسيير العلاقة مع الزبون</w:t>
      </w:r>
      <w:r>
        <w:rPr>
          <w:rFonts w:ascii="Simplified Arabic" w:hAnsi="Simplified Arabic" w:cs="Simplified Arabic" w:hint="cs"/>
          <w:b/>
          <w:bCs/>
          <w:sz w:val="32"/>
          <w:szCs w:val="32"/>
          <w:rtl/>
        </w:rPr>
        <w:t xml:space="preserve"> 1/2</w:t>
      </w:r>
    </w:p>
    <w:p w:rsidR="00D72620" w:rsidRPr="00F239F5"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 xml:space="preserve">عادة </w:t>
      </w:r>
      <w:r>
        <w:rPr>
          <w:rFonts w:ascii="Simplified Arabic" w:hAnsi="Simplified Arabic" w:cs="Simplified Arabic"/>
          <w:sz w:val="32"/>
          <w:szCs w:val="32"/>
          <w:rtl/>
        </w:rPr>
        <w:t xml:space="preserve">ما تجد المؤسسة نفسها أمام تحدي </w:t>
      </w:r>
      <w:r>
        <w:rPr>
          <w:rFonts w:ascii="Simplified Arabic" w:hAnsi="Simplified Arabic" w:cs="Simplified Arabic" w:hint="cs"/>
          <w:sz w:val="32"/>
          <w:szCs w:val="32"/>
          <w:rtl/>
        </w:rPr>
        <w:t>إ</w:t>
      </w:r>
      <w:r w:rsidRPr="00F239F5">
        <w:rPr>
          <w:rFonts w:ascii="Simplified Arabic" w:hAnsi="Simplified Arabic" w:cs="Simplified Arabic"/>
          <w:sz w:val="32"/>
          <w:szCs w:val="32"/>
          <w:rtl/>
        </w:rPr>
        <w:t>لزامية التغيير وإدخال تكنولوجيا المعلومات الجديدة، وتوفير القيادة الفعالة التي تمكنها من رصد البيئة الخارجية لضبط الرؤية والتوجه نحو تفعيل مشاريع استراتيجية تسيير العلاقة مع الزبون، مع سيطرة كبيرة على الإنفاق، ورفع مستو</w:t>
      </w:r>
      <w:r>
        <w:rPr>
          <w:rFonts w:ascii="Simplified Arabic" w:hAnsi="Simplified Arabic" w:cs="Simplified Arabic"/>
          <w:sz w:val="32"/>
          <w:szCs w:val="32"/>
          <w:rtl/>
        </w:rPr>
        <w:t>ى ال</w:t>
      </w:r>
      <w:r>
        <w:rPr>
          <w:rFonts w:ascii="Simplified Arabic" w:hAnsi="Simplified Arabic" w:cs="Simplified Arabic" w:hint="cs"/>
          <w:sz w:val="32"/>
          <w:szCs w:val="32"/>
          <w:rtl/>
        </w:rPr>
        <w:t>أ</w:t>
      </w:r>
      <w:r w:rsidRPr="00F239F5">
        <w:rPr>
          <w:rFonts w:ascii="Simplified Arabic" w:hAnsi="Simplified Arabic" w:cs="Simplified Arabic"/>
          <w:sz w:val="32"/>
          <w:szCs w:val="32"/>
          <w:rtl/>
        </w:rPr>
        <w:t>داء العام للمؤسسة، وتحفيز العاملين. بحيث تعتبر المتغيرات الحاصلة في بيئة المؤسسة سواء</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من الداخل أو الخارج من كفاءات وتكنولوجيا ومنافسة وقوانين وكل المكتسبات المادية والمعنوية، هي عوامل دفعت بالمؤسسة إلى ضرورة تبني وتفعيل مفهوم تسيير العلاقة مع الزبون ومن بين هذه الدوافع ما يلي:</w:t>
      </w:r>
    </w:p>
    <w:p w:rsidR="00D72620"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 xml:space="preserve">تحقيق الأمثلية في العلاقة مع الزبون: </w:t>
      </w:r>
      <w:r w:rsidRPr="00F239F5">
        <w:rPr>
          <w:rFonts w:ascii="Simplified Arabic" w:hAnsi="Simplified Arabic" w:cs="Simplified Arabic"/>
          <w:sz w:val="32"/>
          <w:szCs w:val="32"/>
          <w:rtl/>
        </w:rPr>
        <w:t>هي أهم موجة يمكن أن تواجه تفعيل نظام تسيير العلاقة مع الزبون بحكم الانتقال من المركزية إلى آلية انتقال المعلومات بين كل الأقسام بالاعتماد على نظام التخزين والاسترجاع للمعلومات. الذي يمكن المؤسسة من التعامل بشكل فردي مع الزبون ضمن كل الأجزاء السوقية وفي وجـــود ضغوط المنافسة؛ فيتم تحديد وقت إجراء اتصال مع الزبون وطبيعة المعلومات التي يمكن أن نسلمه وغيره من المتغيرة المحد</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دة لطبيعة هذا الاتصال بهدف الوصول إلى تحقيق أكبر قدر ممكن من الأمثلية في علاقة المؤسسة بالزبون</w:t>
      </w:r>
      <w:sdt>
        <w:sdtPr>
          <w:rPr>
            <w:rFonts w:ascii="Simplified Arabic" w:hAnsi="Simplified Arabic" w:cs="Simplified Arabic" w:hint="cs"/>
            <w:sz w:val="32"/>
            <w:szCs w:val="32"/>
            <w:rtl/>
          </w:rPr>
          <w:id w:val="-1963339887"/>
          <w:citation/>
        </w:sdtPr>
        <w:sdtContent>
          <w:r w:rsidRPr="005907E2">
            <w:rPr>
              <w:rFonts w:asciiTheme="majorBidi" w:hAnsiTheme="majorBidi" w:cstheme="majorBidi"/>
              <w:sz w:val="28"/>
              <w:szCs w:val="28"/>
              <w:rtl/>
            </w:rPr>
            <w:fldChar w:fldCharType="begin"/>
          </w:r>
          <w:r w:rsidRPr="005907E2">
            <w:rPr>
              <w:rFonts w:asciiTheme="majorBidi" w:hAnsiTheme="majorBidi" w:cstheme="majorBidi"/>
              <w:sz w:val="28"/>
              <w:szCs w:val="28"/>
              <w:lang w:val="fr-FR"/>
            </w:rPr>
            <w:instrText xml:space="preserve">CITATION Bra05 \p 57 \l 1036 </w:instrText>
          </w:r>
          <w:r w:rsidRPr="005907E2">
            <w:rPr>
              <w:rFonts w:asciiTheme="majorBidi" w:hAnsiTheme="majorBidi" w:cstheme="majorBidi"/>
              <w:sz w:val="28"/>
              <w:szCs w:val="28"/>
              <w:rtl/>
            </w:rPr>
            <w:fldChar w:fldCharType="separate"/>
          </w:r>
          <w:r w:rsidRPr="005907E2">
            <w:rPr>
              <w:rFonts w:asciiTheme="majorBidi" w:hAnsiTheme="majorBidi" w:cstheme="majorBidi"/>
              <w:noProof/>
              <w:sz w:val="28"/>
              <w:szCs w:val="28"/>
            </w:rPr>
            <w:t>(Brasseur, 2005 p. 57)</w:t>
          </w:r>
          <w:r w:rsidRPr="005907E2">
            <w:rPr>
              <w:rFonts w:asciiTheme="majorBidi" w:hAnsiTheme="majorBidi" w:cstheme="majorBidi"/>
              <w:sz w:val="28"/>
              <w:szCs w:val="28"/>
              <w:rtl/>
            </w:rPr>
            <w:fldChar w:fldCharType="end"/>
          </w:r>
        </w:sdtContent>
      </w:sdt>
      <w:r w:rsidRPr="00F239F5">
        <w:rPr>
          <w:rFonts w:ascii="Simplified Arabic" w:hAnsi="Simplified Arabic" w:cs="Simplified Arabic"/>
          <w:sz w:val="32"/>
          <w:szCs w:val="32"/>
          <w:rtl/>
        </w:rPr>
        <w:t>.</w:t>
      </w:r>
    </w:p>
    <w:p w:rsidR="00D72620"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القيادة:</w:t>
      </w:r>
      <w:r w:rsidRPr="00F239F5">
        <w:rPr>
          <w:rFonts w:ascii="Simplified Arabic" w:hAnsi="Simplified Arabic" w:cs="Simplified Arabic"/>
          <w:sz w:val="32"/>
          <w:szCs w:val="32"/>
          <w:rtl/>
        </w:rPr>
        <w:t xml:space="preserve"> تضمن القيادة السليمة في المؤسسة تناغم بين كل أقسام المؤسسة في اتصال أفقي بينها يكون موجــــه لتحقيق ثقافة تنظيمية تسهم في خدمة الزبون من الداخل والخارج من خلال التكامل الوظيفي وتشجيع العمال ومساعدتهم على أداء مهامهم على أكمل وجه</w:t>
      </w:r>
      <w:sdt>
        <w:sdtPr>
          <w:rPr>
            <w:rFonts w:ascii="Simplified Arabic" w:hAnsi="Simplified Arabic" w:cs="Simplified Arabic" w:hint="cs"/>
            <w:sz w:val="32"/>
            <w:szCs w:val="32"/>
            <w:rtl/>
            <w:lang w:bidi="ar-DZ"/>
          </w:rPr>
          <w:id w:val="2143148936"/>
          <w:citation/>
        </w:sdtPr>
        <w:sdtContent>
          <w:r w:rsidRPr="00C0294E">
            <w:rPr>
              <w:rFonts w:asciiTheme="majorBidi" w:hAnsiTheme="majorBidi" w:cstheme="majorBidi"/>
              <w:sz w:val="28"/>
              <w:szCs w:val="28"/>
              <w:rtl/>
              <w:lang w:bidi="ar-DZ"/>
            </w:rPr>
            <w:fldChar w:fldCharType="begin"/>
          </w:r>
          <w:r w:rsidRPr="00C0294E">
            <w:rPr>
              <w:rFonts w:asciiTheme="majorBidi" w:hAnsiTheme="majorBidi" w:cstheme="majorBidi"/>
              <w:sz w:val="28"/>
              <w:szCs w:val="28"/>
              <w:lang w:val="fr-FR" w:bidi="ar-DZ"/>
            </w:rPr>
            <w:instrText xml:space="preserve">CITATION Eic05 \p 53 \l 1036 </w:instrText>
          </w:r>
          <w:r w:rsidRPr="00C0294E">
            <w:rPr>
              <w:rFonts w:asciiTheme="majorBidi" w:hAnsiTheme="majorBidi" w:cstheme="majorBidi"/>
              <w:sz w:val="28"/>
              <w:szCs w:val="28"/>
              <w:rtl/>
              <w:lang w:bidi="ar-DZ"/>
            </w:rPr>
            <w:fldChar w:fldCharType="separate"/>
          </w:r>
          <w:r w:rsidRPr="00C0294E">
            <w:rPr>
              <w:rFonts w:asciiTheme="majorBidi" w:hAnsiTheme="majorBidi" w:cstheme="majorBidi"/>
              <w:noProof/>
              <w:sz w:val="28"/>
              <w:szCs w:val="28"/>
              <w:lang w:bidi="ar-DZ"/>
            </w:rPr>
            <w:t>(Eichorn, 2005 p. 53)</w:t>
          </w:r>
          <w:r w:rsidRPr="00C0294E">
            <w:rPr>
              <w:rFonts w:asciiTheme="majorBidi" w:hAnsiTheme="majorBidi" w:cstheme="majorBidi"/>
              <w:sz w:val="28"/>
              <w:szCs w:val="28"/>
              <w:rtl/>
              <w:lang w:bidi="ar-DZ"/>
            </w:rPr>
            <w:fldChar w:fldCharType="end"/>
          </w:r>
        </w:sdtContent>
      </w:sdt>
      <w:r>
        <w:rPr>
          <w:rFonts w:ascii="Simplified Arabic" w:hAnsi="Simplified Arabic" w:cs="Simplified Arabic" w:hint="cs"/>
          <w:sz w:val="32"/>
          <w:szCs w:val="32"/>
          <w:rtl/>
        </w:rPr>
        <w:t>.</w:t>
      </w:r>
    </w:p>
    <w:p w:rsidR="00D72620" w:rsidRPr="00F239F5"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الاستجابة:</w:t>
      </w:r>
      <w:r w:rsidRPr="00F239F5">
        <w:rPr>
          <w:rFonts w:ascii="Simplified Arabic" w:hAnsi="Simplified Arabic" w:cs="Simplified Arabic"/>
          <w:sz w:val="32"/>
          <w:szCs w:val="32"/>
          <w:rtl/>
        </w:rPr>
        <w:t xml:space="preserve"> الاستجابة السريعة وبجودة عالية تجاه المتغيرات الحاصلة في بيئة المؤسسة وباحترافية تظهر من خلال المرونة والكفاءة العالية</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ولعل أهمها التغيرات الحاصلة على </w:t>
      </w:r>
      <w:r w:rsidRPr="00F239F5">
        <w:rPr>
          <w:rFonts w:ascii="Simplified Arabic" w:hAnsi="Simplified Arabic" w:cs="Simplified Arabic"/>
          <w:sz w:val="32"/>
          <w:szCs w:val="32"/>
          <w:rtl/>
        </w:rPr>
        <w:lastRenderedPageBreak/>
        <w:t>مستوى الزبون واحتياجاته</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فقد مست التغيرات طرق الإنتاج والمواد الأولية وسبل ال</w:t>
      </w:r>
      <w:r>
        <w:rPr>
          <w:rFonts w:ascii="Simplified Arabic" w:hAnsi="Simplified Arabic" w:cs="Simplified Arabic"/>
          <w:sz w:val="32"/>
          <w:szCs w:val="32"/>
          <w:rtl/>
        </w:rPr>
        <w:t>اتصال</w:t>
      </w:r>
      <w:r w:rsidRPr="00F239F5">
        <w:rPr>
          <w:rFonts w:ascii="Simplified Arabic" w:hAnsi="Simplified Arabic" w:cs="Simplified Arabic"/>
          <w:sz w:val="32"/>
          <w:szCs w:val="32"/>
          <w:rtl/>
        </w:rPr>
        <w:t>...الخ، وبما أن التغيرات ليست في البيئة الخارجية فقط بل الداخلية كذلك فإنه كان لزام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المؤسسة أن توفر سبل النجاح في الخارج انطلاق</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من الداخل.</w:t>
      </w:r>
    </w:p>
    <w:p w:rsidR="00D72620" w:rsidRPr="00F239F5"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تظهر سرعة الاستجابة لمتطلبات الزبائن على مستوى الواجهة الأمامية للمؤسسة بحكم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أهم نتائج تأثير تسيير مع الزبون تظهر نتاج الاتصال المباشر مع الزبون. لذا يجب تزويدهم بالمعلومات الدقيقة والمناسبة وكل المتطلبات المادية لتقديم اتصالات ذات جودة عالية زيادة على دعم هندسة هذه الواجهة وان كانت المستوياتالخلفية والمخفية هي روحالنشاط بأكمله.</w:t>
      </w:r>
    </w:p>
    <w:p w:rsidR="00D72620" w:rsidRPr="00F239F5"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tl/>
        </w:rPr>
      </w:pPr>
      <w:r w:rsidRPr="00F239F5">
        <w:rPr>
          <w:rFonts w:ascii="Simplified Arabic" w:hAnsi="Simplified Arabic" w:cs="Simplified Arabic"/>
          <w:b/>
          <w:bCs/>
          <w:sz w:val="32"/>
          <w:szCs w:val="32"/>
          <w:rtl/>
        </w:rPr>
        <w:t>تفعيل دور التكنولوجيا والمعرفة</w:t>
      </w:r>
      <w:r w:rsidRPr="00F239F5">
        <w:rPr>
          <w:rFonts w:ascii="Simplified Arabic" w:hAnsi="Simplified Arabic" w:cs="Simplified Arabic"/>
          <w:sz w:val="32"/>
          <w:szCs w:val="32"/>
          <w:rtl/>
        </w:rPr>
        <w:t>: يجب تحليل تسيير العلاقة مع الزبون من خلال جمع المعلومات وتبويبها وتحليلها وتخزينها وإعادة استخراجها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والملاحظ أن هذه النشاطات تتطلب تكنولوجيا عالية وكفاءات متميزة وضرورة دمج هذه الأبعاد في سيرورة النشاط الروتيني والعملي والاستراتيجي بتكامل كل هذه المستويات وصولا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إلى دعم معرفة متخذ القرار في اتجاه التميز والتفوق التنافسي للمؤسسة.</w:t>
      </w:r>
    </w:p>
    <w:p w:rsidR="00D72620" w:rsidRPr="00F239F5"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239F5">
        <w:rPr>
          <w:rFonts w:ascii="Simplified Arabic" w:hAnsi="Simplified Arabic" w:cs="Simplified Arabic"/>
          <w:sz w:val="32"/>
          <w:szCs w:val="32"/>
          <w:rtl/>
        </w:rPr>
        <w:t>حققت تكنولوجيا المعلومات نجاحات أكيدة في مجال تعزيز الاستجابة التنظيمية المطلوبة لتقديم حلول المشكلات قد تواجه المؤسسة أو لتوفير خدمات تقدم بمقاييس المنتفع من الخدمة بالإضافة إلى الدور المهم الذي تأخذه في تبادل المعلومات ودعم النشاط التسويقي ككل وبالأخص بين المؤسسة والزبون نظر</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لكثرة المتغيرات ذات التأثير على العلاقة بين الطرفين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وتعتبر تكنولوجيا الإعلام والاتصال والبرمجيات جزئية مهمة ضمن تسيير الزبون. غير أنه لا يكون البناء عليها وفقط وإنما يجب المزاوجة بين التكنولوجيا والموارد المادية مع ما تمتلكه المؤسسة من خبرات ومهارات من موارد بشرية. فالاعتقاد بأن الاستثمار في تكنولوجيا تسيير العلاقة مع الزبون كان رديئا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بحيث أن برمجيات تسيير العلاقة مع الزبون يمكنها خلق علاقة </w:t>
      </w:r>
      <w:r w:rsidRPr="00F239F5">
        <w:rPr>
          <w:rFonts w:ascii="Simplified Arabic" w:hAnsi="Simplified Arabic" w:cs="Simplified Arabic"/>
          <w:sz w:val="32"/>
          <w:szCs w:val="32"/>
          <w:rtl/>
        </w:rPr>
        <w:lastRenderedPageBreak/>
        <w:t>جيدة مع الزبون وكذلك رفع معدل الرضا ومنه تحقيق ربحية أكبر بمعنى أنها قادرة لوحدها أن تحقق الأهداف وهــذه نظرة قاصرة يجبتصحيحها.</w:t>
      </w:r>
    </w:p>
    <w:p w:rsidR="00D72620"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المنافسة</w:t>
      </w:r>
      <w:r w:rsidRPr="00F239F5">
        <w:rPr>
          <w:rFonts w:ascii="Simplified Arabic" w:hAnsi="Simplified Arabic" w:cs="Simplified Arabic"/>
          <w:sz w:val="32"/>
          <w:szCs w:val="32"/>
          <w:rtl/>
        </w:rPr>
        <w:t>: كما نشير ضمن هذه النقطة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المنافسة عامل مهم يدفع بالمؤسسة إلى توطيد علاقتها مع زبائنها إلا</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أن</w:t>
      </w:r>
      <w:r>
        <w:rPr>
          <w:rFonts w:ascii="Simplified Arabic" w:hAnsi="Simplified Arabic" w:cs="Simplified Arabic" w:hint="cs"/>
          <w:sz w:val="32"/>
          <w:szCs w:val="32"/>
          <w:rtl/>
        </w:rPr>
        <w:t>َّ</w:t>
      </w:r>
      <w:r w:rsidRPr="00F239F5">
        <w:rPr>
          <w:rFonts w:ascii="Simplified Arabic" w:hAnsi="Simplified Arabic" w:cs="Simplified Arabic"/>
          <w:sz w:val="32"/>
          <w:szCs w:val="32"/>
          <w:rtl/>
        </w:rPr>
        <w:t>ه يجب تجنب جعل المنافس بمثابة الحكم تجاه ما تنتجه المؤسسة في تحديد قيمة المنتج أو تقييم أداء المؤسسـة مـــن خلال المنافسين. بل السعي المستمر إلى علاقات مستدامة مع الزبائن كمنهج وفكر مبدع من الداخل، كمنطلق. بحيث تقوم المؤسسة بالتنب</w:t>
      </w:r>
      <w:r>
        <w:rPr>
          <w:rFonts w:ascii="Simplified Arabic" w:hAnsi="Simplified Arabic" w:cs="Simplified Arabic" w:hint="cs"/>
          <w:sz w:val="32"/>
          <w:szCs w:val="32"/>
          <w:rtl/>
        </w:rPr>
        <w:t>ؤ</w:t>
      </w:r>
      <w:r w:rsidRPr="00F239F5">
        <w:rPr>
          <w:rFonts w:ascii="Simplified Arabic" w:hAnsi="Simplified Arabic" w:cs="Simplified Arabic"/>
          <w:sz w:val="32"/>
          <w:szCs w:val="32"/>
          <w:rtl/>
        </w:rPr>
        <w:t xml:space="preserve"> وموازنة النتائج كمنهج يسهم في تصميم تسيير العلاقة مع الزبون التي بدورها تعكس أداء المؤسسة وتحكمها في النظام أو التنظيم. لذا فإن تسيير العلا</w:t>
      </w:r>
      <w:r>
        <w:rPr>
          <w:rFonts w:ascii="Simplified Arabic" w:hAnsi="Simplified Arabic" w:cs="Simplified Arabic"/>
          <w:sz w:val="32"/>
          <w:szCs w:val="32"/>
          <w:rtl/>
        </w:rPr>
        <w:t>قة مع الزبون تقدم للمؤسسة مناف</w:t>
      </w:r>
      <w:r>
        <w:rPr>
          <w:rFonts w:ascii="Simplified Arabic" w:hAnsi="Simplified Arabic" w:cs="Simplified Arabic" w:hint="cs"/>
          <w:sz w:val="32"/>
          <w:szCs w:val="32"/>
          <w:rtl/>
        </w:rPr>
        <w:t xml:space="preserve">، </w:t>
      </w:r>
      <w:r w:rsidRPr="00F239F5">
        <w:rPr>
          <w:rFonts w:ascii="Simplified Arabic" w:hAnsi="Simplified Arabic" w:cs="Simplified Arabic"/>
          <w:sz w:val="32"/>
          <w:szCs w:val="32"/>
          <w:rtl/>
        </w:rPr>
        <w:t>منها</w:t>
      </w:r>
      <w:r>
        <w:rPr>
          <w:rFonts w:ascii="Simplified Arabic" w:hAnsi="Simplified Arabic" w:cs="Simplified Arabic"/>
          <w:sz w:val="32"/>
          <w:szCs w:val="32"/>
          <w:rtl/>
        </w:rPr>
        <w:t xml:space="preserve"> تخفيض الخطر والحيرة المرتبطة ب</w:t>
      </w:r>
      <w:r>
        <w:rPr>
          <w:rFonts w:ascii="Simplified Arabic" w:hAnsi="Simplified Arabic" w:cs="Simplified Arabic" w:hint="cs"/>
          <w:sz w:val="32"/>
          <w:szCs w:val="32"/>
          <w:rtl/>
        </w:rPr>
        <w:t>ا</w:t>
      </w:r>
      <w:r w:rsidRPr="00F239F5">
        <w:rPr>
          <w:rFonts w:ascii="Simplified Arabic" w:hAnsi="Simplified Arabic" w:cs="Simplified Arabic"/>
          <w:sz w:val="32"/>
          <w:szCs w:val="32"/>
          <w:rtl/>
        </w:rPr>
        <w:t>ستراتيجية تسيير العلاقة مع الزبون كما أنها مصدر استراتيجي لتطوير الميزة التنافسية ودعم التفوق التنافسي.</w:t>
      </w:r>
    </w:p>
    <w:p w:rsidR="00D72620"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تزايد أهمية قطاع الخدمات:</w:t>
      </w:r>
      <w:r w:rsidRPr="00F239F5">
        <w:rPr>
          <w:rFonts w:ascii="Simplified Arabic" w:hAnsi="Simplified Arabic" w:cs="Simplified Arabic"/>
          <w:sz w:val="32"/>
          <w:szCs w:val="32"/>
          <w:rtl/>
        </w:rPr>
        <w:t xml:space="preserve"> لقد أثبتت العديد من الدراسات انحصار الاستثمار في قطاع الزراعة والصناعة لحساب الاستثمار في الخدمات</w:t>
      </w:r>
      <w:r>
        <w:rPr>
          <w:rFonts w:ascii="Simplified Arabic" w:hAnsi="Simplified Arabic" w:cs="Simplified Arabic" w:hint="cs"/>
          <w:sz w:val="32"/>
          <w:szCs w:val="32"/>
          <w:rtl/>
        </w:rPr>
        <w:t>،</w:t>
      </w:r>
      <w:r w:rsidRPr="00F239F5">
        <w:rPr>
          <w:rFonts w:ascii="Simplified Arabic" w:hAnsi="Simplified Arabic" w:cs="Simplified Arabic"/>
          <w:sz w:val="32"/>
          <w:szCs w:val="32"/>
          <w:rtl/>
        </w:rPr>
        <w:t xml:space="preserve"> ونظر</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لتميز هذه الأخيرة بالآنية وإمكانية التقليد والنفاد وال</w:t>
      </w:r>
      <w:r>
        <w:rPr>
          <w:rFonts w:ascii="Simplified Arabic" w:hAnsi="Simplified Arabic" w:cs="Simplified Arabic" w:hint="cs"/>
          <w:sz w:val="32"/>
          <w:szCs w:val="32"/>
          <w:rtl/>
        </w:rPr>
        <w:t>ل</w:t>
      </w:r>
      <w:r w:rsidRPr="00F239F5">
        <w:rPr>
          <w:rFonts w:ascii="Simplified Arabic" w:hAnsi="Simplified Arabic" w:cs="Simplified Arabic"/>
          <w:sz w:val="32"/>
          <w:szCs w:val="32"/>
          <w:rtl/>
        </w:rPr>
        <w:t>املموسية ...الخ، فإنه كان لزام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على المؤسسة أن تفع</w:t>
      </w:r>
      <w:r>
        <w:rPr>
          <w:rFonts w:ascii="Simplified Arabic" w:hAnsi="Simplified Arabic" w:cs="Simplified Arabic" w:hint="cs"/>
          <w:sz w:val="32"/>
          <w:szCs w:val="32"/>
          <w:rtl/>
        </w:rPr>
        <w:t>ّـ</w:t>
      </w:r>
      <w:r w:rsidRPr="00F239F5">
        <w:rPr>
          <w:rFonts w:ascii="Simplified Arabic" w:hAnsi="Simplified Arabic" w:cs="Simplified Arabic"/>
          <w:sz w:val="32"/>
          <w:szCs w:val="32"/>
          <w:rtl/>
        </w:rPr>
        <w:t>ل معرفة الزبائن من خلال تسير جديد لعلاقتها بهم، مع العلم أن المؤسسات كلها تقدم خدمات وبالتالي فإن التحليل يأخذ صبغة العموم وان كانت المؤسسات الخدمية أولى.</w:t>
      </w:r>
    </w:p>
    <w:p w:rsidR="00D72620" w:rsidRDefault="00D72620" w:rsidP="00D72620">
      <w:pPr>
        <w:pStyle w:val="NormalWeb"/>
        <w:numPr>
          <w:ilvl w:val="0"/>
          <w:numId w:val="2"/>
        </w:numPr>
        <w:bidi/>
        <w:spacing w:before="0" w:beforeAutospacing="0" w:after="0" w:afterAutospacing="0" w:line="276" w:lineRule="auto"/>
        <w:ind w:left="565"/>
        <w:jc w:val="lowKashida"/>
        <w:rPr>
          <w:rFonts w:ascii="Simplified Arabic" w:hAnsi="Simplified Arabic" w:cs="Simplified Arabic"/>
          <w:sz w:val="32"/>
          <w:szCs w:val="32"/>
        </w:rPr>
      </w:pPr>
      <w:r w:rsidRPr="00F239F5">
        <w:rPr>
          <w:rFonts w:ascii="Simplified Arabic" w:hAnsi="Simplified Arabic" w:cs="Simplified Arabic"/>
          <w:b/>
          <w:bCs/>
          <w:sz w:val="32"/>
          <w:szCs w:val="32"/>
          <w:rtl/>
        </w:rPr>
        <w:t>إنشاء القيمة:</w:t>
      </w:r>
      <w:r w:rsidRPr="00F239F5">
        <w:rPr>
          <w:rFonts w:ascii="Simplified Arabic" w:hAnsi="Simplified Arabic" w:cs="Simplified Arabic"/>
          <w:sz w:val="32"/>
          <w:szCs w:val="32"/>
          <w:rtl/>
        </w:rPr>
        <w:t xml:space="preserve"> تتطور القيمة بتسارع غير ثابت بحيث تختلف وتيرة زيادتها في المراحل المتقدمة التي يكون فيها ولاء الزبون في أقصاه ويشعر بالابتهاج وهو سعيد بالانتماء والتبني في نفس الوقت لعلامة المؤسسة. علم</w:t>
      </w:r>
      <w:r>
        <w:rPr>
          <w:rFonts w:ascii="Simplified Arabic" w:hAnsi="Simplified Arabic" w:cs="Simplified Arabic" w:hint="cs"/>
          <w:sz w:val="32"/>
          <w:szCs w:val="32"/>
          <w:rtl/>
        </w:rPr>
        <w:t>ً</w:t>
      </w:r>
      <w:r w:rsidRPr="00F239F5">
        <w:rPr>
          <w:rFonts w:ascii="Simplified Arabic" w:hAnsi="Simplified Arabic" w:cs="Simplified Arabic"/>
          <w:sz w:val="32"/>
          <w:szCs w:val="32"/>
          <w:rtl/>
        </w:rPr>
        <w:t>ا أن القيمة الناشئة في بداية العلاقة تتميز ب</w:t>
      </w:r>
      <w:r>
        <w:rPr>
          <w:rFonts w:ascii="Simplified Arabic" w:hAnsi="Simplified Arabic" w:cs="Simplified Arabic" w:hint="cs"/>
          <w:sz w:val="32"/>
          <w:szCs w:val="32"/>
          <w:rtl/>
        </w:rPr>
        <w:t>ال</w:t>
      </w:r>
      <w:r w:rsidRPr="00F239F5">
        <w:rPr>
          <w:rFonts w:ascii="Simplified Arabic" w:hAnsi="Simplified Arabic" w:cs="Simplified Arabic"/>
          <w:sz w:val="32"/>
          <w:szCs w:val="32"/>
          <w:rtl/>
        </w:rPr>
        <w:t>حضور الحذر والاكتشاف.</w:t>
      </w:r>
    </w:p>
    <w:p w:rsidR="00D72620" w:rsidRPr="00B775AA" w:rsidRDefault="00D72620" w:rsidP="00D72620">
      <w:pPr>
        <w:pStyle w:val="NormalWeb"/>
        <w:bidi/>
        <w:spacing w:before="0" w:beforeAutospacing="0" w:after="0" w:afterAutospacing="0" w:line="276" w:lineRule="auto"/>
        <w:ind w:firstLine="509"/>
        <w:jc w:val="center"/>
        <w:rPr>
          <w:rFonts w:ascii="Simplified Arabic" w:hAnsi="Simplified Arabic" w:cs="Simplified Arabic"/>
          <w:sz w:val="32"/>
          <w:szCs w:val="32"/>
        </w:rPr>
      </w:pPr>
      <w:r>
        <w:rPr>
          <w:rFonts w:ascii="Simplified Arabic" w:hAnsi="Simplified Arabic" w:cs="Simplified Arabic"/>
          <w:b/>
          <w:bCs/>
          <w:noProof/>
          <w:sz w:val="32"/>
          <w:szCs w:val="32"/>
          <w:u w:val="single"/>
        </w:rPr>
        <w:lastRenderedPageBreak/>
        <w:drawing>
          <wp:anchor distT="0" distB="0" distL="114300" distR="114300" simplePos="0" relativeHeight="251659264" behindDoc="0" locked="0" layoutInCell="1" allowOverlap="1">
            <wp:simplePos x="0" y="0"/>
            <wp:positionH relativeFrom="column">
              <wp:posOffset>-212090</wp:posOffset>
            </wp:positionH>
            <wp:positionV relativeFrom="paragraph">
              <wp:posOffset>471505</wp:posOffset>
            </wp:positionV>
            <wp:extent cx="5822950" cy="3597275"/>
            <wp:effectExtent l="0" t="0" r="6350" b="3175"/>
            <wp:wrapSquare wrapText="bothSides"/>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22950" cy="3597275"/>
                    </a:xfrm>
                    <a:prstGeom prst="rect">
                      <a:avLst/>
                    </a:prstGeom>
                    <a:noFill/>
                    <a:ln>
                      <a:noFill/>
                    </a:ln>
                  </pic:spPr>
                </pic:pic>
              </a:graphicData>
            </a:graphic>
          </wp:anchor>
        </w:drawing>
      </w:r>
      <w:r w:rsidRPr="00B775AA">
        <w:rPr>
          <w:rFonts w:ascii="Simplified Arabic" w:hAnsi="Simplified Arabic" w:cs="Simplified Arabic"/>
          <w:b/>
          <w:bCs/>
          <w:sz w:val="32"/>
          <w:szCs w:val="32"/>
          <w:u w:val="single"/>
          <w:rtl/>
        </w:rPr>
        <w:t>الشكل رقم (01</w:t>
      </w:r>
      <w:r w:rsidRPr="00B775AA">
        <w:rPr>
          <w:rFonts w:ascii="Simplified Arabic" w:hAnsi="Simplified Arabic" w:cs="Simplified Arabic" w:hint="cs"/>
          <w:b/>
          <w:bCs/>
          <w:sz w:val="32"/>
          <w:szCs w:val="32"/>
          <w:u w:val="single"/>
          <w:rtl/>
        </w:rPr>
        <w:t>-</w:t>
      </w:r>
      <w:r w:rsidRPr="00B775AA">
        <w:rPr>
          <w:rFonts w:ascii="Simplified Arabic" w:hAnsi="Simplified Arabic" w:cs="Simplified Arabic"/>
          <w:b/>
          <w:bCs/>
          <w:sz w:val="32"/>
          <w:szCs w:val="32"/>
          <w:u w:val="single"/>
          <w:rtl/>
        </w:rPr>
        <w:t>06)</w:t>
      </w:r>
      <w:r w:rsidRPr="00B775AA">
        <w:rPr>
          <w:rFonts w:ascii="Simplified Arabic" w:hAnsi="Simplified Arabic" w:cs="Simplified Arabic" w:hint="cs"/>
          <w:b/>
          <w:bCs/>
          <w:sz w:val="32"/>
          <w:szCs w:val="32"/>
          <w:u w:val="single"/>
          <w:rtl/>
        </w:rPr>
        <w:t>:</w:t>
      </w:r>
      <w:r w:rsidRPr="00B775AA">
        <w:rPr>
          <w:rFonts w:ascii="Simplified Arabic" w:hAnsi="Simplified Arabic" w:cs="Simplified Arabic"/>
          <w:sz w:val="32"/>
          <w:szCs w:val="32"/>
          <w:rtl/>
        </w:rPr>
        <w:t xml:space="preserve"> انشاء قيمة الزبون</w:t>
      </w:r>
    </w:p>
    <w:p w:rsidR="00D72620"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p>
    <w:p w:rsidR="00D72620" w:rsidRDefault="00D72620" w:rsidP="00D72620">
      <w:pPr>
        <w:pStyle w:val="NormalWeb"/>
        <w:spacing w:before="0" w:beforeAutospacing="0" w:after="0" w:afterAutospacing="0" w:line="276" w:lineRule="auto"/>
        <w:ind w:firstLine="509"/>
        <w:jc w:val="lowKashida"/>
        <w:rPr>
          <w:rFonts w:asciiTheme="majorBidi" w:hAnsiTheme="majorBidi" w:cstheme="majorBidi"/>
          <w:sz w:val="28"/>
          <w:szCs w:val="28"/>
        </w:rPr>
      </w:pPr>
      <w:r w:rsidRPr="00245F08">
        <w:rPr>
          <w:rFonts w:asciiTheme="majorBidi" w:hAnsiTheme="majorBidi" w:cstheme="majorBidi"/>
          <w:b/>
          <w:bCs/>
          <w:sz w:val="28"/>
          <w:szCs w:val="28"/>
          <w:u w:val="single"/>
        </w:rPr>
        <w:t>Source</w:t>
      </w:r>
      <w:r w:rsidRPr="00C0294E">
        <w:rPr>
          <w:rFonts w:asciiTheme="majorBidi" w:hAnsiTheme="majorBidi" w:cstheme="majorBidi"/>
          <w:sz w:val="28"/>
          <w:szCs w:val="28"/>
        </w:rPr>
        <w:t xml:space="preserve">: </w:t>
      </w:r>
      <w:sdt>
        <w:sdtPr>
          <w:rPr>
            <w:rFonts w:asciiTheme="majorBidi" w:hAnsiTheme="majorBidi" w:cstheme="majorBidi"/>
            <w:sz w:val="28"/>
            <w:szCs w:val="28"/>
          </w:rPr>
          <w:id w:val="-266845096"/>
          <w:citation/>
        </w:sdtPr>
        <w:sdtContent>
          <w:r>
            <w:rPr>
              <w:rFonts w:asciiTheme="majorBidi" w:hAnsiTheme="majorBidi" w:cstheme="majorBidi"/>
              <w:sz w:val="28"/>
              <w:szCs w:val="28"/>
            </w:rPr>
            <w:fldChar w:fldCharType="begin"/>
          </w:r>
          <w:r>
            <w:rPr>
              <w:rFonts w:asciiTheme="majorBidi" w:hAnsiTheme="majorBidi" w:cstheme="majorBidi"/>
              <w:sz w:val="28"/>
              <w:szCs w:val="28"/>
              <w:lang w:val="fr-FR"/>
            </w:rPr>
            <w:instrText xml:space="preserve">CITATION Pla06 \p 05 \l 1036 </w:instrText>
          </w:r>
          <w:r>
            <w:rPr>
              <w:rFonts w:asciiTheme="majorBidi" w:hAnsiTheme="majorBidi" w:cstheme="majorBidi"/>
              <w:sz w:val="28"/>
              <w:szCs w:val="28"/>
            </w:rPr>
            <w:fldChar w:fldCharType="separate"/>
          </w:r>
          <w:r w:rsidRPr="00DC08C1">
            <w:rPr>
              <w:rFonts w:asciiTheme="majorBidi" w:hAnsiTheme="majorBidi" w:cstheme="majorBidi"/>
              <w:noProof/>
              <w:sz w:val="28"/>
              <w:szCs w:val="28"/>
            </w:rPr>
            <w:t>(Plaster, et al., 2006 p. 05)</w:t>
          </w:r>
          <w:r>
            <w:rPr>
              <w:rFonts w:asciiTheme="majorBidi" w:hAnsiTheme="majorBidi" w:cstheme="majorBidi"/>
              <w:sz w:val="28"/>
              <w:szCs w:val="28"/>
            </w:rPr>
            <w:fldChar w:fldCharType="end"/>
          </w:r>
        </w:sdtContent>
      </w:sdt>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من </w:t>
      </w:r>
      <w:r w:rsidRPr="00B775AA">
        <w:rPr>
          <w:rFonts w:ascii="Simplified Arabic" w:hAnsi="Simplified Arabic" w:cs="Simplified Arabic"/>
          <w:sz w:val="32"/>
          <w:szCs w:val="32"/>
          <w:rtl/>
        </w:rPr>
        <w:t>أهم متطلبات الوصول إلى أعلى قيمة للزبون ضمن تسيير العلاقة معه هي ما يلي:</w:t>
      </w:r>
    </w:p>
    <w:p w:rsidR="00D72620"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 xml:space="preserve">تبني المستويات </w:t>
      </w:r>
      <w:r w:rsidRPr="004662DB">
        <w:rPr>
          <w:rFonts w:ascii="Simplified Arabic" w:hAnsi="Simplified Arabic" w:cs="Simplified Arabic"/>
          <w:sz w:val="32"/>
          <w:szCs w:val="32"/>
          <w:rtl/>
        </w:rPr>
        <w:t>ال</w:t>
      </w:r>
      <w:r w:rsidRPr="004662DB">
        <w:rPr>
          <w:rFonts w:ascii="Simplified Arabic" w:hAnsi="Simplified Arabic" w:cs="Simplified Arabic" w:hint="cs"/>
          <w:sz w:val="32"/>
          <w:szCs w:val="32"/>
          <w:rtl/>
        </w:rPr>
        <w:t>إ</w:t>
      </w:r>
      <w:r w:rsidRPr="004662DB">
        <w:rPr>
          <w:rFonts w:ascii="Simplified Arabic" w:hAnsi="Simplified Arabic" w:cs="Simplified Arabic"/>
          <w:sz w:val="32"/>
          <w:szCs w:val="32"/>
          <w:rtl/>
        </w:rPr>
        <w:t>دارية العل</w:t>
      </w:r>
      <w:r w:rsidRPr="004662DB">
        <w:rPr>
          <w:rFonts w:ascii="Simplified Arabic" w:hAnsi="Simplified Arabic" w:cs="Simplified Arabic" w:hint="cs"/>
          <w:sz w:val="32"/>
          <w:szCs w:val="32"/>
          <w:rtl/>
        </w:rPr>
        <w:t>م</w:t>
      </w:r>
      <w:r w:rsidRPr="004662DB">
        <w:rPr>
          <w:rFonts w:ascii="Simplified Arabic" w:hAnsi="Simplified Arabic" w:cs="Simplified Arabic"/>
          <w:sz w:val="32"/>
          <w:szCs w:val="32"/>
          <w:rtl/>
        </w:rPr>
        <w:t>ية</w:t>
      </w:r>
      <w:r w:rsidRPr="00B775AA">
        <w:rPr>
          <w:rFonts w:ascii="Simplified Arabic" w:hAnsi="Simplified Arabic" w:cs="Simplified Arabic"/>
          <w:sz w:val="32"/>
          <w:szCs w:val="32"/>
          <w:rtl/>
        </w:rPr>
        <w:t xml:space="preserve"> لهذا المنهج؛</w:t>
      </w:r>
    </w:p>
    <w:p w:rsidR="00D72620"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ترسيخ ثقافة جودة العلاق</w:t>
      </w:r>
      <w:r>
        <w:rPr>
          <w:rFonts w:ascii="Simplified Arabic" w:hAnsi="Simplified Arabic" w:cs="Simplified Arabic"/>
          <w:sz w:val="32"/>
          <w:szCs w:val="32"/>
          <w:rtl/>
        </w:rPr>
        <w:t>ة مع الزبون ضمن كل المستويات ال</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دارية بالدفع نحو تبني قيم ومعتقدات جديدة عند كل العمال تخدم اتجاه ثقافة التعامل مع الزبون؛</w:t>
      </w:r>
    </w:p>
    <w:p w:rsidR="00D72620" w:rsidRPr="00B775AA"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تطوير نظام معلومات يدعم القرارات الاستراتيجية للمؤسسة من خلال الآنية والجودة العالية في المعلومات المقدمة مرور</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 بجودة الجمع والتحليل.</w:t>
      </w:r>
    </w:p>
    <w:p w:rsidR="00D72620"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Pr>
          <w:rFonts w:ascii="Simplified Arabic" w:hAnsi="Simplified Arabic" w:cs="Simplified Arabic"/>
          <w:sz w:val="32"/>
          <w:szCs w:val="32"/>
          <w:rtl/>
        </w:rPr>
        <w:t xml:space="preserve">من أجل ضمان تكيف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طار العمل مع تسيير العلاقة مع الزبون بفاعلية ومتانة يتعين التركيز على الأهداف التالية:</w:t>
      </w:r>
    </w:p>
    <w:p w:rsidR="00D72620"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توسيع المبيعات للزبائن الموجودين؛</w:t>
      </w:r>
    </w:p>
    <w:p w:rsidR="00D72620" w:rsidRPr="00B775AA"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lastRenderedPageBreak/>
        <w:t>استخدام معلومات متكاملة؛</w:t>
      </w:r>
    </w:p>
    <w:p w:rsidR="00D72620" w:rsidRPr="00B775AA"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بناء صورة للمؤسسة والحصول على ولاء الزبائن؛</w:t>
      </w:r>
    </w:p>
    <w:p w:rsidR="00D72620" w:rsidRPr="00B775AA" w:rsidRDefault="00D72620" w:rsidP="00D72620">
      <w:pPr>
        <w:pStyle w:val="NormalWeb"/>
        <w:numPr>
          <w:ilvl w:val="0"/>
          <w:numId w:val="1"/>
        </w:numPr>
        <w:bidi/>
        <w:spacing w:before="0" w:beforeAutospacing="0" w:after="0" w:afterAutospacing="0" w:line="276" w:lineRule="auto"/>
        <w:jc w:val="lowKashida"/>
        <w:rPr>
          <w:rFonts w:ascii="Simplified Arabic" w:hAnsi="Simplified Arabic" w:cs="Simplified Arabic"/>
          <w:sz w:val="32"/>
          <w:szCs w:val="32"/>
          <w:rtl/>
        </w:rPr>
      </w:pPr>
      <w:r>
        <w:rPr>
          <w:rFonts w:ascii="Simplified Arabic" w:hAnsi="Simplified Arabic" w:cs="Simplified Arabic"/>
          <w:sz w:val="32"/>
          <w:szCs w:val="32"/>
          <w:rtl/>
        </w:rPr>
        <w:t>السبق</w:t>
      </w:r>
      <w:r w:rsidRPr="00B775AA">
        <w:rPr>
          <w:rFonts w:ascii="Simplified Arabic" w:hAnsi="Simplified Arabic" w:cs="Simplified Arabic"/>
          <w:sz w:val="32"/>
          <w:szCs w:val="32"/>
          <w:rtl/>
        </w:rPr>
        <w:t>.</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lang w:bidi="ar-DZ"/>
        </w:rPr>
      </w:pPr>
      <w:r w:rsidRPr="00B775AA">
        <w:rPr>
          <w:rFonts w:ascii="Simplified Arabic" w:hAnsi="Simplified Arabic" w:cs="Simplified Arabic"/>
          <w:sz w:val="32"/>
          <w:szCs w:val="32"/>
          <w:rtl/>
        </w:rPr>
        <w:t xml:space="preserve">ترتكز نشاطات تسيير العلاقة مع الزبون على الاهتمام بقضية تطبيق التسويق بالعلاقات باستعمال تكنولوجيـــاالإعلام، وقد قدم </w:t>
      </w:r>
      <w:r w:rsidRPr="00B775AA">
        <w:rPr>
          <w:rFonts w:asciiTheme="majorBidi" w:hAnsiTheme="majorBidi" w:cstheme="majorBidi"/>
          <w:sz w:val="28"/>
          <w:szCs w:val="28"/>
        </w:rPr>
        <w:t>Cripps</w:t>
      </w:r>
      <w:r w:rsidRPr="00B775AA">
        <w:rPr>
          <w:rFonts w:ascii="Simplified Arabic" w:hAnsi="Simplified Arabic" w:cs="Simplified Arabic"/>
          <w:sz w:val="32"/>
          <w:szCs w:val="32"/>
          <w:rtl/>
        </w:rPr>
        <w:t>و</w:t>
      </w:r>
      <w:r w:rsidRPr="00B775AA">
        <w:rPr>
          <w:rFonts w:asciiTheme="majorBidi" w:hAnsiTheme="majorBidi" w:cstheme="majorBidi"/>
          <w:sz w:val="28"/>
          <w:szCs w:val="28"/>
        </w:rPr>
        <w:t>Kutner</w:t>
      </w:r>
      <w:r w:rsidRPr="00B775AA">
        <w:rPr>
          <w:rFonts w:ascii="Simplified Arabic" w:hAnsi="Simplified Arabic" w:cs="Simplified Arabic"/>
          <w:sz w:val="32"/>
          <w:szCs w:val="32"/>
          <w:rtl/>
        </w:rPr>
        <w:t xml:space="preserve"> سنة </w:t>
      </w:r>
      <w:r w:rsidRPr="00B775AA">
        <w:rPr>
          <w:rFonts w:asciiTheme="majorBidi" w:hAnsiTheme="majorBidi" w:cstheme="majorBidi"/>
          <w:sz w:val="28"/>
          <w:szCs w:val="28"/>
          <w:rtl/>
        </w:rPr>
        <w:t>1997</w:t>
      </w:r>
      <w:r w:rsidRPr="00B775AA">
        <w:rPr>
          <w:rFonts w:ascii="Simplified Arabic" w:hAnsi="Simplified Arabic" w:cs="Simplified Arabic"/>
          <w:sz w:val="32"/>
          <w:szCs w:val="32"/>
          <w:rtl/>
        </w:rPr>
        <w:t xml:space="preserve"> اقتراح لتفعيل تسيير العلاقة مع الزبون يعتمد على أربعةقواعد أساسية هي</w:t>
      </w:r>
      <w:r>
        <w:rPr>
          <w:rFonts w:ascii="Simplified Arabic" w:hAnsi="Simplified Arabic" w:cs="Simplified Arabic" w:hint="cs"/>
          <w:sz w:val="32"/>
          <w:szCs w:val="32"/>
          <w:rtl/>
        </w:rPr>
        <w:t>:</w:t>
      </w:r>
      <w:sdt>
        <w:sdtPr>
          <w:rPr>
            <w:rFonts w:ascii="Simplified Arabic" w:hAnsi="Simplified Arabic" w:cs="Simplified Arabic" w:hint="cs"/>
            <w:sz w:val="32"/>
            <w:szCs w:val="32"/>
            <w:rtl/>
          </w:rPr>
          <w:id w:val="-1747563337"/>
          <w:citation/>
        </w:sdtPr>
        <w:sdtContent>
          <w:r w:rsidRPr="00F84990">
            <w:rPr>
              <w:rFonts w:asciiTheme="majorBidi" w:hAnsiTheme="majorBidi" w:cstheme="majorBidi"/>
              <w:sz w:val="28"/>
              <w:szCs w:val="28"/>
              <w:rtl/>
            </w:rPr>
            <w:fldChar w:fldCharType="begin"/>
          </w:r>
          <w:r w:rsidRPr="00F84990">
            <w:rPr>
              <w:rFonts w:asciiTheme="majorBidi" w:hAnsiTheme="majorBidi" w:cstheme="majorBidi"/>
              <w:sz w:val="28"/>
              <w:szCs w:val="28"/>
              <w:lang w:bidi="ar-DZ"/>
            </w:rPr>
            <w:instrText>CITATION Rya01 \p 06 \l 5121</w:instrText>
          </w:r>
          <w:r w:rsidRPr="00F84990">
            <w:rPr>
              <w:rFonts w:asciiTheme="majorBidi" w:hAnsiTheme="majorBidi" w:cstheme="majorBidi"/>
              <w:sz w:val="28"/>
              <w:szCs w:val="28"/>
              <w:rtl/>
            </w:rPr>
            <w:fldChar w:fldCharType="separate"/>
          </w:r>
          <w:r w:rsidRPr="00F84990">
            <w:rPr>
              <w:rFonts w:asciiTheme="majorBidi" w:hAnsiTheme="majorBidi" w:cstheme="majorBidi"/>
              <w:noProof/>
              <w:sz w:val="28"/>
              <w:szCs w:val="28"/>
            </w:rPr>
            <w:t>(Ryals, et al., 2001 p. 06)</w:t>
          </w:r>
          <w:r w:rsidRPr="00F84990">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FA0995">
        <w:rPr>
          <w:rFonts w:ascii="Simplified Arabic" w:hAnsi="Simplified Arabic" w:cs="Simplified Arabic"/>
          <w:b/>
          <w:bCs/>
          <w:sz w:val="32"/>
          <w:szCs w:val="32"/>
          <w:rtl/>
        </w:rPr>
        <w:t>أولا</w:t>
      </w:r>
      <w:r w:rsidRPr="00B775AA">
        <w:rPr>
          <w:rFonts w:ascii="Simplified Arabic" w:hAnsi="Simplified Arabic" w:cs="Simplified Arabic"/>
          <w:sz w:val="32"/>
          <w:szCs w:val="32"/>
          <w:rtl/>
        </w:rPr>
        <w:t xml:space="preserve">: يجب تسيير الزبائن </w:t>
      </w:r>
      <w:r>
        <w:rPr>
          <w:rFonts w:ascii="Simplified Arabic" w:hAnsi="Simplified Arabic" w:cs="Simplified Arabic" w:hint="cs"/>
          <w:sz w:val="32"/>
          <w:szCs w:val="32"/>
          <w:rtl/>
        </w:rPr>
        <w:t>ب</w:t>
      </w:r>
      <w:r w:rsidRPr="00B775AA">
        <w:rPr>
          <w:rFonts w:ascii="Simplified Arabic" w:hAnsi="Simplified Arabic" w:cs="Simplified Arabic"/>
          <w:sz w:val="32"/>
          <w:szCs w:val="32"/>
          <w:rtl/>
        </w:rPr>
        <w:t>منظور الأصول الأهم؛</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b/>
          <w:bCs/>
          <w:sz w:val="32"/>
          <w:szCs w:val="32"/>
          <w:rtl/>
        </w:rPr>
        <w:t>وثانيا</w:t>
      </w:r>
      <w:r w:rsidRPr="00B775AA">
        <w:rPr>
          <w:rFonts w:ascii="Simplified Arabic" w:hAnsi="Simplified Arabic" w:cs="Simplified Arabic"/>
          <w:sz w:val="32"/>
          <w:szCs w:val="32"/>
          <w:rtl/>
        </w:rPr>
        <w:t>: الأرباح المحققة من الزبائن تتفاوت نظر</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 للاختلاف الموجود بينهم؛</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64535">
        <w:rPr>
          <w:rFonts w:ascii="Simplified Arabic" w:hAnsi="Simplified Arabic" w:cs="Simplified Arabic"/>
          <w:b/>
          <w:bCs/>
          <w:sz w:val="32"/>
          <w:szCs w:val="32"/>
          <w:rtl/>
        </w:rPr>
        <w:t>وثالثا</w:t>
      </w:r>
      <w:r w:rsidRPr="00B775AA">
        <w:rPr>
          <w:rFonts w:ascii="Simplified Arabic" w:hAnsi="Simplified Arabic" w:cs="Simplified Arabic"/>
          <w:sz w:val="32"/>
          <w:szCs w:val="32"/>
          <w:rtl/>
        </w:rPr>
        <w:t>: يتفاوت الزبائن في حاجاتهم، تفضيلاتهم حساسيتهم للسعر والسلوك الشرائي؛</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3D1957">
        <w:rPr>
          <w:rFonts w:ascii="Simplified Arabic" w:hAnsi="Simplified Arabic" w:cs="Simplified Arabic"/>
          <w:b/>
          <w:bCs/>
          <w:sz w:val="32"/>
          <w:szCs w:val="32"/>
          <w:rtl/>
        </w:rPr>
        <w:t>ورابع</w:t>
      </w:r>
      <w:r w:rsidRPr="003D1957">
        <w:rPr>
          <w:rFonts w:ascii="Simplified Arabic" w:hAnsi="Simplified Arabic" w:cs="Simplified Arabic" w:hint="cs"/>
          <w:b/>
          <w:bCs/>
          <w:sz w:val="32"/>
          <w:szCs w:val="32"/>
          <w:rtl/>
        </w:rPr>
        <w:t>ً</w:t>
      </w:r>
      <w:r w:rsidRPr="003D1957">
        <w:rPr>
          <w:rFonts w:ascii="Simplified Arabic" w:hAnsi="Simplified Arabic" w:cs="Simplified Arabic"/>
          <w:b/>
          <w:bCs/>
          <w:sz w:val="32"/>
          <w:szCs w:val="32"/>
          <w:rtl/>
        </w:rPr>
        <w:t>ا</w:t>
      </w:r>
      <w:r w:rsidRPr="00B775AA">
        <w:rPr>
          <w:rFonts w:ascii="Simplified Arabic" w:hAnsi="Simplified Arabic" w:cs="Simplified Arabic"/>
          <w:sz w:val="32"/>
          <w:szCs w:val="32"/>
          <w:rtl/>
        </w:rPr>
        <w:t>: يجب فهم اتجاهات الزبائن وربحيتهم لتقديم ع</w:t>
      </w:r>
      <w:r>
        <w:rPr>
          <w:rFonts w:ascii="Simplified Arabic" w:hAnsi="Simplified Arabic" w:cs="Simplified Arabic"/>
          <w:sz w:val="32"/>
          <w:szCs w:val="32"/>
          <w:rtl/>
        </w:rPr>
        <w:t>رض يزيد من القيمة العامة لحقي</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ب</w:t>
      </w:r>
      <w:r w:rsidRPr="00B775AA">
        <w:rPr>
          <w:rFonts w:ascii="Simplified Arabic" w:hAnsi="Simplified Arabic" w:cs="Simplified Arabic"/>
          <w:sz w:val="32"/>
          <w:szCs w:val="32"/>
          <w:rtl/>
        </w:rPr>
        <w:t>زبائن المؤسسة.</w:t>
      </w:r>
    </w:p>
    <w:p w:rsidR="00D72620" w:rsidRPr="00382DEB"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lang w:val="fr-FR" w:bidi="ar-DZ"/>
        </w:rPr>
      </w:pPr>
      <w:r w:rsidRPr="00B775AA">
        <w:rPr>
          <w:rFonts w:ascii="Simplified Arabic" w:hAnsi="Simplified Arabic" w:cs="Simplified Arabic"/>
          <w:sz w:val="32"/>
          <w:szCs w:val="32"/>
          <w:rtl/>
        </w:rPr>
        <w:t>ولتعظيم فاعلية العلاقة مع الزبون وإدارة المعرفة التسويقية باتجاه تحقيق المزايا الم</w:t>
      </w:r>
      <w:r>
        <w:rPr>
          <w:rFonts w:ascii="Simplified Arabic" w:hAnsi="Simplified Arabic" w:cs="Simplified Arabic"/>
          <w:sz w:val="32"/>
          <w:szCs w:val="32"/>
          <w:rtl/>
        </w:rPr>
        <w:t>ذكورة أعلاه وما يمكن تحقيقه أيض</w:t>
      </w:r>
      <w:r w:rsidRPr="00B775AA">
        <w:rPr>
          <w:rFonts w:ascii="Simplified Arabic" w:hAnsi="Simplified Arabic" w:cs="Simplified Arabic"/>
          <w:sz w:val="32"/>
          <w:szCs w:val="32"/>
          <w:rtl/>
        </w:rPr>
        <w:t>ً</w:t>
      </w:r>
      <w:r>
        <w:rPr>
          <w:rFonts w:ascii="Simplified Arabic" w:hAnsi="Simplified Arabic" w:cs="Simplified Arabic" w:hint="cs"/>
          <w:sz w:val="32"/>
          <w:szCs w:val="32"/>
          <w:rtl/>
        </w:rPr>
        <w:t>ا</w:t>
      </w:r>
      <w:r w:rsidRPr="00B775AA">
        <w:rPr>
          <w:rFonts w:ascii="Simplified Arabic" w:hAnsi="Simplified Arabic" w:cs="Simplified Arabic"/>
          <w:sz w:val="32"/>
          <w:szCs w:val="32"/>
          <w:rtl/>
        </w:rPr>
        <w:t xml:space="preserve"> من شيء مضاف فإن</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الأمر يتطلب الآتي:</w:t>
      </w:r>
      <w:sdt>
        <w:sdtPr>
          <w:rPr>
            <w:rFonts w:ascii="Simplified Arabic" w:hAnsi="Simplified Arabic" w:cs="Simplified Arabic" w:hint="cs"/>
            <w:sz w:val="32"/>
            <w:szCs w:val="32"/>
            <w:rtl/>
          </w:rPr>
          <w:id w:val="-1155995251"/>
          <w:citation/>
        </w:sdtPr>
        <w:sdtContent>
          <w:r>
            <w:rPr>
              <w:rFonts w:ascii="Simplified Arabic" w:hAnsi="Simplified Arabic" w:cs="Simplified Arabic"/>
              <w:sz w:val="32"/>
              <w:szCs w:val="32"/>
              <w:rtl/>
            </w:rPr>
            <w:fldChar w:fldCharType="begin"/>
          </w:r>
          <w:r>
            <w:rPr>
              <w:rFonts w:ascii="Simplified Arabic" w:hAnsi="Simplified Arabic" w:cs="Simplified Arabic"/>
              <w:sz w:val="32"/>
              <w:szCs w:val="32"/>
              <w:lang w:bidi="ar-DZ"/>
            </w:rPr>
            <w:instrText xml:space="preserve">CITATION </w:instrText>
          </w:r>
          <w:r>
            <w:rPr>
              <w:rFonts w:ascii="Simplified Arabic" w:hAnsi="Simplified Arabic" w:cs="Simplified Arabic"/>
              <w:sz w:val="32"/>
              <w:szCs w:val="32"/>
              <w:rtl/>
              <w:lang w:bidi="ar-DZ"/>
            </w:rPr>
            <w:instrText>الب04</w:instrText>
          </w:r>
          <w:r>
            <w:rPr>
              <w:rFonts w:ascii="Simplified Arabic" w:hAnsi="Simplified Arabic" w:cs="Simplified Arabic"/>
              <w:sz w:val="32"/>
              <w:szCs w:val="32"/>
              <w:lang w:bidi="ar-DZ"/>
            </w:rPr>
            <w:instrText xml:space="preserve"> \p 20-21 \l 5121 </w:instrText>
          </w:r>
          <w:r>
            <w:rPr>
              <w:rFonts w:ascii="Simplified Arabic" w:hAnsi="Simplified Arabic" w:cs="Simplified Arabic"/>
              <w:sz w:val="32"/>
              <w:szCs w:val="32"/>
              <w:rtl/>
            </w:rPr>
            <w:fldChar w:fldCharType="separate"/>
          </w:r>
          <w:r w:rsidRPr="00382DEB">
            <w:rPr>
              <w:rFonts w:ascii="Simplified Arabic" w:hAnsi="Simplified Arabic" w:cs="Simplified Arabic" w:hint="cs"/>
              <w:noProof/>
              <w:sz w:val="32"/>
              <w:szCs w:val="32"/>
              <w:rtl/>
            </w:rPr>
            <w:t>(البكري، 26-28 نيسان 2004 الصفحات 20-21)</w:t>
          </w:r>
          <w:r>
            <w:rPr>
              <w:rFonts w:ascii="Simplified Arabic" w:hAnsi="Simplified Arabic" w:cs="Simplified Arabic"/>
              <w:sz w:val="32"/>
              <w:szCs w:val="32"/>
              <w:rtl/>
            </w:rPr>
            <w:fldChar w:fldCharType="end"/>
          </w:r>
        </w:sdtContent>
      </w:sdt>
      <w:r>
        <w:rPr>
          <w:rFonts w:ascii="Simplified Arabic" w:hAnsi="Simplified Arabic" w:cs="Simplified Arabic" w:hint="cs"/>
          <w:sz w:val="32"/>
          <w:szCs w:val="32"/>
          <w:rtl/>
          <w:lang w:bidi="ar-DZ"/>
        </w:rPr>
        <w:t>.</w:t>
      </w:r>
    </w:p>
    <w:p w:rsidR="00D72620" w:rsidRPr="00B775AA" w:rsidRDefault="00D72620" w:rsidP="00D72620">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t>قياس كلف المدخلات وقيم المخرجات المتحققة في الأنشطة الوظيفية ذات العلاقة في تسويق المنتجاتوالخدمات إلى الزبائن.</w:t>
      </w:r>
    </w:p>
    <w:p w:rsidR="00D72620" w:rsidRDefault="00D72620" w:rsidP="00D72620">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تحسين المعرفة التسويقية وبشكل مستمر حول احتياجات الزبائن وسلوك المستهلك ومحفزاته.</w:t>
      </w:r>
    </w:p>
    <w:p w:rsidR="00D72620" w:rsidRDefault="00D72620" w:rsidP="00D72620">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Pr>
      </w:pPr>
      <w:r w:rsidRPr="00B775AA">
        <w:rPr>
          <w:rFonts w:ascii="Simplified Arabic" w:hAnsi="Simplified Arabic" w:cs="Simplified Arabic"/>
          <w:sz w:val="32"/>
          <w:szCs w:val="32"/>
          <w:rtl/>
        </w:rPr>
        <w:t>تطبيق الأنظمة الد</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اعمة لتعزيز معرفة المستهلك وقياس فاعلية برامج العلاقة التسويقية مع الزبون.</w:t>
      </w:r>
    </w:p>
    <w:p w:rsidR="00D72620" w:rsidRPr="00B775AA" w:rsidRDefault="00D72620" w:rsidP="00D72620">
      <w:pPr>
        <w:pStyle w:val="NormalWeb"/>
        <w:numPr>
          <w:ilvl w:val="0"/>
          <w:numId w:val="3"/>
        </w:numPr>
        <w:bidi/>
        <w:spacing w:before="0" w:beforeAutospacing="0" w:after="0" w:afterAutospacing="0" w:line="276" w:lineRule="auto"/>
        <w:jc w:val="lowKashida"/>
        <w:rPr>
          <w:rFonts w:ascii="Simplified Arabic" w:hAnsi="Simplified Arabic" w:cs="Simplified Arabic"/>
          <w:sz w:val="32"/>
          <w:szCs w:val="32"/>
          <w:rtl/>
        </w:rPr>
      </w:pPr>
      <w:r w:rsidRPr="00B775AA">
        <w:rPr>
          <w:rFonts w:ascii="Simplified Arabic" w:hAnsi="Simplified Arabic" w:cs="Simplified Arabic"/>
          <w:sz w:val="32"/>
          <w:szCs w:val="32"/>
          <w:rtl/>
        </w:rPr>
        <w:lastRenderedPageBreak/>
        <w:t>تحقيق التطابق والتوافق مع معرفة الزبون وقياس مستوى التعلم والتجاوب المعرفي لتحديد درجات النجاح أو الفشل المحتملة.</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إن تسيير العلاقة مع الزبون هيقضية شاملة ومتعد</w:t>
      </w:r>
      <w:r>
        <w:rPr>
          <w:rFonts w:ascii="Simplified Arabic" w:hAnsi="Simplified Arabic" w:cs="Simplified Arabic" w:hint="cs"/>
          <w:sz w:val="32"/>
          <w:szCs w:val="32"/>
          <w:rtl/>
        </w:rPr>
        <w:t>ِّ</w:t>
      </w:r>
      <w:r w:rsidRPr="00B775AA">
        <w:rPr>
          <w:rFonts w:ascii="Simplified Arabic" w:hAnsi="Simplified Arabic" w:cs="Simplified Arabic"/>
          <w:sz w:val="32"/>
          <w:szCs w:val="32"/>
          <w:rtl/>
        </w:rPr>
        <w:t>دة الجوانب</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ولكي تنجح ال</w:t>
      </w:r>
      <w:r>
        <w:rPr>
          <w:rFonts w:ascii="Simplified Arabic" w:hAnsi="Simplified Arabic" w:cs="Simplified Arabic"/>
          <w:sz w:val="32"/>
          <w:szCs w:val="32"/>
          <w:rtl/>
        </w:rPr>
        <w:t xml:space="preserve">مؤسسة في حصد الثمار فإنه عليها </w:t>
      </w:r>
      <w:r>
        <w:rPr>
          <w:rFonts w:ascii="Simplified Arabic" w:hAnsi="Simplified Arabic" w:cs="Simplified Arabic" w:hint="cs"/>
          <w:sz w:val="32"/>
          <w:szCs w:val="32"/>
          <w:rtl/>
        </w:rPr>
        <w:t>إ</w:t>
      </w:r>
      <w:r w:rsidRPr="00B775AA">
        <w:rPr>
          <w:rFonts w:ascii="Simplified Arabic" w:hAnsi="Simplified Arabic" w:cs="Simplified Arabic"/>
          <w:sz w:val="32"/>
          <w:szCs w:val="32"/>
          <w:rtl/>
        </w:rPr>
        <w:t>حداث التغيرات المطلوبة سواء من الناحية الهيكلية أو من ناحية الموارد البشرية</w:t>
      </w:r>
      <w:r>
        <w:rPr>
          <w:rFonts w:ascii="Simplified Arabic" w:hAnsi="Simplified Arabic" w:cs="Simplified Arabic" w:hint="cs"/>
          <w:sz w:val="32"/>
          <w:szCs w:val="32"/>
          <w:rtl/>
        </w:rPr>
        <w:t>،</w:t>
      </w:r>
      <w:r w:rsidRPr="00B775AA">
        <w:rPr>
          <w:rFonts w:ascii="Simplified Arabic" w:hAnsi="Simplified Arabic" w:cs="Simplified Arabic"/>
          <w:sz w:val="32"/>
          <w:szCs w:val="32"/>
          <w:rtl/>
        </w:rPr>
        <w:t xml:space="preserve"> أو نظم المعلومات بالتركيز على الزبون وليس التسويق أو أي عمليات داخلية أخرى من أجل تجنب النسيان أو قصر النظر التسويقي.</w:t>
      </w:r>
    </w:p>
    <w:p w:rsidR="00D72620" w:rsidRPr="00B775AA" w:rsidRDefault="00D72620" w:rsidP="00D72620">
      <w:pPr>
        <w:pStyle w:val="NormalWeb"/>
        <w:bidi/>
        <w:spacing w:before="0" w:beforeAutospacing="0" w:after="0" w:afterAutospacing="0" w:line="276" w:lineRule="auto"/>
        <w:ind w:firstLine="509"/>
        <w:jc w:val="lowKashida"/>
        <w:rPr>
          <w:rFonts w:ascii="Simplified Arabic" w:hAnsi="Simplified Arabic" w:cs="Simplified Arabic"/>
          <w:sz w:val="32"/>
          <w:szCs w:val="32"/>
          <w:rtl/>
        </w:rPr>
      </w:pPr>
      <w:r w:rsidRPr="00B775AA">
        <w:rPr>
          <w:rFonts w:ascii="Simplified Arabic" w:hAnsi="Simplified Arabic" w:cs="Simplified Arabic"/>
          <w:sz w:val="32"/>
          <w:szCs w:val="32"/>
          <w:rtl/>
        </w:rPr>
        <w:t>عادة ما تفشل المؤسسة في تطبيق تسيير العلاقة مع الزبون للأسباب التالية: اضطرابات عملية التغيير والانتقالفي المؤسسة بنسبة 29</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bidi="ar-DZ"/>
        </w:rPr>
        <w:t>،</w:t>
      </w:r>
      <w:r w:rsidRPr="00B775AA">
        <w:rPr>
          <w:rFonts w:ascii="Simplified Arabic" w:hAnsi="Simplified Arabic" w:cs="Simplified Arabic"/>
          <w:sz w:val="32"/>
          <w:szCs w:val="32"/>
          <w:rtl/>
        </w:rPr>
        <w:t xml:space="preserve"> التحضير غير الكافي بنسبة 12% وغياب الكفاءات المتخصصة في تسيير العلاقة</w:t>
      </w:r>
      <w:r>
        <w:rPr>
          <w:rFonts w:ascii="Simplified Arabic" w:hAnsi="Simplified Arabic" w:cs="Simplified Arabic" w:hint="cs"/>
          <w:sz w:val="32"/>
          <w:szCs w:val="32"/>
          <w:rtl/>
        </w:rPr>
        <w:t xml:space="preserve"> مع</w:t>
      </w:r>
      <w:r w:rsidRPr="00B775AA">
        <w:rPr>
          <w:rFonts w:ascii="Simplified Arabic" w:hAnsi="Simplified Arabic" w:cs="Simplified Arabic"/>
          <w:sz w:val="32"/>
          <w:szCs w:val="32"/>
          <w:rtl/>
        </w:rPr>
        <w:t xml:space="preserve"> الزبون بنسبة 6%، مشاكل مالية بنسبة 4</w:t>
      </w:r>
      <w:r>
        <w:rPr>
          <w:rFonts w:ascii="Simplified Arabic" w:hAnsi="Simplified Arabic" w:cs="Simplified Arabic"/>
          <w:sz w:val="32"/>
          <w:szCs w:val="32"/>
          <w:lang w:val="fr-FR"/>
        </w:rPr>
        <w:t>%</w:t>
      </w:r>
      <w:r w:rsidRPr="00B775AA">
        <w:rPr>
          <w:rFonts w:ascii="Simplified Arabic" w:hAnsi="Simplified Arabic" w:cs="Simplified Arabic"/>
          <w:sz w:val="32"/>
          <w:szCs w:val="32"/>
          <w:rtl/>
        </w:rPr>
        <w:t xml:space="preserve"> مشاكل في البرمجيات بنسبة 2</w:t>
      </w:r>
      <w:r>
        <w:rPr>
          <w:rFonts w:ascii="Simplified Arabic" w:hAnsi="Simplified Arabic" w:cs="Simplified Arabic"/>
          <w:sz w:val="32"/>
          <w:szCs w:val="32"/>
          <w:lang w:val="fr-FR"/>
        </w:rPr>
        <w:t>%</w:t>
      </w:r>
      <w:r>
        <w:rPr>
          <w:rFonts w:ascii="Simplified Arabic" w:hAnsi="Simplified Arabic" w:cs="Simplified Arabic" w:hint="cs"/>
          <w:sz w:val="32"/>
          <w:szCs w:val="32"/>
          <w:rtl/>
          <w:lang w:val="fr-FR" w:bidi="ar-DZ"/>
        </w:rPr>
        <w:t>،</w:t>
      </w:r>
      <w:r w:rsidRPr="00B775AA">
        <w:rPr>
          <w:rFonts w:ascii="Simplified Arabic" w:hAnsi="Simplified Arabic" w:cs="Simplified Arabic"/>
          <w:sz w:val="32"/>
          <w:szCs w:val="32"/>
          <w:rtl/>
        </w:rPr>
        <w:t xml:space="preserve"> استشارات خاطئة بنسبة 1%،أسباب أخرى تأخذ 4%</w:t>
      </w:r>
      <w:sdt>
        <w:sdtPr>
          <w:rPr>
            <w:rFonts w:ascii="Simplified Arabic" w:hAnsi="Simplified Arabic" w:cs="Simplified Arabic" w:hint="cs"/>
            <w:sz w:val="32"/>
            <w:szCs w:val="32"/>
            <w:rtl/>
          </w:rPr>
          <w:id w:val="-313341481"/>
          <w:citation/>
        </w:sdtPr>
        <w:sdtContent>
          <w:r w:rsidRPr="00CB5D6D">
            <w:rPr>
              <w:rFonts w:asciiTheme="majorBidi" w:hAnsiTheme="majorBidi" w:cstheme="majorBidi"/>
              <w:sz w:val="28"/>
              <w:szCs w:val="28"/>
              <w:rtl/>
            </w:rPr>
            <w:fldChar w:fldCharType="begin"/>
          </w:r>
          <w:r w:rsidRPr="00CB5D6D">
            <w:rPr>
              <w:rFonts w:asciiTheme="majorBidi" w:hAnsiTheme="majorBidi" w:cstheme="majorBidi"/>
              <w:sz w:val="28"/>
              <w:szCs w:val="28"/>
              <w:lang w:bidi="ar-DZ"/>
            </w:rPr>
            <w:instrText xml:space="preserve">CITATION Kot03 \p 68 \l 5121 </w:instrText>
          </w:r>
          <w:r w:rsidRPr="00CB5D6D">
            <w:rPr>
              <w:rFonts w:asciiTheme="majorBidi" w:hAnsiTheme="majorBidi" w:cstheme="majorBidi"/>
              <w:sz w:val="28"/>
              <w:szCs w:val="28"/>
              <w:rtl/>
            </w:rPr>
            <w:fldChar w:fldCharType="separate"/>
          </w:r>
          <w:r w:rsidRPr="00CB5D6D">
            <w:rPr>
              <w:rFonts w:asciiTheme="majorBidi" w:hAnsiTheme="majorBidi" w:cstheme="majorBidi"/>
              <w:noProof/>
              <w:sz w:val="28"/>
              <w:szCs w:val="28"/>
            </w:rPr>
            <w:t>(Kotler, 2003 p. 68)</w:t>
          </w:r>
          <w:r w:rsidRPr="00CB5D6D">
            <w:rPr>
              <w:rFonts w:asciiTheme="majorBidi" w:hAnsiTheme="majorBidi" w:cstheme="majorBidi"/>
              <w:sz w:val="28"/>
              <w:szCs w:val="28"/>
              <w:rtl/>
            </w:rPr>
            <w:fldChar w:fldCharType="end"/>
          </w:r>
        </w:sdtContent>
      </w:sdt>
      <w:r>
        <w:rPr>
          <w:rFonts w:ascii="Simplified Arabic" w:hAnsi="Simplified Arabic" w:cs="Simplified Arabic" w:hint="cs"/>
          <w:sz w:val="32"/>
          <w:szCs w:val="32"/>
          <w:rtl/>
        </w:rPr>
        <w:t>.</w:t>
      </w:r>
    </w:p>
    <w:p w:rsidR="00FC3199" w:rsidRDefault="00FC3199" w:rsidP="00D72620">
      <w:pPr>
        <w:bidi/>
      </w:pPr>
    </w:p>
    <w:sectPr w:rsidR="00FC3199" w:rsidSect="00FC319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9C2" w:rsidRDefault="005319C2" w:rsidP="00D72620">
      <w:pPr>
        <w:spacing w:after="0" w:line="240" w:lineRule="auto"/>
      </w:pPr>
      <w:r>
        <w:separator/>
      </w:r>
    </w:p>
  </w:endnote>
  <w:endnote w:type="continuationSeparator" w:id="1">
    <w:p w:rsidR="005319C2" w:rsidRDefault="005319C2" w:rsidP="00D72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708274"/>
      <w:docPartObj>
        <w:docPartGallery w:val="Page Numbers (Bottom of Page)"/>
        <w:docPartUnique/>
      </w:docPartObj>
    </w:sdtPr>
    <w:sdtContent>
      <w:p w:rsidR="00D72620" w:rsidRDefault="00D72620">
        <w:pPr>
          <w:pStyle w:val="Pieddepage"/>
          <w:jc w:val="center"/>
        </w:pPr>
        <w:fldSimple w:instr=" PAGE   \* MERGEFORMAT ">
          <w:r>
            <w:rPr>
              <w:noProof/>
            </w:rPr>
            <w:t>1</w:t>
          </w:r>
        </w:fldSimple>
      </w:p>
    </w:sdtContent>
  </w:sdt>
  <w:p w:rsidR="00D72620" w:rsidRDefault="00D7262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9C2" w:rsidRDefault="005319C2" w:rsidP="00D72620">
      <w:pPr>
        <w:spacing w:after="0" w:line="240" w:lineRule="auto"/>
      </w:pPr>
      <w:r>
        <w:separator/>
      </w:r>
    </w:p>
  </w:footnote>
  <w:footnote w:type="continuationSeparator" w:id="1">
    <w:p w:rsidR="005319C2" w:rsidRDefault="005319C2" w:rsidP="00D72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CD"/>
    <w:multiLevelType w:val="hybridMultilevel"/>
    <w:tmpl w:val="486A7704"/>
    <w:lvl w:ilvl="0" w:tplc="4EEC327C">
      <w:start w:val="1"/>
      <w:numFmt w:val="bullet"/>
      <w:lvlText w:val="-"/>
      <w:lvlJc w:val="left"/>
      <w:pPr>
        <w:ind w:left="869" w:hanging="360"/>
      </w:pPr>
      <w:rPr>
        <w:rFonts w:ascii="Simplified Arabic" w:eastAsia="Times New Roman" w:hAnsi="Simplified Arabic" w:cs="Simplified Arabic"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
    <w:nsid w:val="0BEC7C21"/>
    <w:multiLevelType w:val="hybridMultilevel"/>
    <w:tmpl w:val="C93827EE"/>
    <w:lvl w:ilvl="0" w:tplc="FEBABED6">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
    <w:nsid w:val="44EE3430"/>
    <w:multiLevelType w:val="hybridMultilevel"/>
    <w:tmpl w:val="6714D7B8"/>
    <w:lvl w:ilvl="0" w:tplc="8AC2D58E">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D72620"/>
    <w:rsid w:val="005319C2"/>
    <w:rsid w:val="00D72620"/>
    <w:rsid w:val="00FC31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7262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D726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620"/>
    <w:rPr>
      <w:rFonts w:ascii="Tahoma" w:hAnsi="Tahoma" w:cs="Tahoma"/>
      <w:sz w:val="16"/>
      <w:szCs w:val="16"/>
    </w:rPr>
  </w:style>
  <w:style w:type="paragraph" w:styleId="En-tte">
    <w:name w:val="header"/>
    <w:basedOn w:val="Normal"/>
    <w:link w:val="En-tteCar"/>
    <w:uiPriority w:val="99"/>
    <w:semiHidden/>
    <w:unhideWhenUsed/>
    <w:rsid w:val="00D72620"/>
    <w:pPr>
      <w:tabs>
        <w:tab w:val="center" w:pos="4680"/>
        <w:tab w:val="right" w:pos="9360"/>
      </w:tabs>
      <w:spacing w:after="0" w:line="240" w:lineRule="auto"/>
    </w:pPr>
  </w:style>
  <w:style w:type="character" w:customStyle="1" w:styleId="En-tteCar">
    <w:name w:val="En-tête Car"/>
    <w:basedOn w:val="Policepardfaut"/>
    <w:link w:val="En-tte"/>
    <w:uiPriority w:val="99"/>
    <w:semiHidden/>
    <w:rsid w:val="00D72620"/>
  </w:style>
  <w:style w:type="paragraph" w:styleId="Pieddepage">
    <w:name w:val="footer"/>
    <w:basedOn w:val="Normal"/>
    <w:link w:val="PieddepageCar"/>
    <w:uiPriority w:val="99"/>
    <w:unhideWhenUsed/>
    <w:rsid w:val="00D7262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726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Bra05</b:Tag>
    <b:SourceType>Book</b:SourceType>
    <b:Guid>{81FA242F-8950-4297-9C4D-967B439DDC07}</b:Guid>
    <b:LCID>fr-FR</b:LCID>
    <b:Title>Data Management qualité des données et compétitivité,</b:Title>
    <b:Year>2005</b:Year>
    <b:City>Paris</b:City>
    <b:Publisher>Lavoisier</b:Publisher>
    <b:Author>
      <b:Author>
        <b:NameList>
          <b:Person>
            <b:Last>Brasseur</b:Last>
            <b:First>Christophe</b:First>
          </b:Person>
        </b:NameList>
      </b:Author>
    </b:Author>
    <b:RefOrder>38</b:RefOrder>
  </b:Source>
  <b:Source>
    <b:Tag>Eic05</b:Tag>
    <b:SourceType>Misc</b:SourceType>
    <b:Guid>{8CF89C03-BA58-4E96-89BF-30557869A7FB}</b:Guid>
    <b:Title>Applying Internal Customer Relationship Management (IntCRM) Principles for Improving Business / IT Integration and Performance</b:Title>
    <b:Year>2005</b:Year>
    <b:Publisher>Copyright   by ProQuest LLC</b:Publisher>
    <b:LCID>fr-FR</b:LCID>
    <b:PublicationTitle>, Doctorate of Management, University of Maryland, 2004, </b:PublicationTitle>
    <b:Author>
      <b:Author>
        <b:NameList>
          <b:Person>
            <b:Last>Eichorn</b:Last>
            <b:First>Frank L.</b:First>
          </b:Person>
        </b:NameList>
      </b:Author>
    </b:Author>
    <b:RefOrder>39</b:RefOrder>
  </b:Source>
  <b:Source>
    <b:Tag>Pla06</b:Tag>
    <b:SourceType>Book</b:SourceType>
    <b:Guid>{86056B2D-DDFA-4FB7-AF97-2F1F480BF137}</b:Guid>
    <b:LCID>fr-FR</b:LCID>
    <b:Title>Profitable Growth Through Customer Value Creation, </b:Title>
    <b:Year>2006</b:Year>
    <b:City> New Jersey</b:City>
    <b:Publisher>John Wiley &amp; Sons, Inc</b:Publisher>
    <b:Author>
      <b:Author>
        <b:NameList>
          <b:Person>
            <b:Last>Plaster</b:Last>
            <b:First>Gary A.</b:First>
          </b:Person>
          <b:Person>
            <b:Last>Alderman </b:Last>
            <b:First>Jerry d</b:First>
          </b:Person>
        </b:NameList>
      </b:Author>
    </b:Author>
    <b:RefOrder>40</b:RefOrder>
  </b:Source>
  <b:Source>
    <b:Tag>Rya01</b:Tag>
    <b:SourceType>ArticleInAPeriodical</b:SourceType>
    <b:Guid>{539EB171-CC1D-4874-9C9A-5A0DCB84A3FF}</b:Guid>
    <b:Title>Customer relationship management in financial services towards information enabled relationship marketing</b:Title>
    <b:Year>2001</b:Year>
    <b:LCID>fr-FR</b:LCID>
    <b:PeriodicalTitle>journal of strategic marketing</b:PeriodicalTitle>
    <b:Volume>93-27</b:Volume>
    <b:Issue>UK</b:Issue>
    <b:Author>
      <b:Author>
        <b:NameList>
          <b:Person>
            <b:Last>Ryals</b:Last>
            <b:First>Lynette</b:First>
          </b:Person>
          <b:Person>
            <b:Last>Payane </b:Last>
            <b:First>Adriane</b:First>
          </b:Person>
        </b:NameList>
      </b:Author>
    </b:Author>
    <b:RefOrder>4</b:RefOrder>
  </b:Source>
  <b:Source>
    <b:Tag>الب04</b:Tag>
    <b:SourceType>Book</b:SourceType>
    <b:Guid>{D1F11CA1-A605-44ED-AB34-FF644B0FF7D4}</b:Guid>
    <b:Title>إدارة المعرفة التسويقية باعتماد استراتيجية العلاقة مع الزبون المؤتمر العلمي الدولي السنوي الرابع</b:Title>
    <b:Year>26-28 نيسان 2004</b:Year>
    <b:City>الأردن</b:City>
    <b:Publisher>جامعة الزيتونة الأردنية</b:Publisher>
    <b:Author>
      <b:Author>
        <b:NameList>
          <b:Person>
            <b:Last>البكري</b:Last>
            <b:First>ثامر ياسر</b:First>
          </b:Person>
        </b:NameList>
      </b:Author>
    </b:Author>
    <b:LCID>ar-DZ</b:LCID>
    <b:RefOrder>41</b:RefOrder>
  </b:Source>
  <b:Source>
    <b:Tag>Kot03</b:Tag>
    <b:SourceType>Book</b:SourceType>
    <b:Guid>{0C1FFE09-A0D2-42DD-8127-83725AEC7AF8}</b:Guid>
    <b:LCID>fr-FR</b:LCID>
    <b:Title>Les Clés du Marketin</b:Title>
    <b:Year>2003</b:Year>
    <b:City>Paris</b:City>
    <b:Publisher>, Village Mondial</b:Publisher>
    <b:Author>
      <b:Author>
        <b:NameList>
          <b:Person>
            <b:Last>Kotler</b:Last>
            <b:First>Philip</b:First>
          </b:Person>
        </b:NameList>
      </b:Author>
      <b:Editor>
        <b:NameList>
          <b:Person>
            <b:Last>Pavillet</b:Last>
            <b:First>Marie France</b:First>
          </b:Person>
        </b:NameList>
      </b:Editor>
    </b:Author>
    <b:RefOrder>35</b:RefOrder>
  </b:Source>
</b:Sources>
</file>

<file path=customXml/itemProps1.xml><?xml version="1.0" encoding="utf-8"?>
<ds:datastoreItem xmlns:ds="http://schemas.openxmlformats.org/officeDocument/2006/customXml" ds:itemID="{85769535-2A1F-4418-8507-998A0BDCB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1082</Words>
  <Characters>6168</Characters>
  <Application>Microsoft Office Word</Application>
  <DocSecurity>0</DocSecurity>
  <Lines>51</Lines>
  <Paragraphs>14</Paragraphs>
  <ScaleCrop>false</ScaleCrop>
  <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Loughsoft</dc:creator>
  <cp:lastModifiedBy>Loughsoft</cp:lastModifiedBy>
  <cp:revision>1</cp:revision>
  <dcterms:created xsi:type="dcterms:W3CDTF">2024-04-29T07:39:00Z</dcterms:created>
  <dcterms:modified xsi:type="dcterms:W3CDTF">2024-04-29T07:41:00Z</dcterms:modified>
</cp:coreProperties>
</file>