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fr-FR"/>
        </w:rPr>
        <w:t xml:space="preserve">Objectifs du cours proposé en deuxième semestre 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fr-FR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  <w:t>Dans ce dexuième semestre, les axes choisis ciblent la distinction entre différentes méthodes d’enseignement de langue comme notions et aussi comme pratiques en classe.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  <w:t xml:space="preserve">Nous insistons sur leurs critères, leurs avantages, leurs mises en place en classe. Ce cours aide l’étudiant à s’interroger sur les modes d’intégration des méthodes pédagogoqies ainsi que sur l’importance de savoir choisir entre elles. 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  <w:t xml:space="preserve">Les étudiants seront confrontés à un seul examen de connaissance pour chaque semestre qui fera objet d’évaluation. Nous estimons que la structure du cours aiderait les étudiants à mieux circonscrir des concepts didactiques leur permettront de d’entammer consciemment leurs études en Master didactique.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fr-F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F45E1"/>
    <w:rsid w:val="311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2024-05-23T04:36:00Z</dcterms:created>
  <dc:creator>user</dc:creator>
  <cp:lastModifiedBy>user</cp:lastModifiedBy>
  <dcterms:modified xsi:type="dcterms:W3CDTF">2024-05-23T04:46:21Z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1036-12.2.0.16909</vt:lpwstr>
  </property>
  <property fmtid="{D5CDD505-2E9C-101B-9397-08002B2CF9AE}" pid="3" name="ICV">
    <vt:lpwstr>4BF5C4B1ABE348FE9979DA44BE6371D1_11</vt:lpwstr>
  </property>
</Properties>
</file>