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427FC" w14:textId="77777777" w:rsidR="00A0663C" w:rsidRPr="00A0663C" w:rsidRDefault="00A0663C" w:rsidP="00A0663C">
      <w:pPr>
        <w:bidi/>
        <w:ind w:firstLine="84"/>
        <w:rPr>
          <w:rFonts w:ascii="Simplified Arabic" w:hAnsi="Simplified Arabic" w:cs="Sultan normal"/>
          <w:b/>
          <w:bCs/>
          <w:color w:val="FF0000"/>
          <w:sz w:val="36"/>
          <w:szCs w:val="36"/>
          <w:shd w:val="clear" w:color="auto" w:fill="0070C0"/>
          <w:rtl/>
          <w:lang w:bidi="ar-DZ"/>
        </w:rPr>
      </w:pPr>
      <w:r w:rsidRPr="00A0663C">
        <w:rPr>
          <w:rFonts w:ascii="Simplified Arabic" w:hAnsi="Simplified Arabic" w:cs="Sultan normal" w:hint="cs"/>
          <w:b/>
          <w:bCs/>
          <w:color w:val="FF0000"/>
          <w:sz w:val="36"/>
          <w:szCs w:val="36"/>
          <w:shd w:val="clear" w:color="auto" w:fill="0070C0"/>
          <w:rtl/>
          <w:lang w:bidi="ar-DZ"/>
        </w:rPr>
        <w:t>أهداف المادة العامة، ووفق مستويات  بلوم:( نظام الدخول)</w:t>
      </w:r>
    </w:p>
    <w:p w14:paraId="311EC5B1" w14:textId="77777777" w:rsidR="00A0663C" w:rsidRPr="00885F82" w:rsidRDefault="00A0663C" w:rsidP="00A0663C">
      <w:pPr>
        <w:bidi/>
        <w:ind w:firstLine="84"/>
        <w:rPr>
          <w:rFonts w:ascii="Simplified Arabic" w:hAnsi="Simplified Arabic" w:cs="Sultan normal"/>
          <w:color w:val="333333"/>
          <w:sz w:val="32"/>
          <w:szCs w:val="32"/>
          <w:lang w:bidi="ar-DZ"/>
        </w:rPr>
      </w:pPr>
      <w:r w:rsidRPr="00885F82">
        <w:rPr>
          <w:rFonts w:ascii="Simplified Arabic" w:hAnsi="Simplified Arabic" w:cs="Sultan normal"/>
          <w:color w:val="333333"/>
          <w:sz w:val="32"/>
          <w:szCs w:val="32"/>
          <w:rtl/>
          <w:lang w:bidi="ar-DZ"/>
        </w:rPr>
        <w:t>في نهاية الفصل، يجب إن يكون طالب قادرا على:</w:t>
      </w:r>
    </w:p>
    <w:p w14:paraId="4FEAF08F" w14:textId="3E1355B3" w:rsidR="00A0663C" w:rsidRPr="00A0663C" w:rsidRDefault="00A0663C" w:rsidP="00A0663C">
      <w:pPr>
        <w:pStyle w:val="NormalWeb"/>
        <w:numPr>
          <w:ilvl w:val="0"/>
          <w:numId w:val="6"/>
        </w:numPr>
        <w:bidi/>
        <w:spacing w:before="57" w:beforeAutospacing="0" w:after="0" w:line="240" w:lineRule="auto"/>
        <w:ind w:left="707"/>
        <w:rPr>
          <w:rFonts w:ascii="Simplified Arabic" w:hAnsi="Simplified Arabic" w:cs="Sultan normal"/>
          <w:sz w:val="32"/>
          <w:szCs w:val="32"/>
          <w:rtl/>
        </w:rPr>
      </w:pPr>
      <w:r w:rsidRPr="00780E6E">
        <w:rPr>
          <w:rFonts w:ascii="Simplified Arabic" w:hAnsi="Simplified Arabic" w:cs="Sultan normal"/>
          <w:color w:val="333333"/>
          <w:sz w:val="32"/>
          <w:szCs w:val="32"/>
          <w:rtl/>
          <w:lang w:bidi="ar-DZ"/>
        </w:rPr>
        <w:t>يبحث الطالب عن أهم مشكلات العملية التعلمية التعليمية، ومحاولة إيجاد الحلول ، وهذا انطلاقا مما استفاد منه في المحاضرات،</w:t>
      </w:r>
    </w:p>
    <w:p w14:paraId="0FE7158B" w14:textId="77777777" w:rsidR="00A0663C" w:rsidRPr="00780E6E" w:rsidRDefault="00A0663C" w:rsidP="00A0663C">
      <w:pPr>
        <w:pStyle w:val="NormalWeb"/>
        <w:numPr>
          <w:ilvl w:val="0"/>
          <w:numId w:val="6"/>
        </w:numPr>
        <w:bidi/>
        <w:spacing w:before="57" w:beforeAutospacing="0" w:after="0" w:line="240" w:lineRule="auto"/>
        <w:ind w:left="707"/>
        <w:rPr>
          <w:rFonts w:cs="Sultan normal"/>
          <w:sz w:val="32"/>
          <w:szCs w:val="32"/>
          <w:rtl/>
        </w:rPr>
      </w:pPr>
      <w:r w:rsidRPr="00780E6E">
        <w:rPr>
          <w:rFonts w:ascii="Tahoma" w:hAnsi="Tahoma" w:cs="Sultan normal" w:hint="cs"/>
          <w:color w:val="333333"/>
          <w:sz w:val="32"/>
          <w:szCs w:val="32"/>
          <w:rtl/>
          <w:lang w:bidi="ar-DZ"/>
        </w:rPr>
        <w:t xml:space="preserve">التعرف على أساسيات اللسانيات والتمييز بينها </w:t>
      </w:r>
      <w:r w:rsidRPr="00780E6E">
        <w:rPr>
          <w:rFonts w:ascii="Verdana" w:hAnsi="Verdana" w:cs="Sultan normal"/>
          <w:color w:val="333333"/>
          <w:sz w:val="32"/>
          <w:szCs w:val="32"/>
          <w:rtl/>
        </w:rPr>
        <w:t>.</w:t>
      </w:r>
    </w:p>
    <w:p w14:paraId="2F32363C" w14:textId="77777777" w:rsidR="00A0663C" w:rsidRPr="00780E6E" w:rsidRDefault="00A0663C" w:rsidP="00A0663C">
      <w:pPr>
        <w:pStyle w:val="NormalWeb"/>
        <w:numPr>
          <w:ilvl w:val="0"/>
          <w:numId w:val="6"/>
        </w:numPr>
        <w:bidi/>
        <w:spacing w:before="57" w:beforeAutospacing="0" w:after="0" w:line="240" w:lineRule="auto"/>
        <w:ind w:left="707"/>
        <w:rPr>
          <w:rFonts w:cs="Sultan normal"/>
          <w:sz w:val="32"/>
          <w:szCs w:val="32"/>
          <w:rtl/>
        </w:rPr>
      </w:pPr>
      <w:r w:rsidRPr="00780E6E">
        <w:rPr>
          <w:rFonts w:ascii="Tahoma" w:hAnsi="Tahoma" w:cs="Sultan normal" w:hint="cs"/>
          <w:color w:val="333333"/>
          <w:sz w:val="32"/>
          <w:szCs w:val="32"/>
          <w:rtl/>
          <w:lang w:bidi="ar-DZ"/>
        </w:rPr>
        <w:t>كيفية الربط بين علم اللسانيات و التعليمية</w:t>
      </w:r>
      <w:r w:rsidRPr="00780E6E">
        <w:rPr>
          <w:rFonts w:ascii="Verdana" w:hAnsi="Verdana" w:cs="Sultan normal"/>
          <w:color w:val="333333"/>
          <w:sz w:val="32"/>
          <w:szCs w:val="32"/>
          <w:rtl/>
        </w:rPr>
        <w:t>.</w:t>
      </w:r>
    </w:p>
    <w:p w14:paraId="3457733D" w14:textId="77777777" w:rsidR="00A0663C" w:rsidRPr="00780E6E" w:rsidRDefault="00A0663C" w:rsidP="00A0663C">
      <w:pPr>
        <w:pStyle w:val="NormalWeb"/>
        <w:numPr>
          <w:ilvl w:val="0"/>
          <w:numId w:val="6"/>
        </w:numPr>
        <w:bidi/>
        <w:spacing w:before="57" w:beforeAutospacing="0" w:after="0" w:line="240" w:lineRule="auto"/>
        <w:ind w:left="707"/>
        <w:rPr>
          <w:rFonts w:cs="Sultan normal"/>
          <w:sz w:val="32"/>
          <w:szCs w:val="32"/>
          <w:rtl/>
        </w:rPr>
      </w:pPr>
      <w:r w:rsidRPr="00780E6E">
        <w:rPr>
          <w:rFonts w:ascii="Tahoma" w:hAnsi="Tahoma" w:cs="Sultan normal" w:hint="cs"/>
          <w:color w:val="333333"/>
          <w:sz w:val="32"/>
          <w:szCs w:val="32"/>
          <w:rtl/>
          <w:lang w:bidi="ar-DZ"/>
        </w:rPr>
        <w:t>تحليل مظاهر التعليمية في المدارس</w:t>
      </w:r>
      <w:r w:rsidRPr="00780E6E">
        <w:rPr>
          <w:rFonts w:ascii="Verdana" w:hAnsi="Verdana" w:cs="Sultan normal"/>
          <w:color w:val="333333"/>
          <w:sz w:val="32"/>
          <w:szCs w:val="32"/>
          <w:rtl/>
        </w:rPr>
        <w:t>.</w:t>
      </w:r>
    </w:p>
    <w:p w14:paraId="19ECC407" w14:textId="77777777" w:rsidR="00A0663C" w:rsidRPr="008B298B" w:rsidRDefault="00A0663C" w:rsidP="00A0663C">
      <w:pPr>
        <w:pStyle w:val="NormalWeb"/>
        <w:numPr>
          <w:ilvl w:val="0"/>
          <w:numId w:val="6"/>
        </w:numPr>
        <w:bidi/>
        <w:spacing w:before="57" w:beforeAutospacing="0" w:after="0" w:line="240" w:lineRule="auto"/>
        <w:ind w:left="707"/>
        <w:rPr>
          <w:rFonts w:cs="Sultan normal"/>
          <w:sz w:val="32"/>
          <w:szCs w:val="32"/>
        </w:rPr>
      </w:pPr>
      <w:r w:rsidRPr="00780E6E">
        <w:rPr>
          <w:rFonts w:ascii="Tahoma" w:hAnsi="Tahoma" w:cs="Sultan normal" w:hint="cs"/>
          <w:color w:val="333333"/>
          <w:sz w:val="32"/>
          <w:szCs w:val="32"/>
          <w:rtl/>
          <w:lang w:bidi="ar-DZ"/>
        </w:rPr>
        <w:t>استخدام الحلول النظرية في حل مشكلات بيداغوجية</w:t>
      </w:r>
    </w:p>
    <w:p w14:paraId="57B933E6" w14:textId="77777777" w:rsidR="00A0663C" w:rsidRPr="00780E6E" w:rsidRDefault="00A0663C" w:rsidP="00A0663C">
      <w:pPr>
        <w:pStyle w:val="NormalWeb"/>
        <w:bidi/>
        <w:spacing w:before="57" w:beforeAutospacing="0" w:after="0" w:line="240" w:lineRule="auto"/>
        <w:ind w:firstLine="84"/>
        <w:rPr>
          <w:rFonts w:cs="Sultan normal"/>
          <w:sz w:val="32"/>
          <w:szCs w:val="32"/>
          <w:rtl/>
        </w:rPr>
      </w:pPr>
      <w:r w:rsidRPr="00780E6E">
        <w:rPr>
          <w:rFonts w:ascii="Verdana" w:hAnsi="Verdana" w:cs="Sultan normal"/>
          <w:color w:val="333333"/>
          <w:sz w:val="32"/>
          <w:szCs w:val="32"/>
          <w:rtl/>
        </w:rPr>
        <w:t xml:space="preserve">. </w:t>
      </w:r>
      <w:r w:rsidRPr="00780E6E">
        <w:rPr>
          <w:rFonts w:ascii="Tahoma" w:hAnsi="Tahoma" w:cs="Sultan normal" w:hint="cs"/>
          <w:color w:val="666699"/>
          <w:sz w:val="32"/>
          <w:szCs w:val="32"/>
          <w:rtl/>
          <w:lang w:bidi="ar-DZ"/>
        </w:rPr>
        <w:t>الأهداف المحددة حسب تصنيف بلوم </w:t>
      </w:r>
      <w:r w:rsidRPr="00780E6E">
        <w:rPr>
          <w:rFonts w:ascii="Verdana" w:hAnsi="Verdana" w:cs="Sultan normal"/>
          <w:b/>
          <w:bCs/>
          <w:color w:val="333333"/>
          <w:sz w:val="32"/>
          <w:szCs w:val="32"/>
          <w:rtl/>
        </w:rPr>
        <w:t>:</w:t>
      </w:r>
    </w:p>
    <w:p w14:paraId="7708F038" w14:textId="77777777" w:rsidR="00A0663C" w:rsidRPr="00780E6E" w:rsidRDefault="00A0663C" w:rsidP="00A0663C">
      <w:pPr>
        <w:pStyle w:val="NormalWeb"/>
        <w:numPr>
          <w:ilvl w:val="0"/>
          <w:numId w:val="5"/>
        </w:numPr>
        <w:bidi/>
        <w:spacing w:before="57" w:beforeAutospacing="0" w:after="0" w:line="240" w:lineRule="auto"/>
        <w:rPr>
          <w:rFonts w:cs="Sultan normal"/>
          <w:sz w:val="32"/>
          <w:szCs w:val="32"/>
          <w:rtl/>
        </w:rPr>
      </w:pPr>
      <w:r>
        <w:rPr>
          <w:rFonts w:ascii="Tahoma" w:hAnsi="Tahoma" w:cs="Sultan normal" w:hint="cs"/>
          <w:color w:val="333333"/>
          <w:sz w:val="32"/>
          <w:szCs w:val="32"/>
          <w:rtl/>
          <w:lang w:bidi="ar-DZ"/>
        </w:rPr>
        <w:t>ا</w:t>
      </w:r>
      <w:r w:rsidRPr="00780E6E">
        <w:rPr>
          <w:rFonts w:ascii="Tahoma" w:hAnsi="Tahoma" w:cs="Sultan normal" w:hint="cs"/>
          <w:color w:val="333333"/>
          <w:sz w:val="32"/>
          <w:szCs w:val="32"/>
          <w:rtl/>
          <w:lang w:bidi="ar-DZ"/>
        </w:rPr>
        <w:t>لطلاب في هذا المستوى يستعيدون المعلومات من الذاكرة</w:t>
      </w:r>
      <w:r w:rsidRPr="00780E6E">
        <w:rPr>
          <w:rFonts w:ascii="Verdana" w:hAnsi="Verdana" w:cs="Sultan normal"/>
          <w:color w:val="333333"/>
          <w:sz w:val="32"/>
          <w:szCs w:val="32"/>
          <w:rtl/>
        </w:rPr>
        <w:t>(</w:t>
      </w:r>
      <w:r w:rsidRPr="00780E6E">
        <w:rPr>
          <w:rFonts w:ascii="Tahoma" w:hAnsi="Tahoma" w:cs="Sultan normal" w:hint="cs"/>
          <w:color w:val="333333"/>
          <w:sz w:val="32"/>
          <w:szCs w:val="32"/>
          <w:rtl/>
          <w:lang w:bidi="ar-DZ"/>
        </w:rPr>
        <w:t>المكتسبات القبلية</w:t>
      </w:r>
      <w:r w:rsidRPr="00780E6E">
        <w:rPr>
          <w:rFonts w:ascii="Verdana" w:hAnsi="Verdana" w:cs="Sultan normal"/>
          <w:color w:val="333333"/>
          <w:sz w:val="32"/>
          <w:szCs w:val="32"/>
          <w:rtl/>
        </w:rPr>
        <w:t>)</w:t>
      </w:r>
      <w:r w:rsidRPr="00780E6E">
        <w:rPr>
          <w:rFonts w:ascii="Tahoma" w:hAnsi="Tahoma" w:cs="Sultan normal" w:hint="cs"/>
          <w:color w:val="333333"/>
          <w:sz w:val="32"/>
          <w:szCs w:val="32"/>
          <w:rtl/>
          <w:lang w:bidi="ar-DZ"/>
        </w:rPr>
        <w:t>، حيث يقومون باستذكار معارفهم السابقة فيما يتعلق بمفهوم اللغة، ونكيفية نشأتها، ويتم إعطاء الطلاب أسئلة متعددة الاختيارات، ويطلب منهم الاجابة عنها</w:t>
      </w:r>
      <w:r w:rsidRPr="00780E6E">
        <w:rPr>
          <w:rFonts w:ascii="Verdana" w:hAnsi="Verdana" w:cs="Sultan normal"/>
          <w:color w:val="333333"/>
          <w:sz w:val="32"/>
          <w:szCs w:val="32"/>
          <w:rtl/>
        </w:rPr>
        <w:t>.</w:t>
      </w:r>
    </w:p>
    <w:p w14:paraId="2CF4833D" w14:textId="77777777" w:rsidR="00A0663C" w:rsidRPr="00780E6E" w:rsidRDefault="00A0663C" w:rsidP="00A0663C">
      <w:pPr>
        <w:pStyle w:val="NormalWeb"/>
        <w:numPr>
          <w:ilvl w:val="0"/>
          <w:numId w:val="1"/>
        </w:numPr>
        <w:bidi/>
        <w:spacing w:before="57" w:beforeAutospacing="0" w:after="0" w:line="240" w:lineRule="auto"/>
        <w:ind w:firstLine="84"/>
        <w:rPr>
          <w:rFonts w:cs="Sultan normal"/>
          <w:sz w:val="32"/>
          <w:szCs w:val="32"/>
          <w:rtl/>
        </w:rPr>
      </w:pPr>
      <w:r w:rsidRPr="00780E6E">
        <w:rPr>
          <w:rFonts w:ascii="Tahoma" w:hAnsi="Tahoma" w:cs="Sultan normal" w:hint="cs"/>
          <w:color w:val="666699"/>
          <w:sz w:val="32"/>
          <w:szCs w:val="32"/>
          <w:rtl/>
          <w:lang w:bidi="ar-DZ"/>
        </w:rPr>
        <w:t>مستوى التذكر والمعرفة</w:t>
      </w:r>
    </w:p>
    <w:p w14:paraId="3B5B8E68" w14:textId="77777777" w:rsidR="00A0663C" w:rsidRPr="00780E6E" w:rsidRDefault="00A0663C" w:rsidP="00A0663C">
      <w:pPr>
        <w:pStyle w:val="NormalWeb"/>
        <w:bidi/>
        <w:spacing w:before="57" w:beforeAutospacing="0" w:after="0" w:line="240" w:lineRule="auto"/>
        <w:ind w:firstLine="84"/>
        <w:rPr>
          <w:rFonts w:cs="Sultan normal"/>
          <w:sz w:val="32"/>
          <w:szCs w:val="32"/>
          <w:rtl/>
        </w:rPr>
      </w:pPr>
      <w:r w:rsidRPr="00780E6E">
        <w:rPr>
          <w:rFonts w:ascii="Verdana" w:hAnsi="Verdana" w:cs="Sultan normal"/>
          <w:color w:val="333333"/>
          <w:sz w:val="32"/>
          <w:szCs w:val="32"/>
          <w:rtl/>
        </w:rPr>
        <w:t>2 -</w:t>
      </w:r>
      <w:r>
        <w:rPr>
          <w:rFonts w:ascii="Verdana" w:hAnsi="Verdana" w:cs="Sultan normal" w:hint="cs"/>
          <w:color w:val="333333"/>
          <w:sz w:val="32"/>
          <w:szCs w:val="32"/>
          <w:rtl/>
        </w:rPr>
        <w:t xml:space="preserve"> </w:t>
      </w:r>
      <w:r w:rsidRPr="00780E6E">
        <w:rPr>
          <w:rFonts w:ascii="Tahoma" w:hAnsi="Tahoma" w:cs="Sultan normal" w:hint="cs"/>
          <w:color w:val="333333"/>
          <w:sz w:val="32"/>
          <w:szCs w:val="32"/>
          <w:rtl/>
          <w:lang w:bidi="ar-DZ"/>
        </w:rPr>
        <w:t>يقوم الطلاب بتحديد المميزات الأساسية التي تسمح لهم بالتمييز بين اللسانيات العامة واللسانيات التعليمية، وكذلك التمييز بين التعلم والتعليم، كما يقوم الطلاب بتصنيف الوسائل المستعملة في التعلم، والمستخدمة في التعليم، وهنا نعطي الطالب بعض الأسئلة المتنوعة انطلاقا مما تم الاستفادة منه، لمعرفة مدى فهمه للدرس</w:t>
      </w:r>
      <w:r w:rsidRPr="00780E6E">
        <w:rPr>
          <w:rFonts w:ascii="Verdana" w:hAnsi="Verdana" w:cs="Sultan normal"/>
          <w:color w:val="333333"/>
          <w:sz w:val="32"/>
          <w:szCs w:val="32"/>
          <w:rtl/>
        </w:rPr>
        <w:t>.</w:t>
      </w:r>
    </w:p>
    <w:p w14:paraId="4272FE0D" w14:textId="77777777" w:rsidR="00A0663C" w:rsidRPr="00780E6E" w:rsidRDefault="00A0663C" w:rsidP="00A0663C">
      <w:pPr>
        <w:pStyle w:val="NormalWeb"/>
        <w:numPr>
          <w:ilvl w:val="0"/>
          <w:numId w:val="2"/>
        </w:numPr>
        <w:bidi/>
        <w:spacing w:before="57" w:beforeAutospacing="0" w:after="0" w:line="240" w:lineRule="auto"/>
        <w:ind w:firstLine="84"/>
        <w:rPr>
          <w:rFonts w:cs="Sultan normal"/>
          <w:sz w:val="32"/>
          <w:szCs w:val="32"/>
          <w:rtl/>
        </w:rPr>
      </w:pPr>
      <w:r w:rsidRPr="00780E6E">
        <w:rPr>
          <w:rFonts w:ascii="Tahoma" w:hAnsi="Tahoma" w:cs="Sultan normal" w:hint="cs"/>
          <w:color w:val="666699"/>
          <w:sz w:val="32"/>
          <w:szCs w:val="32"/>
          <w:rtl/>
          <w:lang w:bidi="ar-DZ"/>
        </w:rPr>
        <w:t>مستوى الفهم</w:t>
      </w:r>
      <w:r w:rsidRPr="00780E6E">
        <w:rPr>
          <w:rFonts w:ascii="Verdana" w:hAnsi="Verdana" w:cs="Sultan normal"/>
          <w:b/>
          <w:bCs/>
          <w:color w:val="333333"/>
          <w:sz w:val="32"/>
          <w:szCs w:val="32"/>
          <w:rtl/>
        </w:rPr>
        <w:t xml:space="preserve">: </w:t>
      </w:r>
      <w:r w:rsidRPr="00780E6E">
        <w:rPr>
          <w:rFonts w:ascii="Tahoma" w:hAnsi="Tahoma" w:cs="Sultan normal" w:hint="cs"/>
          <w:color w:val="333333"/>
          <w:sz w:val="32"/>
          <w:szCs w:val="32"/>
          <w:rtl/>
          <w:lang w:bidi="ar-DZ"/>
        </w:rPr>
        <w:t>الاستيعاب والإدراك</w:t>
      </w:r>
    </w:p>
    <w:p w14:paraId="5089237F" w14:textId="77777777" w:rsidR="00A0663C" w:rsidRPr="00780E6E" w:rsidRDefault="00A0663C" w:rsidP="00A0663C">
      <w:pPr>
        <w:pStyle w:val="NormalWeb"/>
        <w:bidi/>
        <w:spacing w:before="57" w:beforeAutospacing="0" w:after="0" w:line="240" w:lineRule="auto"/>
        <w:ind w:firstLine="84"/>
        <w:rPr>
          <w:rFonts w:cs="Sultan normal"/>
          <w:sz w:val="32"/>
          <w:szCs w:val="32"/>
          <w:rtl/>
        </w:rPr>
      </w:pPr>
      <w:r w:rsidRPr="00780E6E">
        <w:rPr>
          <w:rFonts w:ascii="Verdana" w:hAnsi="Verdana" w:cs="Sultan normal"/>
          <w:color w:val="333333"/>
          <w:sz w:val="32"/>
          <w:szCs w:val="32"/>
          <w:rtl/>
        </w:rPr>
        <w:t>3-</w:t>
      </w:r>
      <w:r>
        <w:rPr>
          <w:rFonts w:ascii="Verdana" w:hAnsi="Verdana" w:cs="Sultan normal" w:hint="cs"/>
          <w:color w:val="333333"/>
          <w:sz w:val="32"/>
          <w:szCs w:val="32"/>
          <w:rtl/>
        </w:rPr>
        <w:t xml:space="preserve"> </w:t>
      </w:r>
      <w:r w:rsidRPr="00780E6E">
        <w:rPr>
          <w:rFonts w:ascii="Tahoma" w:hAnsi="Tahoma" w:cs="Sultan normal" w:hint="cs"/>
          <w:color w:val="333333"/>
          <w:sz w:val="32"/>
          <w:szCs w:val="32"/>
          <w:rtl/>
          <w:lang w:bidi="ar-DZ"/>
        </w:rPr>
        <w:t>يستخلص أهم الفروقات الموجودة ما بين التعلم والتعليم، وأيضا بين التعليمية والبيداغوجيا، والبحث عن الصفات المشترطة في المعلّم الجيّد، وتحليل الأسباب التي تسهم في نجاح العملية التعلمية التعليمية</w:t>
      </w:r>
      <w:r w:rsidRPr="00780E6E">
        <w:rPr>
          <w:rFonts w:ascii="Verdana" w:hAnsi="Verdana" w:cs="Sultan normal"/>
          <w:color w:val="333333"/>
          <w:sz w:val="32"/>
          <w:szCs w:val="32"/>
          <w:rtl/>
        </w:rPr>
        <w:t>.</w:t>
      </w:r>
    </w:p>
    <w:p w14:paraId="382392C2" w14:textId="77777777" w:rsidR="00A0663C" w:rsidRPr="00780E6E" w:rsidRDefault="00A0663C" w:rsidP="00A0663C">
      <w:pPr>
        <w:pStyle w:val="NormalWeb"/>
        <w:numPr>
          <w:ilvl w:val="0"/>
          <w:numId w:val="3"/>
        </w:numPr>
        <w:bidi/>
        <w:spacing w:before="57" w:beforeAutospacing="0" w:after="0" w:line="240" w:lineRule="auto"/>
        <w:ind w:firstLine="84"/>
        <w:rPr>
          <w:rFonts w:cs="Sultan normal"/>
          <w:sz w:val="32"/>
          <w:szCs w:val="32"/>
          <w:rtl/>
        </w:rPr>
      </w:pPr>
      <w:r w:rsidRPr="00780E6E">
        <w:rPr>
          <w:rFonts w:ascii="Tahoma" w:hAnsi="Tahoma" w:cs="Sultan normal" w:hint="cs"/>
          <w:color w:val="666699"/>
          <w:sz w:val="32"/>
          <w:szCs w:val="32"/>
          <w:rtl/>
          <w:lang w:bidi="ar-DZ"/>
        </w:rPr>
        <w:t>مستوى التحليل</w:t>
      </w:r>
    </w:p>
    <w:p w14:paraId="47C1EB3A" w14:textId="77777777" w:rsidR="00A0663C" w:rsidRPr="00D76732" w:rsidRDefault="00A0663C" w:rsidP="00A0663C">
      <w:pPr>
        <w:pStyle w:val="NormalWeb"/>
        <w:bidi/>
        <w:spacing w:before="57" w:beforeAutospacing="0" w:after="0" w:line="240" w:lineRule="auto"/>
        <w:ind w:firstLine="84"/>
        <w:rPr>
          <w:rFonts w:cs="Sultan normal"/>
          <w:sz w:val="32"/>
          <w:szCs w:val="32"/>
          <w:rtl/>
        </w:rPr>
      </w:pPr>
      <w:r w:rsidRPr="00780E6E">
        <w:rPr>
          <w:rFonts w:ascii="Verdana" w:hAnsi="Verdana" w:cs="Sultan normal"/>
          <w:color w:val="333333"/>
          <w:sz w:val="32"/>
          <w:szCs w:val="32"/>
          <w:rtl/>
        </w:rPr>
        <w:t>4-</w:t>
      </w:r>
      <w:r>
        <w:rPr>
          <w:rFonts w:ascii="Verdana" w:hAnsi="Verdana" w:cs="Sultan normal" w:hint="cs"/>
          <w:color w:val="333333"/>
          <w:sz w:val="32"/>
          <w:szCs w:val="32"/>
          <w:rtl/>
        </w:rPr>
        <w:t xml:space="preserve"> </w:t>
      </w:r>
      <w:r w:rsidRPr="00780E6E">
        <w:rPr>
          <w:rFonts w:ascii="Tahoma" w:hAnsi="Tahoma" w:cs="Sultan normal" w:hint="cs"/>
          <w:color w:val="333333"/>
          <w:sz w:val="32"/>
          <w:szCs w:val="32"/>
          <w:rtl/>
          <w:lang w:bidi="ar-DZ"/>
        </w:rPr>
        <w:t>يبحث الطالب عن أهم مشكلات العملية التعلمية التعليمية، ومحاولة إيجاد الحلول ، وهذا انطلاقا مما استفاد منه في المحاضرات، وفي الأخير</w:t>
      </w:r>
      <w:r w:rsidRPr="00885F82">
        <w:rPr>
          <w:rFonts w:ascii="Tahoma" w:hAnsi="Tahoma" w:cs="Sultan normal" w:hint="cs"/>
          <w:color w:val="333333"/>
          <w:sz w:val="20"/>
          <w:szCs w:val="20"/>
          <w:rtl/>
          <w:lang w:bidi="ar-DZ"/>
        </w:rPr>
        <w:t xml:space="preserve"> </w:t>
      </w:r>
      <w:r w:rsidRPr="00D76732">
        <w:rPr>
          <w:rFonts w:ascii="Tahoma" w:hAnsi="Tahoma" w:cs="Sultan normal" w:hint="cs"/>
          <w:color w:val="333333"/>
          <w:sz w:val="32"/>
          <w:szCs w:val="32"/>
          <w:rtl/>
          <w:lang w:bidi="ar-DZ"/>
        </w:rPr>
        <w:t xml:space="preserve">نضع تمرين نهائي </w:t>
      </w:r>
      <w:r w:rsidRPr="00D76732">
        <w:rPr>
          <w:rFonts w:ascii="Verdana" w:hAnsi="Verdana" w:cs="Sultan normal"/>
          <w:color w:val="333333"/>
          <w:sz w:val="32"/>
          <w:szCs w:val="32"/>
          <w:rtl/>
        </w:rPr>
        <w:t>.</w:t>
      </w:r>
    </w:p>
    <w:p w14:paraId="7569E63C" w14:textId="77777777" w:rsidR="00A0663C" w:rsidRPr="00C65CD6" w:rsidRDefault="00A0663C" w:rsidP="00A0663C">
      <w:pPr>
        <w:pStyle w:val="NormalWeb"/>
        <w:numPr>
          <w:ilvl w:val="0"/>
          <w:numId w:val="4"/>
        </w:numPr>
        <w:bidi/>
        <w:spacing w:before="57" w:beforeAutospacing="0" w:after="0" w:line="240" w:lineRule="auto"/>
        <w:ind w:firstLine="84"/>
        <w:rPr>
          <w:rFonts w:cs="Sultan normal"/>
          <w:sz w:val="32"/>
          <w:szCs w:val="32"/>
        </w:rPr>
      </w:pPr>
      <w:r w:rsidRPr="00D76732">
        <w:rPr>
          <w:rFonts w:ascii="Tahoma" w:hAnsi="Tahoma" w:cs="Sultan normal" w:hint="cs"/>
          <w:color w:val="666699"/>
          <w:sz w:val="32"/>
          <w:szCs w:val="32"/>
          <w:rtl/>
          <w:lang w:bidi="ar-DZ"/>
        </w:rPr>
        <w:t>مستوى التقويم</w:t>
      </w:r>
    </w:p>
    <w:p w14:paraId="7AB287A6" w14:textId="77777777" w:rsidR="00A0663C" w:rsidRPr="00D76732" w:rsidRDefault="00A0663C" w:rsidP="00A0663C">
      <w:pPr>
        <w:pStyle w:val="NormalWeb"/>
        <w:bidi/>
        <w:spacing w:before="57" w:beforeAutospacing="0" w:after="0" w:line="240" w:lineRule="auto"/>
        <w:rPr>
          <w:rFonts w:cs="Sultan normal"/>
          <w:sz w:val="32"/>
          <w:szCs w:val="32"/>
        </w:rPr>
      </w:pPr>
    </w:p>
    <w:p w14:paraId="6D72B13B" w14:textId="77777777" w:rsidR="00BA409E" w:rsidRDefault="00BA409E" w:rsidP="00A0663C">
      <w:pPr>
        <w:bidi/>
      </w:pPr>
    </w:p>
    <w:sectPr w:rsidR="00BA40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ultan normal">
    <w:panose1 w:val="00000000000000000000"/>
    <w:charset w:val="B2"/>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753"/>
    <w:multiLevelType w:val="hybridMultilevel"/>
    <w:tmpl w:val="B9129892"/>
    <w:lvl w:ilvl="0" w:tplc="8F24E580">
      <w:start w:val="1"/>
      <w:numFmt w:val="arabicAbjad"/>
      <w:lvlText w:val="%1."/>
      <w:lvlJc w:val="left"/>
      <w:pPr>
        <w:ind w:left="80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FE6885"/>
    <w:multiLevelType w:val="multilevel"/>
    <w:tmpl w:val="F6CC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9537EC"/>
    <w:multiLevelType w:val="hybridMultilevel"/>
    <w:tmpl w:val="F20AEA2C"/>
    <w:lvl w:ilvl="0" w:tplc="BB925456">
      <w:start w:val="2"/>
      <w:numFmt w:val="bullet"/>
      <w:lvlText w:val="-"/>
      <w:lvlJc w:val="left"/>
      <w:pPr>
        <w:ind w:left="444" w:hanging="360"/>
      </w:pPr>
      <w:rPr>
        <w:rFonts w:ascii="Verdana" w:eastAsia="Times New Roman" w:hAnsi="Sultan normal" w:cs="Sultan normal" w:hint="default"/>
        <w:color w:val="333333"/>
      </w:rPr>
    </w:lvl>
    <w:lvl w:ilvl="1" w:tplc="040C0003" w:tentative="1">
      <w:start w:val="1"/>
      <w:numFmt w:val="bullet"/>
      <w:lvlText w:val="o"/>
      <w:lvlJc w:val="left"/>
      <w:pPr>
        <w:ind w:left="1164" w:hanging="360"/>
      </w:pPr>
      <w:rPr>
        <w:rFonts w:ascii="Courier New" w:hAnsi="Courier New" w:cs="Courier New" w:hint="default"/>
      </w:rPr>
    </w:lvl>
    <w:lvl w:ilvl="2" w:tplc="040C0005" w:tentative="1">
      <w:start w:val="1"/>
      <w:numFmt w:val="bullet"/>
      <w:lvlText w:val=""/>
      <w:lvlJc w:val="left"/>
      <w:pPr>
        <w:ind w:left="1884" w:hanging="360"/>
      </w:pPr>
      <w:rPr>
        <w:rFonts w:ascii="Wingdings" w:hAnsi="Wingdings" w:hint="default"/>
      </w:rPr>
    </w:lvl>
    <w:lvl w:ilvl="3" w:tplc="040C0001" w:tentative="1">
      <w:start w:val="1"/>
      <w:numFmt w:val="bullet"/>
      <w:lvlText w:val=""/>
      <w:lvlJc w:val="left"/>
      <w:pPr>
        <w:ind w:left="2604" w:hanging="360"/>
      </w:pPr>
      <w:rPr>
        <w:rFonts w:ascii="Symbol" w:hAnsi="Symbol" w:hint="default"/>
      </w:rPr>
    </w:lvl>
    <w:lvl w:ilvl="4" w:tplc="040C0003" w:tentative="1">
      <w:start w:val="1"/>
      <w:numFmt w:val="bullet"/>
      <w:lvlText w:val="o"/>
      <w:lvlJc w:val="left"/>
      <w:pPr>
        <w:ind w:left="3324" w:hanging="360"/>
      </w:pPr>
      <w:rPr>
        <w:rFonts w:ascii="Courier New" w:hAnsi="Courier New" w:cs="Courier New" w:hint="default"/>
      </w:rPr>
    </w:lvl>
    <w:lvl w:ilvl="5" w:tplc="040C0005" w:tentative="1">
      <w:start w:val="1"/>
      <w:numFmt w:val="bullet"/>
      <w:lvlText w:val=""/>
      <w:lvlJc w:val="left"/>
      <w:pPr>
        <w:ind w:left="4044" w:hanging="360"/>
      </w:pPr>
      <w:rPr>
        <w:rFonts w:ascii="Wingdings" w:hAnsi="Wingdings" w:hint="default"/>
      </w:rPr>
    </w:lvl>
    <w:lvl w:ilvl="6" w:tplc="040C0001" w:tentative="1">
      <w:start w:val="1"/>
      <w:numFmt w:val="bullet"/>
      <w:lvlText w:val=""/>
      <w:lvlJc w:val="left"/>
      <w:pPr>
        <w:ind w:left="4764" w:hanging="360"/>
      </w:pPr>
      <w:rPr>
        <w:rFonts w:ascii="Symbol" w:hAnsi="Symbol" w:hint="default"/>
      </w:rPr>
    </w:lvl>
    <w:lvl w:ilvl="7" w:tplc="040C0003" w:tentative="1">
      <w:start w:val="1"/>
      <w:numFmt w:val="bullet"/>
      <w:lvlText w:val="o"/>
      <w:lvlJc w:val="left"/>
      <w:pPr>
        <w:ind w:left="5484" w:hanging="360"/>
      </w:pPr>
      <w:rPr>
        <w:rFonts w:ascii="Courier New" w:hAnsi="Courier New" w:cs="Courier New" w:hint="default"/>
      </w:rPr>
    </w:lvl>
    <w:lvl w:ilvl="8" w:tplc="040C0005" w:tentative="1">
      <w:start w:val="1"/>
      <w:numFmt w:val="bullet"/>
      <w:lvlText w:val=""/>
      <w:lvlJc w:val="left"/>
      <w:pPr>
        <w:ind w:left="6204" w:hanging="360"/>
      </w:pPr>
      <w:rPr>
        <w:rFonts w:ascii="Wingdings" w:hAnsi="Wingdings" w:hint="default"/>
      </w:rPr>
    </w:lvl>
  </w:abstractNum>
  <w:abstractNum w:abstractNumId="3" w15:restartNumberingAfterBreak="0">
    <w:nsid w:val="63C53BF6"/>
    <w:multiLevelType w:val="multilevel"/>
    <w:tmpl w:val="DC28675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lang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33D3F"/>
    <w:multiLevelType w:val="multilevel"/>
    <w:tmpl w:val="9D6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5B06CD"/>
    <w:multiLevelType w:val="multilevel"/>
    <w:tmpl w:val="65362F1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5"/>
    <w:lvlOverride w:ilvl="0">
      <w:startOverride w:val="1"/>
    </w:lvlOverride>
  </w:num>
  <w:num w:numId="3">
    <w:abstractNumId w:val="3"/>
    <w:lvlOverride w:ilvl="0">
      <w:startOverride w:val="1"/>
    </w:lvlOverride>
  </w:num>
  <w:num w:numId="4">
    <w:abstractNumId w:val="4"/>
    <w:lvlOverride w:ilvl="0">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3C"/>
    <w:rsid w:val="00A0663C"/>
    <w:rsid w:val="00BA40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7118"/>
  <w15:chartTrackingRefBased/>
  <w15:docId w15:val="{B270C772-A23A-4CB7-9AA3-E21E9254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63C"/>
    <w:pPr>
      <w:spacing w:before="100" w:beforeAutospacing="1" w:after="142"/>
    </w:pPr>
    <w:rPr>
      <w:rFonts w:ascii="Times New Roman" w:eastAsia="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1166</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2024-09-17T10:52:00Z</dcterms:created>
  <dcterms:modified xsi:type="dcterms:W3CDTF">2024-09-17T10:58:00Z</dcterms:modified>
</cp:coreProperties>
</file>