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A5" w:rsidRPr="00BD39A5" w:rsidRDefault="00BD39A5" w:rsidP="00BD39A5">
      <w:pPr>
        <w:bidi/>
        <w:spacing w:after="0"/>
        <w:jc w:val="both"/>
        <w:rPr>
          <w:rFonts w:ascii="Times New Roman" w:eastAsia="SimSun" w:hAnsi="Times New Roman" w:cs="Arabic Transparent"/>
          <w:bCs/>
          <w:sz w:val="28"/>
          <w:szCs w:val="28"/>
          <w:rtl/>
          <w:lang w:eastAsia="zh-CN" w:bidi="ar-DZ"/>
        </w:rPr>
      </w:pPr>
      <w:bookmarkStart w:id="0" w:name="_GoBack"/>
      <w:bookmarkEnd w:id="0"/>
      <w:r w:rsidRPr="00BD39A5">
        <w:rPr>
          <w:rFonts w:ascii="Times New Roman" w:eastAsia="SimSun" w:hAnsi="Times New Roman" w:cs="Arabic Transparent" w:hint="cs"/>
          <w:b/>
          <w:bCs/>
          <w:sz w:val="36"/>
          <w:szCs w:val="36"/>
          <w:rtl/>
          <w:lang w:eastAsia="zh-CN" w:bidi="ar-DZ"/>
        </w:rPr>
        <w:t>عنوان الماستر: محاسبة وتدقيق</w:t>
      </w:r>
    </w:p>
    <w:p w:rsidR="00BD39A5" w:rsidRPr="00BD39A5" w:rsidRDefault="00BD39A5" w:rsidP="00BD39A5">
      <w:pPr>
        <w:bidi/>
        <w:spacing w:after="0"/>
        <w:jc w:val="both"/>
        <w:rPr>
          <w:rFonts w:ascii="Times New Roman" w:eastAsia="SimSun" w:hAnsi="Times New Roman" w:cs="Arabic Transparent"/>
          <w:b/>
          <w:bCs/>
          <w:sz w:val="28"/>
          <w:szCs w:val="28"/>
          <w:rtl/>
          <w:lang w:eastAsia="zh-CN" w:bidi="ar-DZ"/>
        </w:rPr>
      </w:pPr>
      <w:r w:rsidRPr="00BD39A5">
        <w:rPr>
          <w:rFonts w:ascii="Times New Roman" w:eastAsia="SimSun" w:hAnsi="Times New Roman" w:cs="Arabic Transparent" w:hint="cs"/>
          <w:bCs/>
          <w:sz w:val="32"/>
          <w:szCs w:val="32"/>
          <w:rtl/>
          <w:lang w:eastAsia="zh-CN" w:bidi="ar-DZ"/>
        </w:rPr>
        <w:t>السداسي: الثالث</w:t>
      </w:r>
    </w:p>
    <w:p w:rsidR="00BD39A5" w:rsidRPr="00BD39A5" w:rsidRDefault="00BD39A5" w:rsidP="00BD39A5">
      <w:pPr>
        <w:bidi/>
        <w:spacing w:after="0"/>
        <w:ind w:left="-1"/>
        <w:jc w:val="both"/>
        <w:rPr>
          <w:rFonts w:ascii="Times New Roman" w:eastAsia="SimSun" w:hAnsi="Times New Roman" w:cs="Arabic Transparent"/>
          <w:bCs/>
          <w:sz w:val="32"/>
          <w:szCs w:val="32"/>
          <w:rtl/>
          <w:lang w:eastAsia="zh-CN" w:bidi="ar-DZ"/>
        </w:rPr>
      </w:pPr>
      <w:r w:rsidRPr="00BD39A5">
        <w:rPr>
          <w:rFonts w:ascii="Times New Roman" w:eastAsia="SimSun" w:hAnsi="Times New Roman" w:cs="Arabic Transparent" w:hint="cs"/>
          <w:bCs/>
          <w:sz w:val="32"/>
          <w:szCs w:val="32"/>
          <w:rtl/>
          <w:lang w:eastAsia="zh-CN" w:bidi="ar-DZ"/>
        </w:rPr>
        <w:t>اسم الوحدة: الوحدة الأساسية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32"/>
          <w:szCs w:val="32"/>
          <w:rtl/>
          <w:lang w:eastAsia="zh-CN" w:bidi="ar-DZ"/>
        </w:rPr>
      </w:pPr>
      <w:r w:rsidRPr="00BD39A5">
        <w:rPr>
          <w:rFonts w:ascii="Times New Roman" w:eastAsia="SimSun" w:hAnsi="Times New Roman" w:cs="Arabic Transparent" w:hint="cs"/>
          <w:bCs/>
          <w:sz w:val="32"/>
          <w:szCs w:val="32"/>
          <w:rtl/>
          <w:lang w:eastAsia="zh-CN" w:bidi="ar-DZ"/>
        </w:rPr>
        <w:t>اسم المادة:</w:t>
      </w:r>
      <w:r w:rsidRPr="00BD39A5">
        <w:rPr>
          <w:rFonts w:ascii="Sakkal Majalla" w:eastAsia="SimSun" w:hAnsi="Sakkal Majalla" w:cs="Sakkal Majalla" w:hint="cs"/>
          <w:b/>
          <w:bCs/>
          <w:sz w:val="32"/>
          <w:szCs w:val="32"/>
          <w:rtl/>
          <w:lang w:eastAsia="zh-CN" w:bidi="ar-DZ"/>
        </w:rPr>
        <w:t>التحليل المالي المتقدم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32"/>
          <w:szCs w:val="32"/>
          <w:lang w:eastAsia="zh-CN" w:bidi="ar-DZ"/>
        </w:rPr>
      </w:pPr>
      <w:r w:rsidRPr="00BD39A5">
        <w:rPr>
          <w:rFonts w:ascii="Times New Roman" w:eastAsia="SimSun" w:hAnsi="Times New Roman" w:cs="Arabic Transparent" w:hint="cs"/>
          <w:bCs/>
          <w:sz w:val="32"/>
          <w:szCs w:val="32"/>
          <w:rtl/>
          <w:lang w:eastAsia="zh-CN" w:bidi="ar-DZ"/>
        </w:rPr>
        <w:t xml:space="preserve"> </w:t>
      </w:r>
    </w:p>
    <w:p w:rsidR="00BD39A5" w:rsidRPr="00BD39A5" w:rsidRDefault="00BD39A5" w:rsidP="00BD39A5">
      <w:pPr>
        <w:tabs>
          <w:tab w:val="left" w:pos="2103"/>
        </w:tabs>
        <w:bidi/>
        <w:spacing w:after="0"/>
        <w:ind w:left="-1"/>
        <w:jc w:val="both"/>
        <w:rPr>
          <w:rFonts w:ascii="Times New Roman" w:eastAsia="SimSun" w:hAnsi="Times New Roman" w:cs="Arabic Transparent"/>
          <w:bCs/>
          <w:sz w:val="32"/>
          <w:szCs w:val="32"/>
          <w:rtl/>
          <w:lang w:eastAsia="zh-CN" w:bidi="ar-DZ"/>
        </w:rPr>
      </w:pPr>
      <w:r w:rsidRPr="00BD39A5">
        <w:rPr>
          <w:rFonts w:ascii="Times New Roman" w:eastAsia="SimSun" w:hAnsi="Times New Roman" w:cs="Arabic Transparent" w:hint="cs"/>
          <w:bCs/>
          <w:sz w:val="32"/>
          <w:szCs w:val="32"/>
          <w:rtl/>
          <w:lang w:eastAsia="zh-CN" w:bidi="ar-DZ"/>
        </w:rPr>
        <w:t>الرصيد:6</w:t>
      </w:r>
      <w:r w:rsidRPr="00BD39A5">
        <w:rPr>
          <w:rFonts w:ascii="Times New Roman" w:eastAsia="SimSun" w:hAnsi="Times New Roman" w:cs="Arabic Transparent"/>
          <w:bCs/>
          <w:sz w:val="32"/>
          <w:szCs w:val="32"/>
          <w:rtl/>
          <w:lang w:eastAsia="zh-CN" w:bidi="ar-DZ"/>
        </w:rPr>
        <w:tab/>
      </w:r>
    </w:p>
    <w:p w:rsidR="00BD39A5" w:rsidRPr="00BD39A5" w:rsidRDefault="00BD39A5" w:rsidP="00BD39A5">
      <w:pPr>
        <w:bidi/>
        <w:spacing w:after="0"/>
        <w:ind w:left="-1"/>
        <w:jc w:val="both"/>
        <w:rPr>
          <w:rFonts w:ascii="Times New Roman" w:eastAsia="SimSun" w:hAnsi="Times New Roman" w:cs="Arabic Transparent"/>
          <w:bCs/>
          <w:sz w:val="28"/>
          <w:szCs w:val="28"/>
          <w:rtl/>
          <w:lang w:eastAsia="zh-CN" w:bidi="ar-DZ"/>
        </w:rPr>
      </w:pPr>
      <w:r w:rsidRPr="00BD39A5">
        <w:rPr>
          <w:rFonts w:ascii="Times New Roman" w:eastAsia="SimSun" w:hAnsi="Times New Roman" w:cs="Arabic Transparent" w:hint="cs"/>
          <w:bCs/>
          <w:sz w:val="32"/>
          <w:szCs w:val="32"/>
          <w:rtl/>
          <w:lang w:eastAsia="zh-CN" w:bidi="ar-DZ"/>
        </w:rPr>
        <w:t>المعامل:2</w:t>
      </w:r>
    </w:p>
    <w:p w:rsidR="00BD39A5" w:rsidRPr="00BD39A5" w:rsidRDefault="00BD39A5" w:rsidP="00BD39A5">
      <w:pPr>
        <w:bidi/>
        <w:spacing w:after="0"/>
        <w:jc w:val="both"/>
        <w:rPr>
          <w:rFonts w:ascii="Times New Roman" w:eastAsia="SimSun" w:hAnsi="Times New Roman" w:cs="Arabic Transparent"/>
          <w:bCs/>
          <w:sz w:val="28"/>
          <w:szCs w:val="28"/>
          <w:rtl/>
          <w:lang w:eastAsia="zh-CN" w:bidi="ar-DZ"/>
        </w:rPr>
      </w:pP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</w:pPr>
      <w:r w:rsidRPr="00BD39A5">
        <w:rPr>
          <w:rFonts w:ascii="Times New Roman" w:eastAsia="SimSun" w:hAnsi="Times New Roman" w:cs="Arabic Transparent" w:hint="cs"/>
          <w:bCs/>
          <w:sz w:val="28"/>
          <w:szCs w:val="28"/>
          <w:rtl/>
          <w:lang w:eastAsia="zh-CN" w:bidi="ar-DZ"/>
        </w:rPr>
        <w:t xml:space="preserve">أهداف التعليم: </w:t>
      </w:r>
      <w:r w:rsidRPr="00BD39A5">
        <w:rPr>
          <w:rFonts w:ascii="Times New Roman" w:eastAsia="SimSun" w:hAnsi="Times New Roman" w:cs="Arabic Transparent" w:hint="cs"/>
          <w:b/>
          <w:sz w:val="28"/>
          <w:szCs w:val="28"/>
          <w:rtl/>
          <w:lang w:eastAsia="zh-CN" w:bidi="ar-DZ"/>
        </w:rPr>
        <w:t>(</w:t>
      </w: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 xml:space="preserve">التحكم في </w:t>
      </w:r>
      <w:r w:rsidRPr="00BD39A5">
        <w:rPr>
          <w:rFonts w:ascii="Sakkal Majalla" w:eastAsia="SimSun" w:hAnsi="Sakkal Majalla" w:cs="Sakkal Majalla" w:hint="cs"/>
          <w:b/>
          <w:bCs/>
          <w:sz w:val="28"/>
          <w:szCs w:val="28"/>
          <w:rtl/>
          <w:lang w:eastAsia="zh-CN" w:bidi="ar-DZ"/>
        </w:rPr>
        <w:t>التشخيص المالي للمؤسسة الاقتصادية بهدف تقييم الأداء</w:t>
      </w:r>
      <w:r w:rsidRPr="00BD39A5">
        <w:rPr>
          <w:rFonts w:ascii="Times New Roman" w:eastAsia="SimSun" w:hAnsi="Times New Roman" w:cs="Arabic Transparent" w:hint="cs"/>
          <w:b/>
          <w:sz w:val="28"/>
          <w:szCs w:val="28"/>
          <w:rtl/>
          <w:lang w:eastAsia="zh-CN" w:bidi="ar-DZ"/>
        </w:rPr>
        <w:t xml:space="preserve"> )</w:t>
      </w:r>
    </w:p>
    <w:p w:rsidR="00BD39A5" w:rsidRPr="00BD39A5" w:rsidRDefault="00BD39A5" w:rsidP="00BD39A5">
      <w:pPr>
        <w:bidi/>
        <w:spacing w:after="0"/>
        <w:jc w:val="both"/>
        <w:rPr>
          <w:rFonts w:ascii="Times New Roman" w:eastAsia="SimSun" w:hAnsi="Times New Roman" w:cs="Arabic Transparent"/>
          <w:b/>
          <w:sz w:val="28"/>
          <w:szCs w:val="28"/>
          <w:rtl/>
          <w:lang w:eastAsia="zh-CN" w:bidi="ar-DZ"/>
        </w:rPr>
      </w:pPr>
    </w:p>
    <w:p w:rsidR="00BD39A5" w:rsidRPr="00BD39A5" w:rsidRDefault="00BD39A5" w:rsidP="00BD39A5">
      <w:pPr>
        <w:tabs>
          <w:tab w:val="left" w:pos="5636"/>
        </w:tabs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</w:pPr>
      <w:r w:rsidRPr="00BD39A5">
        <w:rPr>
          <w:rFonts w:ascii="Times New Roman" w:eastAsia="SimSun" w:hAnsi="Times New Roman" w:cs="Arabic Transparent" w:hint="cs"/>
          <w:bCs/>
          <w:sz w:val="28"/>
          <w:szCs w:val="28"/>
          <w:rtl/>
          <w:lang w:eastAsia="zh-CN" w:bidi="ar-DZ"/>
        </w:rPr>
        <w:t xml:space="preserve">المعارف المسبقة المطلوبة : </w:t>
      </w:r>
      <w:r w:rsidRPr="00BD39A5">
        <w:rPr>
          <w:rFonts w:ascii="Times New Roman" w:eastAsia="SimSun" w:hAnsi="Times New Roman" w:cs="Arabic Transparent" w:hint="cs"/>
          <w:b/>
          <w:sz w:val="28"/>
          <w:szCs w:val="28"/>
          <w:rtl/>
          <w:lang w:eastAsia="zh-CN" w:bidi="ar-DZ"/>
        </w:rPr>
        <w:t>(</w:t>
      </w: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>التحكم في المحاسبة العامة و عمليات التسجيل و دراسة الميزانية</w:t>
      </w:r>
      <w:r w:rsidRPr="00BD39A5">
        <w:rPr>
          <w:rFonts w:ascii="Times New Roman" w:eastAsia="SimSun" w:hAnsi="Times New Roman" w:cs="Arabic Transparent" w:hint="cs"/>
          <w:b/>
          <w:i/>
          <w:iCs/>
          <w:sz w:val="28"/>
          <w:szCs w:val="28"/>
          <w:rtl/>
          <w:lang w:eastAsia="zh-CN" w:bidi="ar-DZ"/>
        </w:rPr>
        <w:t xml:space="preserve">).  </w:t>
      </w:r>
    </w:p>
    <w:p w:rsidR="00BD39A5" w:rsidRPr="00BD39A5" w:rsidRDefault="00BD39A5" w:rsidP="00BD39A5">
      <w:pPr>
        <w:bidi/>
        <w:spacing w:after="0"/>
        <w:rPr>
          <w:rFonts w:ascii="Arial" w:eastAsia="SimSun" w:hAnsi="Arial" w:cs="Arial"/>
          <w:b/>
          <w:sz w:val="24"/>
          <w:szCs w:val="24"/>
          <w:lang w:eastAsia="zh-CN" w:bidi="ar-DZ"/>
        </w:rPr>
      </w:pPr>
      <w:r w:rsidRPr="00BD39A5">
        <w:rPr>
          <w:rFonts w:ascii="Times New Roman" w:eastAsia="SimSun" w:hAnsi="Times New Roman" w:cs="Arabic Transparent" w:hint="cs"/>
          <w:bCs/>
          <w:sz w:val="28"/>
          <w:szCs w:val="28"/>
          <w:rtl/>
          <w:lang w:eastAsia="zh-CN" w:bidi="ar-DZ"/>
        </w:rPr>
        <w:t xml:space="preserve">محتوى المادة:  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lang w:eastAsia="zh-CN" w:bidi="ar-DZ"/>
        </w:rPr>
      </w:pP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 xml:space="preserve">أدوات التحليل المالي المتقدم 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lang w:eastAsia="zh-CN" w:bidi="ar-DZ"/>
        </w:rPr>
      </w:pP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>التحليل المالي المقارن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lang w:eastAsia="zh-CN" w:bidi="ar-DZ"/>
        </w:rPr>
      </w:pP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 xml:space="preserve"> القوائم المالية وعناصرها الرئيسية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lang w:eastAsia="zh-CN" w:bidi="ar-DZ"/>
        </w:rPr>
      </w:pP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>تحليل الميزانية بواسطة  المؤشرات المالية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lang w:eastAsia="zh-CN" w:bidi="ar-DZ"/>
        </w:rPr>
      </w:pP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 xml:space="preserve">  تحليل حسابات النتائج بواسطة  المؤشرات المالية          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lang w:eastAsia="zh-CN" w:bidi="ar-DZ"/>
        </w:rPr>
      </w:pP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>تحليل جدول تغيرات الأموال الخاصة  بواسطة  المؤشرات المالية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lang w:eastAsia="zh-CN" w:bidi="ar-DZ"/>
        </w:rPr>
      </w:pP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 xml:space="preserve">التحليل لغايات الإقراض في الأجل القصير 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lang w:eastAsia="zh-CN" w:bidi="ar-DZ"/>
        </w:rPr>
      </w:pP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>التحليل   في الأجل الطويل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lang w:eastAsia="zh-CN" w:bidi="ar-DZ"/>
        </w:rPr>
      </w:pP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>دراسة  وتحليل جدول  التدفقات النقدية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lang w:eastAsia="zh-CN" w:bidi="ar-DZ"/>
        </w:rPr>
      </w:pP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>تحليل جدول التدفقات النقدية للخزينة  بواسطة  المؤشرات المالية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lang w:eastAsia="zh-CN" w:bidi="ar-DZ"/>
        </w:rPr>
      </w:pP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 xml:space="preserve">التخطيط المالي  من خلال الرافعة التشغيلية واستخداماتها 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lang w:eastAsia="zh-CN" w:bidi="ar-DZ"/>
        </w:rPr>
      </w:pP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 xml:space="preserve">الرفع المالي والعوامل المؤثرة على معدل العائد على حقوق الملكية 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lang w:eastAsia="zh-CN" w:bidi="ar-DZ"/>
        </w:rPr>
      </w:pP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>أهم نماذج التنبؤ بالفشل المالي</w:t>
      </w:r>
    </w:p>
    <w:p w:rsidR="00BD39A5" w:rsidRPr="00BD39A5" w:rsidRDefault="00BD39A5" w:rsidP="00BD39A5">
      <w:pPr>
        <w:bidi/>
        <w:spacing w:after="0"/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</w:pPr>
      <w:r w:rsidRPr="00BD39A5">
        <w:rPr>
          <w:rFonts w:ascii="Sakkal Majalla" w:eastAsia="SimSun" w:hAnsi="Sakkal Majalla" w:cs="Sakkal Majalla"/>
          <w:b/>
          <w:bCs/>
          <w:sz w:val="28"/>
          <w:szCs w:val="28"/>
          <w:rtl/>
          <w:lang w:eastAsia="zh-CN" w:bidi="ar-DZ"/>
        </w:rPr>
        <w:t>حالات عملية شاملة على التحليل المالي</w:t>
      </w:r>
    </w:p>
    <w:p w:rsidR="00BD39A5" w:rsidRPr="00BD39A5" w:rsidRDefault="00BD39A5" w:rsidP="00BD39A5">
      <w:pPr>
        <w:bidi/>
        <w:spacing w:after="0" w:line="240" w:lineRule="auto"/>
        <w:rPr>
          <w:rFonts w:ascii="Times New Roman" w:eastAsia="SimSun" w:hAnsi="Times New Roman" w:cs="Arabic Transparent"/>
          <w:sz w:val="28"/>
          <w:szCs w:val="28"/>
          <w:rtl/>
          <w:lang w:eastAsia="zh-CN" w:bidi="ar-DZ"/>
        </w:rPr>
      </w:pPr>
    </w:p>
    <w:p w:rsidR="00BD39A5" w:rsidRPr="00BD39A5" w:rsidRDefault="00BD39A5" w:rsidP="00BD39A5">
      <w:pPr>
        <w:bidi/>
        <w:spacing w:after="0" w:line="240" w:lineRule="auto"/>
        <w:ind w:left="-1"/>
        <w:jc w:val="both"/>
        <w:rPr>
          <w:rFonts w:ascii="Times New Roman" w:eastAsia="SimSun" w:hAnsi="Times New Roman" w:cs="Arabic Transparent"/>
          <w:bCs/>
          <w:sz w:val="28"/>
          <w:szCs w:val="28"/>
          <w:rtl/>
          <w:lang w:eastAsia="zh-CN" w:bidi="ar-DZ"/>
        </w:rPr>
      </w:pPr>
      <w:r w:rsidRPr="00BD39A5">
        <w:rPr>
          <w:rFonts w:ascii="Times New Roman" w:eastAsia="SimSun" w:hAnsi="Times New Roman" w:cs="Arabic Transparent" w:hint="cs"/>
          <w:bCs/>
          <w:sz w:val="28"/>
          <w:szCs w:val="28"/>
          <w:rtl/>
          <w:lang w:eastAsia="zh-CN" w:bidi="ar-DZ"/>
        </w:rPr>
        <w:t>طريقة التقييم: مراقبة مستمرة، امتحان....إلخ ( يُترك الترجيح للسلطة التقديرية لفريق التكوين )</w:t>
      </w:r>
    </w:p>
    <w:p w:rsidR="00BD39A5" w:rsidRPr="00BD39A5" w:rsidRDefault="00BD39A5" w:rsidP="00BD39A5">
      <w:pPr>
        <w:tabs>
          <w:tab w:val="left" w:pos="898"/>
        </w:tabs>
        <w:bidi/>
        <w:spacing w:after="0" w:line="240" w:lineRule="auto"/>
        <w:jc w:val="both"/>
        <w:rPr>
          <w:rFonts w:ascii="Times New Roman" w:eastAsia="SimSun" w:hAnsi="Times New Roman" w:cs="Arabic Transparent"/>
          <w:bCs/>
          <w:sz w:val="28"/>
          <w:szCs w:val="28"/>
          <w:rtl/>
          <w:lang w:eastAsia="zh-CN" w:bidi="ar-DZ"/>
        </w:rPr>
      </w:pPr>
      <w:r w:rsidRPr="00BD39A5">
        <w:rPr>
          <w:rFonts w:ascii="Times New Roman" w:eastAsia="SimSun" w:hAnsi="Times New Roman" w:cs="Arabic Transparent"/>
          <w:bCs/>
          <w:sz w:val="28"/>
          <w:szCs w:val="28"/>
          <w:rtl/>
          <w:lang w:eastAsia="zh-CN" w:bidi="ar-DZ"/>
        </w:rPr>
        <w:tab/>
      </w:r>
    </w:p>
    <w:p w:rsidR="00BD39A5" w:rsidRPr="00BD39A5" w:rsidRDefault="00BD39A5" w:rsidP="00BD39A5">
      <w:pPr>
        <w:bidi/>
        <w:spacing w:after="0" w:line="240" w:lineRule="auto"/>
        <w:ind w:left="-1"/>
        <w:jc w:val="both"/>
        <w:rPr>
          <w:rFonts w:ascii="Times New Roman" w:eastAsia="SimSun" w:hAnsi="Times New Roman" w:cs="Arabic Transparent"/>
          <w:b/>
          <w:sz w:val="28"/>
          <w:szCs w:val="28"/>
          <w:rtl/>
          <w:lang w:eastAsia="zh-CN" w:bidi="ar-DZ"/>
        </w:rPr>
      </w:pPr>
      <w:r w:rsidRPr="00BD39A5">
        <w:rPr>
          <w:rFonts w:ascii="Times New Roman" w:eastAsia="SimSun" w:hAnsi="Times New Roman" w:cs="Arabic Transparent" w:hint="cs"/>
          <w:bCs/>
          <w:sz w:val="28"/>
          <w:szCs w:val="28"/>
          <w:rtl/>
          <w:lang w:eastAsia="zh-CN" w:bidi="ar-DZ"/>
        </w:rPr>
        <w:t xml:space="preserve">المراجع: </w:t>
      </w:r>
      <w:r w:rsidRPr="00BD39A5">
        <w:rPr>
          <w:rFonts w:ascii="Times New Roman" w:eastAsia="SimSun" w:hAnsi="Times New Roman" w:cs="Arabic Transparent" w:hint="cs"/>
          <w:b/>
          <w:sz w:val="28"/>
          <w:szCs w:val="28"/>
          <w:rtl/>
          <w:lang w:eastAsia="zh-CN" w:bidi="ar-DZ"/>
        </w:rPr>
        <w:t xml:space="preserve">( </w:t>
      </w:r>
      <w:r w:rsidRPr="00BD39A5">
        <w:rPr>
          <w:rFonts w:ascii="Times New Roman" w:eastAsia="SimSun" w:hAnsi="Times New Roman" w:cs="Arabic Transparent" w:hint="cs"/>
          <w:b/>
          <w:i/>
          <w:iCs/>
          <w:sz w:val="28"/>
          <w:szCs w:val="28"/>
          <w:rtl/>
          <w:lang w:eastAsia="zh-CN" w:bidi="ar-DZ"/>
        </w:rPr>
        <w:t>كتب،ومطبوعات ، مواقع انترنت،</w:t>
      </w:r>
      <w:r w:rsidRPr="00BD39A5">
        <w:rPr>
          <w:rFonts w:ascii="Times New Roman" w:eastAsia="SimSun" w:hAnsi="Times New Roman" w:cs="Arabic Transparent" w:hint="cs"/>
          <w:b/>
          <w:sz w:val="28"/>
          <w:szCs w:val="28"/>
          <w:rtl/>
          <w:lang w:eastAsia="zh-CN" w:bidi="ar-DZ"/>
        </w:rPr>
        <w:t xml:space="preserve"> إلخ)</w:t>
      </w:r>
    </w:p>
    <w:p w:rsidR="00BD39A5" w:rsidRPr="00BD39A5" w:rsidRDefault="00BD39A5" w:rsidP="00BD39A5">
      <w:pPr>
        <w:bidi/>
        <w:spacing w:after="0" w:line="240" w:lineRule="auto"/>
        <w:jc w:val="both"/>
        <w:rPr>
          <w:rFonts w:ascii="Times New Roman" w:eastAsia="SimSun" w:hAnsi="Times New Roman" w:cs="Arabic Transparent"/>
          <w:b/>
          <w:bCs/>
          <w:sz w:val="28"/>
          <w:szCs w:val="28"/>
          <w:rtl/>
          <w:lang w:eastAsia="zh-CN" w:bidi="ar-DZ"/>
        </w:rPr>
      </w:pPr>
    </w:p>
    <w:p w:rsidR="00364701" w:rsidRDefault="00364701" w:rsidP="00BD39A5">
      <w:pPr>
        <w:bidi/>
        <w:rPr>
          <w:lang w:bidi="ar-DZ"/>
        </w:rPr>
      </w:pPr>
    </w:p>
    <w:sectPr w:rsidR="00364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BB"/>
    <w:rsid w:val="00364701"/>
    <w:rsid w:val="00BD39A5"/>
    <w:rsid w:val="00C17DAD"/>
    <w:rsid w:val="00F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97F0E-EF38-4D43-A278-730EB3A2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HPro</dc:creator>
  <cp:keywords/>
  <dc:description/>
  <cp:lastModifiedBy>MICRO</cp:lastModifiedBy>
  <cp:revision>2</cp:revision>
  <dcterms:created xsi:type="dcterms:W3CDTF">2021-09-22T19:49:00Z</dcterms:created>
  <dcterms:modified xsi:type="dcterms:W3CDTF">2021-09-22T19:49:00Z</dcterms:modified>
</cp:coreProperties>
</file>