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B4" w:rsidRDefault="00B362C0" w:rsidP="00B362C0">
      <w:pPr>
        <w:spacing w:line="240" w:lineRule="auto"/>
        <w:jc w:val="center"/>
        <w:rPr>
          <w:rFonts w:ascii="Andalus" w:hAnsi="Andalus" w:cs="Andalus"/>
          <w:rtl/>
          <w:lang w:bidi="ar-DZ"/>
        </w:rPr>
      </w:pPr>
      <w:r>
        <w:rPr>
          <w:rFonts w:ascii="Andalus" w:hAnsi="Andalus" w:cs="Andalus"/>
          <w:rtl/>
          <w:lang w:bidi="ar-DZ"/>
        </w:rPr>
        <w:t>قسم العلوم الاقتصادي</w:t>
      </w:r>
      <w:r>
        <w:rPr>
          <w:rFonts w:ascii="Andalus" w:hAnsi="Andalus" w:cs="Andalus" w:hint="cs"/>
          <w:rtl/>
          <w:lang w:bidi="ar-DZ"/>
        </w:rPr>
        <w:t>ة</w:t>
      </w:r>
      <w:r w:rsidR="00721000" w:rsidRPr="00721000">
        <w:rPr>
          <w:rFonts w:ascii="Andalus" w:hAnsi="Andalus" w:cs="Andalus"/>
          <w:rtl/>
          <w:lang w:bidi="ar-DZ"/>
        </w:rPr>
        <w:t xml:space="preserve"> </w:t>
      </w:r>
    </w:p>
    <w:p w:rsidR="00323BB4" w:rsidRDefault="00B362C0" w:rsidP="00B362C0">
      <w:pPr>
        <w:spacing w:line="240" w:lineRule="auto"/>
        <w:jc w:val="center"/>
        <w:rPr>
          <w:rFonts w:ascii="Andalus" w:hAnsi="Andalus" w:cs="Andalus"/>
          <w:lang w:bidi="ar-DZ"/>
        </w:rPr>
      </w:pPr>
      <w:r>
        <w:rPr>
          <w:rFonts w:ascii="Andalus" w:hAnsi="Andalus" w:cs="Andalus" w:hint="cs"/>
          <w:rtl/>
          <w:lang w:bidi="ar-DZ"/>
        </w:rPr>
        <w:t>سنة ثانية علوم اقتصادية</w:t>
      </w:r>
    </w:p>
    <w:p w:rsidR="00323BB4" w:rsidRPr="00845758" w:rsidRDefault="00C00430" w:rsidP="00532F6B">
      <w:pPr>
        <w:shd w:val="clear" w:color="auto" w:fill="FFC000"/>
        <w:tabs>
          <w:tab w:val="left" w:pos="5264"/>
        </w:tabs>
        <w:jc w:val="center"/>
        <w:rPr>
          <w:rFonts w:ascii="Andalus" w:hAnsi="Andalus" w:cs="Andalus"/>
          <w:b/>
          <w:bCs/>
          <w:sz w:val="36"/>
          <w:szCs w:val="36"/>
          <w:lang w:bidi="ar-DZ"/>
        </w:rPr>
      </w:pPr>
      <w:r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السلسلة رقم 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: 04</w:t>
      </w:r>
    </w:p>
    <w:p w:rsidR="00290688" w:rsidRDefault="00323BB4" w:rsidP="00C86C7F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  <w:r w:rsidRPr="00323BB4">
        <w:rPr>
          <w:rFonts w:ascii="Andalus" w:hAnsi="Andalus" w:cs="Andalus" w:hint="cs"/>
          <w:sz w:val="32"/>
          <w:szCs w:val="32"/>
          <w:rtl/>
          <w:lang w:bidi="ar-DZ"/>
        </w:rPr>
        <w:t xml:space="preserve">التمرين </w:t>
      </w:r>
      <w:r w:rsidR="00C86C7F">
        <w:rPr>
          <w:rFonts w:ascii="Andalus" w:hAnsi="Andalus" w:cs="Andalus" w:hint="cs"/>
          <w:sz w:val="32"/>
          <w:szCs w:val="32"/>
          <w:rtl/>
          <w:lang w:bidi="ar-DZ"/>
        </w:rPr>
        <w:t>الأول</w:t>
      </w:r>
      <w:r w:rsidRPr="00323BB4"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 w:rsidR="00C60345">
        <w:rPr>
          <w:rFonts w:ascii="Andalus" w:hAnsi="Andalus" w:cs="Andalus" w:hint="cs"/>
          <w:sz w:val="32"/>
          <w:szCs w:val="32"/>
          <w:rtl/>
          <w:lang w:bidi="ar-DZ"/>
        </w:rPr>
        <w:t>(نظري)</w:t>
      </w:r>
    </w:p>
    <w:p w:rsidR="00C60345" w:rsidRPr="00BD68DF" w:rsidRDefault="00C60345" w:rsidP="00060914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D68DF">
        <w:rPr>
          <w:rFonts w:ascii="Sakkal Majalla" w:hAnsi="Sakkal Majalla" w:cs="Sakkal Majalla"/>
          <w:sz w:val="28"/>
          <w:szCs w:val="28"/>
          <w:rtl/>
          <w:lang w:bidi="ar-DZ"/>
        </w:rPr>
        <w:t xml:space="preserve">1. </w:t>
      </w:r>
      <w:r w:rsidR="00060914">
        <w:rPr>
          <w:rFonts w:ascii="Sakkal Majalla" w:hAnsi="Sakkal Majalla" w:cs="Sakkal Majalla" w:hint="cs"/>
          <w:sz w:val="28"/>
          <w:szCs w:val="28"/>
          <w:rtl/>
          <w:lang w:bidi="ar-DZ"/>
        </w:rPr>
        <w:t>ماهي أدوات السياسة المالية. وما هي أدوات السياسة النقدية؟</w:t>
      </w:r>
    </w:p>
    <w:p w:rsidR="00D92E69" w:rsidRDefault="00BD68DF" w:rsidP="00060914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2.</w:t>
      </w:r>
      <w:r w:rsidR="00D92E6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60914" w:rsidRPr="00BD68DF">
        <w:rPr>
          <w:rFonts w:ascii="Sakkal Majalla" w:hAnsi="Sakkal Majalla" w:cs="Sakkal Majalla"/>
          <w:sz w:val="28"/>
          <w:szCs w:val="28"/>
          <w:rtl/>
          <w:lang w:bidi="ar-DZ"/>
        </w:rPr>
        <w:t>ماهي طبيعة العلاقة بين الاستثمار وسعر الفائدة؟</w:t>
      </w:r>
    </w:p>
    <w:p w:rsidR="00BD68DF" w:rsidRDefault="00D92E69" w:rsidP="00D92E6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3.</w:t>
      </w:r>
      <w:r w:rsidR="00BD68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ماهي المتغيرات التي يوضح منحنى </w:t>
      </w:r>
      <w:r w:rsidR="00BD68DF">
        <w:rPr>
          <w:rFonts w:ascii="Sakkal Majalla" w:hAnsi="Sakkal Majalla" w:cs="Sakkal Majalla"/>
          <w:sz w:val="28"/>
          <w:szCs w:val="28"/>
          <w:lang w:bidi="ar-DZ"/>
        </w:rPr>
        <w:t>IS</w:t>
      </w:r>
      <w:r w:rsidR="00BD68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العلاقة بينها؟ ما هي طبيعة هذه العلاقة؟</w:t>
      </w:r>
    </w:p>
    <w:p w:rsidR="006D3EB1" w:rsidRDefault="00D92E69" w:rsidP="00F270A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</w:t>
      </w:r>
      <w:r w:rsidR="00C418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 اشتق معادلة </w:t>
      </w:r>
      <w:r w:rsidR="00C41868">
        <w:rPr>
          <w:rFonts w:ascii="Sakkal Majalla" w:hAnsi="Sakkal Majalla" w:cs="Sakkal Majalla"/>
          <w:sz w:val="28"/>
          <w:szCs w:val="28"/>
          <w:lang w:bidi="ar-DZ"/>
        </w:rPr>
        <w:t>IS</w:t>
      </w:r>
      <w:r w:rsidR="00C418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ومثلها بيانيا</w:t>
      </w:r>
    </w:p>
    <w:p w:rsidR="00C41868" w:rsidRDefault="00D92E69" w:rsidP="00432E5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r w:rsidR="00C41868">
        <w:rPr>
          <w:rFonts w:ascii="Sakkal Majalla" w:hAnsi="Sakkal Majalla" w:cs="Sakkal Majalla" w:hint="cs"/>
          <w:sz w:val="28"/>
          <w:szCs w:val="28"/>
          <w:rtl/>
          <w:lang w:bidi="ar-DZ"/>
        </w:rPr>
        <w:t>. ما المقصود بطلب النقود لدافع</w:t>
      </w:r>
      <w:r w:rsidR="00432E5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المعاملات</w:t>
      </w:r>
      <w:r w:rsidR="00C418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الاحتياط، المضاربة؟</w:t>
      </w:r>
    </w:p>
    <w:p w:rsidR="00C41868" w:rsidRDefault="00D92E69" w:rsidP="00C4186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6</w:t>
      </w:r>
      <w:r w:rsidR="00C418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 </w:t>
      </w:r>
      <w:r w:rsidR="00F270A3">
        <w:rPr>
          <w:rFonts w:ascii="Sakkal Majalla" w:hAnsi="Sakkal Majalla" w:cs="Sakkal Majalla" w:hint="cs"/>
          <w:sz w:val="28"/>
          <w:szCs w:val="28"/>
          <w:rtl/>
          <w:lang w:bidi="ar-DZ"/>
        </w:rPr>
        <w:t>ماذا نقصد بمنطقة تفضيل السيولة ومنطقة فخ السيولة (مصيدة السيولة)؟</w:t>
      </w:r>
    </w:p>
    <w:p w:rsidR="00EB6D87" w:rsidRDefault="00EB6D87" w:rsidP="00EB6D87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  <w:r w:rsidRPr="00E87258">
        <w:rPr>
          <w:rFonts w:ascii="Andalus" w:hAnsi="Andalus" w:cs="Andalus"/>
          <w:sz w:val="32"/>
          <w:szCs w:val="32"/>
          <w:rtl/>
          <w:lang w:bidi="ar-DZ"/>
        </w:rPr>
        <w:t>التمرين الثاني:</w:t>
      </w:r>
    </w:p>
    <w:p w:rsidR="006219DA" w:rsidRDefault="00F33735" w:rsidP="00EB6D87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3373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اليك المعلومات الآتية عن اقتصاد بلد ما </w:t>
      </w:r>
    </w:p>
    <w:p w:rsidR="00F33735" w:rsidRDefault="00F33735" w:rsidP="00F33735">
      <w:pPr>
        <w:rPr>
          <w:rFonts w:asciiTheme="majorBidi" w:hAnsiTheme="majorBidi" w:cstheme="majorBidi"/>
          <w:sz w:val="28"/>
          <w:szCs w:val="28"/>
          <w:lang w:bidi="ar-DZ"/>
        </w:rPr>
      </w:pPr>
      <w:r w:rsidRPr="0008192D">
        <w:rPr>
          <w:rFonts w:asciiTheme="majorBidi" w:hAnsiTheme="majorBidi" w:cstheme="majorBidi"/>
          <w:sz w:val="28"/>
          <w:szCs w:val="28"/>
          <w:lang w:bidi="ar-DZ"/>
        </w:rPr>
        <w:t>C= 0.8 Y</w:t>
      </w:r>
      <w:r w:rsidRPr="0008192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d</w:t>
      </w:r>
      <w:r w:rsidRPr="0008192D">
        <w:rPr>
          <w:rFonts w:asciiTheme="majorBidi" w:hAnsiTheme="majorBidi" w:cstheme="majorBidi"/>
          <w:sz w:val="28"/>
          <w:szCs w:val="28"/>
          <w:lang w:bidi="ar-DZ"/>
        </w:rPr>
        <w:t xml:space="preserve">        T</w:t>
      </w:r>
      <w:r w:rsidRPr="0008192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X </w:t>
      </w:r>
      <w:r w:rsidRPr="0008192D">
        <w:rPr>
          <w:rFonts w:asciiTheme="majorBidi" w:hAnsiTheme="majorBidi" w:cstheme="majorBidi"/>
          <w:sz w:val="28"/>
          <w:szCs w:val="28"/>
          <w:lang w:bidi="ar-DZ"/>
        </w:rPr>
        <w:t xml:space="preserve"> = 0.1 Y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    </w:t>
      </w:r>
      <w:r w:rsidR="0008192D">
        <w:rPr>
          <w:rFonts w:asciiTheme="majorBidi" w:hAnsiTheme="majorBidi" w:cstheme="majorBidi"/>
          <w:sz w:val="28"/>
          <w:szCs w:val="28"/>
          <w:lang w:bidi="ar-DZ"/>
        </w:rPr>
        <w:t xml:space="preserve">I= 580 – 4000 i </w:t>
      </w:r>
    </w:p>
    <w:p w:rsidR="0008192D" w:rsidRDefault="0080169D" w:rsidP="0008192D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80169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أولا:</w:t>
      </w:r>
    </w:p>
    <w:p w:rsidR="0080169D" w:rsidRDefault="0080169D" w:rsidP="0080169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0169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1. </w:t>
      </w:r>
      <w:r w:rsidR="00FD3D83">
        <w:rPr>
          <w:rFonts w:ascii="Sakkal Majalla" w:hAnsi="Sakkal Majalla" w:cs="Sakkal Majalla" w:hint="cs"/>
          <w:sz w:val="28"/>
          <w:szCs w:val="28"/>
          <w:rtl/>
          <w:lang w:bidi="ar-DZ"/>
        </w:rPr>
        <w:t>استخرج صيغة علاقة التوازن في سوق السلع والخدمات لهذا الاقتصاد رياضيا</w:t>
      </w:r>
    </w:p>
    <w:p w:rsidR="00FD3D83" w:rsidRDefault="00FD3D83" w:rsidP="00FD3D8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2. لنفرض أن </w:t>
      </w:r>
      <w:r w:rsidR="00164524">
        <w:rPr>
          <w:rFonts w:ascii="Sakkal Majalla" w:hAnsi="Sakkal Majalla" w:cs="Sakkal Majalla"/>
          <w:sz w:val="28"/>
          <w:szCs w:val="28"/>
          <w:lang w:bidi="ar-DZ"/>
        </w:rPr>
        <w:t>G= 100</w:t>
      </w:r>
      <w:r w:rsidR="0016452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أكمل بيانات الجدول </w:t>
      </w:r>
      <w:r w:rsidR="00753A1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الآتي ( تحسب دالة الادخار بالنسبة للدخل، وتوضح طرق الحساب </w:t>
      </w:r>
      <w:r w:rsidR="008A3C02">
        <w:rPr>
          <w:rFonts w:ascii="Sakkal Majalla" w:hAnsi="Sakkal Majalla" w:cs="Sakkal Majalla" w:hint="cs"/>
          <w:sz w:val="28"/>
          <w:szCs w:val="28"/>
          <w:rtl/>
          <w:lang w:bidi="ar-DZ"/>
        </w:rPr>
        <w:t>قبل ملء الجدول)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00"/>
        <w:gridCol w:w="1293"/>
        <w:gridCol w:w="1289"/>
        <w:gridCol w:w="1302"/>
        <w:gridCol w:w="1297"/>
        <w:gridCol w:w="1287"/>
        <w:gridCol w:w="1294"/>
      </w:tblGrid>
      <w:tr w:rsidR="008A3C02" w:rsidTr="008A3C02"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الدخل</w:t>
            </w:r>
          </w:p>
        </w:tc>
        <w:tc>
          <w:tcPr>
            <w:tcW w:w="1316" w:type="dxa"/>
          </w:tcPr>
          <w:p w:rsidR="008A3C02" w:rsidRPr="0032788E" w:rsidRDefault="008A3C02" w:rsidP="0032788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</w:pPr>
            <w:r w:rsidRPr="0032788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</w:t>
            </w:r>
            <w:r w:rsidRPr="0032788E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X</w:t>
            </w:r>
          </w:p>
        </w:tc>
        <w:tc>
          <w:tcPr>
            <w:tcW w:w="1316" w:type="dxa"/>
          </w:tcPr>
          <w:p w:rsidR="008A3C02" w:rsidRPr="0032788E" w:rsidRDefault="0032788E" w:rsidP="0032788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2788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</w:t>
            </w:r>
          </w:p>
        </w:tc>
        <w:tc>
          <w:tcPr>
            <w:tcW w:w="1316" w:type="dxa"/>
          </w:tcPr>
          <w:p w:rsidR="008A3C02" w:rsidRPr="0032788E" w:rsidRDefault="0032788E" w:rsidP="0032788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  <w:lang w:bidi="ar-DZ"/>
              </w:rPr>
            </w:pPr>
            <w:r w:rsidRPr="0032788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S+T</w:t>
            </w:r>
            <w:r w:rsidRPr="0032788E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X</w:t>
            </w:r>
          </w:p>
        </w:tc>
        <w:tc>
          <w:tcPr>
            <w:tcW w:w="1316" w:type="dxa"/>
          </w:tcPr>
          <w:p w:rsidR="008A3C02" w:rsidRPr="0032788E" w:rsidRDefault="0032788E" w:rsidP="0032788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2788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I+G</w:t>
            </w:r>
          </w:p>
        </w:tc>
        <w:tc>
          <w:tcPr>
            <w:tcW w:w="1316" w:type="dxa"/>
          </w:tcPr>
          <w:p w:rsidR="008A3C02" w:rsidRPr="0032788E" w:rsidRDefault="0032788E" w:rsidP="0032788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2788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</w:t>
            </w:r>
          </w:p>
        </w:tc>
        <w:tc>
          <w:tcPr>
            <w:tcW w:w="1316" w:type="dxa"/>
          </w:tcPr>
          <w:p w:rsidR="008A3C02" w:rsidRPr="0032788E" w:rsidRDefault="0032788E" w:rsidP="0032788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2788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I%</w:t>
            </w:r>
          </w:p>
        </w:tc>
      </w:tr>
      <w:tr w:rsidR="008A3C02" w:rsidTr="008A3C02"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500</w:t>
            </w: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A3C02" w:rsidTr="008A3C02"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A3C02" w:rsidTr="008A3C02"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A3C02" w:rsidTr="008A3C02"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6" w:type="dxa"/>
          </w:tcPr>
          <w:p w:rsidR="008A3C02" w:rsidRDefault="008A3C02" w:rsidP="008A3C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8A3C02" w:rsidRDefault="00333627" w:rsidP="008A3C0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3. </w:t>
      </w:r>
      <w:r w:rsidR="001B75E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نوع العلاقة بين </w:t>
      </w:r>
      <w:r w:rsidR="001B75EA">
        <w:rPr>
          <w:rFonts w:ascii="Sakkal Majalla" w:hAnsi="Sakkal Majalla" w:cs="Sakkal Majalla"/>
          <w:sz w:val="28"/>
          <w:szCs w:val="28"/>
          <w:lang w:bidi="ar-DZ"/>
        </w:rPr>
        <w:t>(Y,i)</w:t>
      </w:r>
      <w:r w:rsidR="001B75E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هذه الحالة؟ وما هو المصطلح الذي ي</w:t>
      </w:r>
      <w:r w:rsidR="00B96CE8">
        <w:rPr>
          <w:rFonts w:ascii="Sakkal Majalla" w:hAnsi="Sakkal Majalla" w:cs="Sakkal Majalla" w:hint="cs"/>
          <w:sz w:val="28"/>
          <w:szCs w:val="28"/>
          <w:rtl/>
          <w:lang w:bidi="ar-DZ"/>
        </w:rPr>
        <w:t>طلق عليها؟ استخرج الدالة التي تعبر عن ذلك (أهمل الأرقام بعد الفاصلة)</w:t>
      </w:r>
    </w:p>
    <w:p w:rsidR="00B96CE8" w:rsidRDefault="00B96CE8" w:rsidP="00B96CE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96CE8" w:rsidRPr="00B90BA9" w:rsidRDefault="00B96CE8" w:rsidP="00B96CE8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B90BA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ثانيا: </w:t>
      </w:r>
    </w:p>
    <w:p w:rsidR="003B78FA" w:rsidRDefault="003B78FA" w:rsidP="003B78FA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1. إذا انتقل الميل الحدي لللاستهلاك إلى 0.7 ، استخرج معادلة</w:t>
      </w:r>
      <w:r w:rsidR="00E15496"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>IS</w:t>
      </w:r>
      <w:r w:rsidR="00E15496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2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15496">
        <w:rPr>
          <w:rFonts w:ascii="Sakkal Majalla" w:hAnsi="Sakkal Majalla" w:cs="Sakkal Majalla"/>
          <w:sz w:val="28"/>
          <w:szCs w:val="28"/>
          <w:lang w:bidi="ar-DZ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الجديدة</w:t>
      </w:r>
    </w:p>
    <w:p w:rsidR="003B78FA" w:rsidRDefault="003B78FA" w:rsidP="003B78FA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2. إذا </w:t>
      </w:r>
      <w:r w:rsidR="00E1549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زاد معدل الضريبة إلى 0.3 </w:t>
      </w:r>
      <w:r w:rsidR="0083580C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="0083580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استخرج معادلة </w:t>
      </w:r>
      <w:r w:rsidR="00E21F28">
        <w:rPr>
          <w:rFonts w:ascii="Sakkal Majalla" w:hAnsi="Sakkal Majalla" w:cs="Sakkal Majalla"/>
          <w:sz w:val="28"/>
          <w:szCs w:val="28"/>
          <w:lang w:bidi="ar-DZ"/>
        </w:rPr>
        <w:t>(IS</w:t>
      </w:r>
      <w:r w:rsidR="00E21F28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3</w:t>
      </w:r>
      <w:r w:rsidR="00E21F28">
        <w:rPr>
          <w:rFonts w:ascii="Sakkal Majalla" w:hAnsi="Sakkal Majalla" w:cs="Sakkal Majalla"/>
          <w:sz w:val="28"/>
          <w:szCs w:val="28"/>
          <w:lang w:bidi="ar-DZ"/>
        </w:rPr>
        <w:t>)</w:t>
      </w:r>
      <w:r w:rsidR="00E21F2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62E91">
        <w:rPr>
          <w:rFonts w:ascii="Sakkal Majalla" w:hAnsi="Sakkal Majalla" w:cs="Sakkal Majalla" w:hint="cs"/>
          <w:sz w:val="28"/>
          <w:szCs w:val="28"/>
          <w:rtl/>
          <w:lang w:bidi="ar-DZ"/>
        </w:rPr>
        <w:t>الجديدة (قرب الأرقام بالزيادة وبدون فواصل في الحالتين)</w:t>
      </w:r>
    </w:p>
    <w:p w:rsidR="00F62E91" w:rsidRPr="00B90BA9" w:rsidRDefault="00F62E91" w:rsidP="00F62E91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B90BA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ثالثا:</w:t>
      </w:r>
    </w:p>
    <w:p w:rsidR="00F62E91" w:rsidRDefault="00F62E91" w:rsidP="00F62E9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1. عندما تصبح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G= 180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مع بقاء </w:t>
      </w:r>
      <w:r w:rsidR="00224241">
        <w:rPr>
          <w:rFonts w:ascii="Sakkal Majalla" w:hAnsi="Sakkal Majalla" w:cs="Sakkal Majalla"/>
          <w:sz w:val="28"/>
          <w:szCs w:val="28"/>
          <w:lang w:bidi="ar-DZ"/>
        </w:rPr>
        <w:t>T</w:t>
      </w:r>
      <w:r w:rsidR="00224241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X</w:t>
      </w:r>
      <w:r w:rsidR="002C3059">
        <w:rPr>
          <w:rFonts w:ascii="Sakkal Majalla" w:hAnsi="Sakkal Majalla" w:cs="Sakkal Majalla" w:hint="cs"/>
          <w:sz w:val="28"/>
          <w:szCs w:val="28"/>
          <w:vertAlign w:val="subscript"/>
          <w:rtl/>
          <w:lang w:bidi="ar-DZ"/>
        </w:rPr>
        <w:t> </w:t>
      </w:r>
      <w:r w:rsidR="002C305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</w:t>
      </w:r>
      <w:r w:rsidR="002C3059">
        <w:rPr>
          <w:rFonts w:ascii="Sakkal Majalla" w:hAnsi="Sakkal Majalla" w:cs="Sakkal Majalla"/>
          <w:sz w:val="28"/>
          <w:szCs w:val="28"/>
          <w:lang w:bidi="ar-DZ"/>
        </w:rPr>
        <w:t>S</w:t>
      </w:r>
      <w:r w:rsidR="002C305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r w:rsidR="002C3059">
        <w:rPr>
          <w:rFonts w:ascii="Sakkal Majalla" w:hAnsi="Sakkal Majalla" w:cs="Sakkal Majalla"/>
          <w:sz w:val="28"/>
          <w:szCs w:val="28"/>
          <w:lang w:bidi="ar-DZ"/>
        </w:rPr>
        <w:t xml:space="preserve">I </w:t>
      </w:r>
      <w:r w:rsidR="002C305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B24F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حالتها الأولى </w:t>
      </w:r>
    </w:p>
    <w:p w:rsidR="004B24FC" w:rsidRDefault="004B24FC" w:rsidP="004B24F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أ. استخرج صيغة معادلة </w:t>
      </w:r>
      <w:r>
        <w:rPr>
          <w:rFonts w:ascii="Sakkal Majalla" w:hAnsi="Sakkal Majalla" w:cs="Sakkal Majalla"/>
          <w:sz w:val="28"/>
          <w:szCs w:val="28"/>
          <w:lang w:bidi="ar-DZ"/>
        </w:rPr>
        <w:t>(IS</w:t>
      </w:r>
      <w:r>
        <w:rPr>
          <w:rFonts w:ascii="Sakkal Majalla" w:hAnsi="Sakkal Majalla" w:cs="Sakkal Majalla"/>
          <w:sz w:val="28"/>
          <w:szCs w:val="28"/>
          <w:vertAlign w:val="subscript"/>
          <w:lang w:bidi="ar-DZ"/>
        </w:rPr>
        <w:t xml:space="preserve">4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الجديدة</w:t>
      </w:r>
    </w:p>
    <w:p w:rsidR="004B24FC" w:rsidRDefault="004B24FC" w:rsidP="00BC122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ب. ما مقدار </w:t>
      </w:r>
      <w:r w:rsidR="00BC122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الدخل الوطني في التوازن عند     </w:t>
      </w:r>
      <w:r w:rsidR="00BC122B">
        <w:rPr>
          <w:rFonts w:ascii="Sakkal Majalla" w:hAnsi="Sakkal Majalla" w:cs="Sakkal Majalla"/>
          <w:sz w:val="28"/>
          <w:szCs w:val="28"/>
          <w:lang w:bidi="ar-DZ"/>
        </w:rPr>
        <w:t>i= 10%</w:t>
      </w:r>
      <w:r w:rsidR="00BC122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3387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اهمل الارقام بعد الفاصلة)</w:t>
      </w:r>
    </w:p>
    <w:p w:rsidR="0003387C" w:rsidRDefault="0003387C" w:rsidP="0003387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2. </w:t>
      </w:r>
      <w:r w:rsidR="0016229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مقدار التغير  في الدخل الوطني في التوازن </w:t>
      </w:r>
      <w:r w:rsidR="00162299">
        <w:rPr>
          <w:rFonts w:ascii="Sakkal Majalla" w:hAnsi="Sakkal Majalla" w:cs="Sakkal Majalla"/>
          <w:sz w:val="28"/>
          <w:szCs w:val="28"/>
          <w:lang w:bidi="ar-DZ"/>
        </w:rPr>
        <w:t>(</w:t>
      </w:r>
      <w:r w:rsidR="00162299">
        <w:rPr>
          <w:rFonts w:ascii="Sakkal Majalla" w:hAnsi="Sakkal Majalla" w:cs="Sakkal Majalla"/>
          <w:sz w:val="28"/>
          <w:szCs w:val="28"/>
          <w:lang w:bidi="ar-DZ"/>
        </w:rPr>
        <w:sym w:font="Symbol" w:char="F044"/>
      </w:r>
      <w:r w:rsidR="00162299">
        <w:rPr>
          <w:rFonts w:ascii="Sakkal Majalla" w:hAnsi="Sakkal Majalla" w:cs="Sakkal Majalla"/>
          <w:sz w:val="28"/>
          <w:szCs w:val="28"/>
          <w:lang w:bidi="ar-DZ"/>
        </w:rPr>
        <w:t>Y)</w:t>
      </w:r>
      <w:r w:rsidR="0016229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079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إذا فتح الاقتصاد على الخارج واعتبرنا أن </w:t>
      </w:r>
      <w:r w:rsidR="00507955">
        <w:rPr>
          <w:rFonts w:ascii="Sakkal Majalla" w:hAnsi="Sakkal Majalla" w:cs="Sakkal Majalla"/>
          <w:sz w:val="28"/>
          <w:szCs w:val="28"/>
          <w:lang w:bidi="ar-DZ"/>
        </w:rPr>
        <w:t xml:space="preserve">m= 0.1 </w:t>
      </w:r>
      <w:r w:rsidR="005079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ومعدل الضريبة هو 0.1 و </w:t>
      </w:r>
      <w:r w:rsidR="00507955">
        <w:rPr>
          <w:rFonts w:ascii="Sakkal Majalla" w:hAnsi="Sakkal Majalla" w:cs="Sakkal Majalla"/>
          <w:sz w:val="28"/>
          <w:szCs w:val="28"/>
          <w:lang w:bidi="ar-DZ"/>
        </w:rPr>
        <w:t xml:space="preserve">b= 0.8 </w:t>
      </w:r>
      <w:r w:rsidR="005079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علما أن </w:t>
      </w:r>
      <w:r w:rsidR="005836B7">
        <w:rPr>
          <w:rFonts w:ascii="Sakkal Majalla" w:hAnsi="Sakkal Majalla" w:cs="Sakkal Majalla"/>
          <w:sz w:val="28"/>
          <w:szCs w:val="28"/>
          <w:lang w:bidi="ar-DZ"/>
        </w:rPr>
        <w:t>G</w:t>
      </w:r>
      <w:r w:rsidR="005836B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تغيرت من 100 إلى 180 ون ( قرب الأرقام </w:t>
      </w:r>
      <w:r w:rsidR="0022361B">
        <w:rPr>
          <w:rFonts w:ascii="Sakkal Majalla" w:hAnsi="Sakkal Majalla" w:cs="Sakkal Majalla" w:hint="cs"/>
          <w:sz w:val="28"/>
          <w:szCs w:val="28"/>
          <w:rtl/>
          <w:lang w:bidi="ar-DZ"/>
        </w:rPr>
        <w:t>بالزيادة وبدون فواصل)</w:t>
      </w:r>
    </w:p>
    <w:p w:rsidR="0022361B" w:rsidRDefault="0022361B" w:rsidP="00223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3. نبقى في نفس الاقتصاد المفتوح ونفترض الآن أن نسبة الضريبة ارتفعت إلى 0.2 </w:t>
      </w:r>
    </w:p>
    <w:p w:rsidR="0022361B" w:rsidRDefault="0022361B" w:rsidP="00223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أ. ما هو مقدار تغير (</w:t>
      </w:r>
      <w:r>
        <w:rPr>
          <w:rFonts w:ascii="Sakkal Majalla" w:hAnsi="Sakkal Majalla" w:cs="Sakkal Majalla"/>
          <w:sz w:val="28"/>
          <w:szCs w:val="28"/>
          <w:lang w:bidi="ar-DZ"/>
        </w:rPr>
        <w:t>IS</w:t>
      </w:r>
      <w:r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4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، </w:t>
      </w:r>
    </w:p>
    <w:p w:rsidR="0022361B" w:rsidRDefault="0022361B" w:rsidP="00223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ب. في أي اتجاه يتحرك؟</w:t>
      </w:r>
    </w:p>
    <w:p w:rsidR="0022361B" w:rsidRPr="002D56E8" w:rsidRDefault="002D56E8" w:rsidP="00223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ج- ما هي معادلة ( </w:t>
      </w:r>
      <w:r>
        <w:rPr>
          <w:rFonts w:ascii="Sakkal Majalla" w:hAnsi="Sakkal Majalla" w:cs="Sakkal Majalla"/>
          <w:sz w:val="28"/>
          <w:szCs w:val="28"/>
          <w:lang w:bidi="ar-DZ"/>
        </w:rPr>
        <w:t>IS</w:t>
      </w:r>
      <w:r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5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 الجديدة</w:t>
      </w:r>
    </w:p>
    <w:p w:rsidR="00F33735" w:rsidRDefault="00491E1A" w:rsidP="00EB6D87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التمرين الثالث: </w:t>
      </w:r>
    </w:p>
    <w:p w:rsidR="00B90BA9" w:rsidRDefault="00EA3648" w:rsidP="00B90BA9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  <w:r w:rsidR="00B90BA9" w:rsidRPr="00B90BA9">
        <w:rPr>
          <w:rFonts w:ascii="Sakkal Majalla" w:hAnsi="Sakkal Majalla" w:cs="Sakkal Majalla"/>
          <w:sz w:val="28"/>
          <w:szCs w:val="28"/>
          <w:rtl/>
        </w:rPr>
        <w:t>ليكن لدينا النموذج التالي</w:t>
      </w:r>
      <w:r w:rsidR="00B90BA9" w:rsidRPr="00416C72">
        <w:rPr>
          <w:rFonts w:cs="Simplified Arabic" w:hint="cs"/>
          <w:sz w:val="28"/>
          <w:szCs w:val="28"/>
          <w:rtl/>
        </w:rPr>
        <w:t>: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 xml:space="preserve">=400mum   ; MD=0.25Y+150-200i  </m:t>
        </m:r>
      </m:oMath>
      <w:r w:rsidR="00B90BA9">
        <w:rPr>
          <w:rFonts w:cs="Simplified Arabic" w:hint="cs"/>
          <w:sz w:val="28"/>
          <w:szCs w:val="28"/>
          <w:rtl/>
        </w:rPr>
        <w:t xml:space="preserve"> ،</w:t>
      </w:r>
    </w:p>
    <w:p w:rsidR="00B90BA9" w:rsidRPr="00F54EAD" w:rsidRDefault="00B90BA9" w:rsidP="00B90BA9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F54EAD">
        <w:rPr>
          <w:rFonts w:cs="Simplified Arabic" w:hint="cs"/>
          <w:b/>
          <w:bCs/>
          <w:sz w:val="28"/>
          <w:szCs w:val="28"/>
          <w:rtl/>
        </w:rPr>
        <w:t>المطلوب:</w:t>
      </w:r>
      <w:r w:rsidR="00776522" w:rsidRPr="00F54EAD">
        <w:rPr>
          <w:rFonts w:cs="Simplified Arabic"/>
          <w:b/>
          <w:bCs/>
          <w:sz w:val="28"/>
          <w:szCs w:val="28"/>
          <w:rtl/>
          <w:lang w:bidi="ar-DZ"/>
        </w:rPr>
        <w:fldChar w:fldCharType="begin"/>
      </w:r>
      <w:r w:rsidRPr="00F54EAD">
        <w:rPr>
          <w:rFonts w:cs="Simplified Arabic"/>
          <w:b/>
          <w:bCs/>
          <w:sz w:val="28"/>
          <w:szCs w:val="28"/>
          <w:rtl/>
          <w:lang w:bidi="ar-DZ"/>
        </w:rPr>
        <w:instrText xml:space="preserve"> </w:instrText>
      </w:r>
      <w:r w:rsidRPr="00F54EAD">
        <w:rPr>
          <w:rFonts w:cs="Simplified Arabic"/>
          <w:b/>
          <w:bCs/>
          <w:sz w:val="28"/>
          <w:szCs w:val="28"/>
          <w:lang w:bidi="ar-DZ"/>
        </w:rPr>
        <w:instrText>QUOTE</w:instrText>
      </w:r>
      <w:r w:rsidRPr="00F54EAD">
        <w:rPr>
          <w:rFonts w:cs="Simplified Arabic"/>
          <w:b/>
          <w:bCs/>
          <w:sz w:val="28"/>
          <w:szCs w:val="28"/>
          <w:rtl/>
          <w:lang w:bidi="ar-DZ"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>C=300+0.8Y  , I=1500-500i</m:t>
        </m:r>
      </m:oMath>
      <w:r w:rsidRPr="00F54EAD">
        <w:rPr>
          <w:rFonts w:cs="Simplified Arabic"/>
          <w:b/>
          <w:bCs/>
          <w:sz w:val="28"/>
          <w:szCs w:val="28"/>
          <w:rtl/>
          <w:lang w:bidi="ar-DZ"/>
        </w:rPr>
        <w:instrText xml:space="preserve"> </w:instrText>
      </w:r>
      <w:r w:rsidR="00776522" w:rsidRPr="00F54EAD">
        <w:rPr>
          <w:rFonts w:cs="Simplified Arabic"/>
          <w:b/>
          <w:bCs/>
          <w:sz w:val="28"/>
          <w:szCs w:val="28"/>
          <w:rtl/>
          <w:lang w:bidi="ar-DZ"/>
        </w:rPr>
        <w:fldChar w:fldCharType="end"/>
      </w:r>
    </w:p>
    <w:p w:rsidR="00B90BA9" w:rsidRPr="00B90BA9" w:rsidRDefault="00B90BA9" w:rsidP="00B90BA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</w:rPr>
      </w:pPr>
      <w:r w:rsidRPr="00B90BA9">
        <w:rPr>
          <w:rFonts w:ascii="Sakkal Majalla" w:hAnsi="Sakkal Majalla" w:cs="Sakkal Majalla"/>
          <w:sz w:val="28"/>
          <w:szCs w:val="28"/>
          <w:rtl/>
        </w:rPr>
        <w:t>أوجد الدخل التوازني؟</w:t>
      </w:r>
    </w:p>
    <w:p w:rsidR="00B90BA9" w:rsidRPr="00B90BA9" w:rsidRDefault="00B90BA9" w:rsidP="00B90BA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</w:rPr>
      </w:pPr>
      <w:r w:rsidRPr="00B90BA9">
        <w:rPr>
          <w:rFonts w:ascii="Sakkal Majalla" w:hAnsi="Sakkal Majalla" w:cs="Sakkal Majalla"/>
          <w:sz w:val="28"/>
          <w:szCs w:val="28"/>
          <w:rtl/>
        </w:rPr>
        <w:t>أوجد سعر الفائدة التوازني؟</w:t>
      </w:r>
    </w:p>
    <w:p w:rsidR="00B90BA9" w:rsidRPr="00B90BA9" w:rsidRDefault="00B90BA9" w:rsidP="00B90BA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</w:rPr>
      </w:pPr>
      <w:r w:rsidRPr="00B90BA9">
        <w:rPr>
          <w:rFonts w:ascii="Sakkal Majalla" w:hAnsi="Sakkal Majalla" w:cs="Sakkal Majalla"/>
          <w:sz w:val="28"/>
          <w:szCs w:val="28"/>
          <w:rtl/>
        </w:rPr>
        <w:t>مثل بيانيا التوازن في سوق النقد ( الأجزاء المنفصلة)؟ ووضح الوضعية التي يتواجد فيها الاقتصاد؟</w:t>
      </w:r>
    </w:p>
    <w:p w:rsidR="00491E1A" w:rsidRDefault="00491E1A" w:rsidP="00EB6D87">
      <w:pPr>
        <w:jc w:val="right"/>
        <w:rPr>
          <w:rFonts w:ascii="Andalus" w:hAnsi="Andalus" w:cs="Andalus"/>
          <w:sz w:val="32"/>
          <w:szCs w:val="32"/>
          <w:lang w:bidi="ar-DZ"/>
        </w:rPr>
      </w:pPr>
    </w:p>
    <w:p w:rsidR="00E60257" w:rsidRDefault="00E60257" w:rsidP="00EB6D87">
      <w:pPr>
        <w:jc w:val="right"/>
        <w:rPr>
          <w:rFonts w:ascii="Andalus" w:hAnsi="Andalus" w:cs="Andalus"/>
          <w:sz w:val="32"/>
          <w:szCs w:val="32"/>
          <w:lang w:bidi="ar-DZ"/>
        </w:rPr>
      </w:pPr>
    </w:p>
    <w:p w:rsidR="00E60257" w:rsidRDefault="00E60257" w:rsidP="00EB6D87">
      <w:pPr>
        <w:jc w:val="right"/>
        <w:rPr>
          <w:rFonts w:ascii="Andalus" w:hAnsi="Andalus" w:cs="Andalus"/>
          <w:sz w:val="32"/>
          <w:szCs w:val="32"/>
          <w:lang w:bidi="ar-DZ"/>
        </w:rPr>
      </w:pPr>
    </w:p>
    <w:p w:rsidR="00E60257" w:rsidRPr="00E60257" w:rsidRDefault="00E60257" w:rsidP="00E60257">
      <w:pPr>
        <w:shd w:val="clear" w:color="auto" w:fill="FFC000"/>
        <w:tabs>
          <w:tab w:val="left" w:pos="5264"/>
        </w:tabs>
        <w:jc w:val="center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 w:rsidRPr="00E60257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حل السلسلة رقم 04</w:t>
      </w:r>
    </w:p>
    <w:p w:rsidR="00BF0428" w:rsidRPr="00C84FDB" w:rsidRDefault="000D5416" w:rsidP="007E2198">
      <w:pPr>
        <w:jc w:val="right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C84FDB">
        <w:rPr>
          <w:rFonts w:ascii="Andalus" w:hAnsi="Andalus" w:cs="Andalus"/>
          <w:b/>
          <w:bCs/>
          <w:sz w:val="32"/>
          <w:szCs w:val="32"/>
          <w:rtl/>
          <w:lang w:bidi="ar-DZ"/>
        </w:rPr>
        <w:t>التمرين الأول: (نظري)</w:t>
      </w:r>
    </w:p>
    <w:p w:rsidR="000D5416" w:rsidRDefault="000D5416" w:rsidP="007E219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1. أدوات السياسة المالية وأدوات السياسة النقدية</w:t>
      </w:r>
    </w:p>
    <w:p w:rsidR="000D5416" w:rsidRDefault="000D5416" w:rsidP="007E219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1.1</w:t>
      </w:r>
      <w:r w:rsidR="00237B5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 تعريف السياسة المالية وأدواتها </w:t>
      </w:r>
    </w:p>
    <w:p w:rsidR="00237B51" w:rsidRDefault="004840B1" w:rsidP="007E219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840B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تعريفها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37B5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هي أداة من أدوات الحكومة التي من خلالها تؤثر على </w:t>
      </w:r>
      <w:r w:rsidR="00FD326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النشاط الاقتصادي، أو هي الأسلوب أو برنامج عمل مالي تسطره الحكومة بناء </w:t>
      </w:r>
      <w:r w:rsidR="00FF0014">
        <w:rPr>
          <w:rFonts w:ascii="Sakkal Majalla" w:hAnsi="Sakkal Majalla" w:cs="Sakkal Majalla" w:hint="cs"/>
          <w:sz w:val="28"/>
          <w:szCs w:val="28"/>
          <w:rtl/>
          <w:lang w:bidi="ar-DZ"/>
        </w:rPr>
        <w:t>على قرارات رشيدة تتخذها في بداية السنة المالية، مستخدمة بذلك أدواتها المتمثلة في الايرادات العامة والنفقات العامة، والقروض العامة.</w:t>
      </w:r>
    </w:p>
    <w:p w:rsidR="00FF0014" w:rsidRDefault="004840B1" w:rsidP="007E2198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40B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أدوات السياسة المالية: </w:t>
      </w:r>
    </w:p>
    <w:p w:rsidR="004840B1" w:rsidRPr="001F29EC" w:rsidRDefault="004840B1" w:rsidP="00B525CE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الانفاق العام الحكومي: </w:t>
      </w:r>
      <w:r w:rsidR="00B52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525CE" w:rsidRPr="00B525CE">
        <w:rPr>
          <w:rFonts w:ascii="Sakkal Majalla" w:hAnsi="Sakkal Majalla" w:cs="Sakkal Majalla" w:hint="cs"/>
          <w:sz w:val="28"/>
          <w:szCs w:val="28"/>
          <w:rtl/>
          <w:lang w:bidi="ar-DZ"/>
        </w:rPr>
        <w:t>يعكس دور الدولة في النشاط الاقتصادي</w:t>
      </w:r>
      <w:r w:rsidR="00B525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وهو مجموع المصروفات التي تقوم الدولة بإنفاقها في شكل أموال خلال فترة زمنية معينة بهدف إشباع </w:t>
      </w:r>
      <w:r w:rsidR="001F29EC">
        <w:rPr>
          <w:rFonts w:ascii="Sakkal Majalla" w:hAnsi="Sakkal Majalla" w:cs="Sakkal Majalla" w:hint="cs"/>
          <w:sz w:val="28"/>
          <w:szCs w:val="28"/>
          <w:rtl/>
          <w:lang w:bidi="ar-DZ"/>
        </w:rPr>
        <w:t>حاجات عامة للمجتمع.</w:t>
      </w:r>
    </w:p>
    <w:p w:rsidR="001F29EC" w:rsidRPr="00B426FB" w:rsidRDefault="001F29EC" w:rsidP="001F29EC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الايرادات العامة: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 مجموع الدخول التي تحصل عليها الدولة من المصادر المختلفة من أجل تغطية نفقاتها العامة وتحقيق التوازن الاقتصادي والاجتماعي</w:t>
      </w:r>
      <w:r w:rsidR="00B426F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وتنقسم إلى :</w:t>
      </w:r>
    </w:p>
    <w:p w:rsidR="002A42AB" w:rsidRDefault="00B426FB" w:rsidP="008131E8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inline distT="0" distB="0" distL="0" distR="0">
            <wp:extent cx="5486400" cy="3200400"/>
            <wp:effectExtent l="0" t="0" r="0" b="5715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A42AB" w:rsidRDefault="002A42AB" w:rsidP="002A42AB">
      <w:pPr>
        <w:rPr>
          <w:rtl/>
          <w:lang w:bidi="ar-DZ"/>
        </w:rPr>
      </w:pPr>
    </w:p>
    <w:p w:rsidR="00B426FB" w:rsidRDefault="00B426FB" w:rsidP="002A42AB">
      <w:pPr>
        <w:jc w:val="right"/>
        <w:rPr>
          <w:rtl/>
          <w:lang w:bidi="ar-DZ"/>
        </w:rPr>
      </w:pPr>
    </w:p>
    <w:p w:rsidR="002A42AB" w:rsidRDefault="002A42AB" w:rsidP="002A42AB">
      <w:pPr>
        <w:jc w:val="right"/>
        <w:rPr>
          <w:rtl/>
          <w:lang w:bidi="ar-DZ"/>
        </w:rPr>
      </w:pPr>
    </w:p>
    <w:p w:rsidR="002A42AB" w:rsidRDefault="002A42AB" w:rsidP="002A42AB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A42A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2.1 تعريف السياسة النقدية وأدواتها: </w:t>
      </w:r>
    </w:p>
    <w:p w:rsidR="002A42AB" w:rsidRDefault="002C6EA3" w:rsidP="002A42AB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تعريفها: </w:t>
      </w:r>
      <w:r w:rsidRPr="002C6EA3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2C6E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مجموعة الاجراءات </w:t>
      </w:r>
      <w:r w:rsidR="002A35B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والأدوات التي تعتمدها الدولة من خلال السلطة النقدية( البنك المركزي)  بهدف التحكم في عرض النقود  بما يحقق الاستقرار </w:t>
      </w:r>
      <w:r w:rsidR="00E3713B">
        <w:rPr>
          <w:rFonts w:ascii="Sakkal Majalla" w:hAnsi="Sakkal Majalla" w:cs="Sakkal Majalla" w:hint="cs"/>
          <w:sz w:val="28"/>
          <w:szCs w:val="28"/>
          <w:rtl/>
          <w:lang w:bidi="ar-DZ"/>
        </w:rPr>
        <w:t>النقدي خصوصا والاستقرار الاقتصادي عموما.</w:t>
      </w:r>
    </w:p>
    <w:p w:rsidR="00E3713B" w:rsidRDefault="00E3713B" w:rsidP="00B84670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أدواتها: </w:t>
      </w:r>
    </w:p>
    <w:p w:rsidR="00B84670" w:rsidRDefault="00B84670" w:rsidP="00B84670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inline distT="0" distB="0" distL="0" distR="0">
            <wp:extent cx="5486400" cy="3200400"/>
            <wp:effectExtent l="0" t="57150" r="0" b="3810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72D8B" w:rsidRDefault="00672D8B" w:rsidP="00B84670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72D8B" w:rsidRDefault="00236CD9" w:rsidP="00B84670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2. </w:t>
      </w:r>
      <w:r w:rsidR="00672D8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طبيعة العلاقة بين الاستثمار ومعدل الفائدة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هي علاقة عكسية </w:t>
      </w:r>
    </w:p>
    <w:p w:rsidR="00672D8B" w:rsidRPr="00C06F51" w:rsidRDefault="00236CD9" w:rsidP="00B84670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06F5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لأن </w:t>
      </w:r>
      <w:r w:rsidR="007909DC" w:rsidRPr="00C06F51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الاستثمار دالة في سعر الفائدة، وكلما انخفض سعر الفائدة تزيد مستويات الاستثمار التي تؤدي إلى زيادة في الدخل .</w:t>
      </w:r>
    </w:p>
    <w:p w:rsidR="00236CD9" w:rsidRDefault="00236CD9" w:rsidP="00C06F5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3. </w:t>
      </w:r>
      <w:r w:rsidR="00C06F51" w:rsidRPr="00D0009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المتغيرات التي يوضح منحنى </w:t>
      </w:r>
      <w:r w:rsidR="00C06F51" w:rsidRPr="00D00094">
        <w:rPr>
          <w:rFonts w:ascii="Sakkal Majalla" w:hAnsi="Sakkal Majalla" w:cs="Sakkal Majalla"/>
          <w:b/>
          <w:bCs/>
          <w:sz w:val="28"/>
          <w:szCs w:val="28"/>
          <w:lang w:bidi="ar-DZ"/>
        </w:rPr>
        <w:t>IS</w:t>
      </w:r>
      <w:r w:rsidR="00C06F51" w:rsidRPr="00D0009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العلاقة بينها</w:t>
      </w:r>
      <w:r w:rsidR="008A4B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 سعر الفائدة ومستوى الدخل ، وطبيعة العلاقة بينها هي علاقة عكسية.</w:t>
      </w:r>
    </w:p>
    <w:p w:rsidR="00E66501" w:rsidRDefault="00E66501" w:rsidP="00E6650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4. </w:t>
      </w:r>
      <w:r w:rsidRPr="00D0009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اشتقاق معادلة </w:t>
      </w:r>
      <w:r w:rsidRPr="00D00094">
        <w:rPr>
          <w:rFonts w:ascii="Sakkal Majalla" w:hAnsi="Sakkal Majalla" w:cs="Sakkal Majalla"/>
          <w:b/>
          <w:bCs/>
          <w:sz w:val="28"/>
          <w:szCs w:val="28"/>
          <w:lang w:bidi="ar-DZ"/>
        </w:rPr>
        <w:t>IS</w:t>
      </w:r>
      <w:r w:rsidRPr="00D0009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وتمثيلها بيانيا</w:t>
      </w:r>
    </w:p>
    <w:p w:rsidR="00E66501" w:rsidRPr="00C30DB1" w:rsidRDefault="0068383E" w:rsidP="00E665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8383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التوازن في سوق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السلع والخدمات يتوقف على التوازن بين </w:t>
      </w:r>
      <w:r w:rsidRPr="006838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الاستثمار والادخار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11E9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حيت يتحدد لنا </w:t>
      </w:r>
      <w:r w:rsidR="00C11E9A" w:rsidRPr="00C11E9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سعر الفائدة التوازني </w:t>
      </w:r>
      <w:r w:rsidR="00C11E9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C11E9A" w:rsidRPr="00C11E9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ويتحدد </w:t>
      </w:r>
      <w:r w:rsidR="00C11E9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تبعا لذلك </w:t>
      </w:r>
      <w:r w:rsidR="00C11E9A" w:rsidRPr="00C30D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الدخل الوطني في التوازن </w:t>
      </w:r>
      <w:r w:rsidR="00C30DB1" w:rsidRPr="00C30DB1">
        <w:rPr>
          <w:rFonts w:ascii="Sakkal Majalla" w:hAnsi="Sakkal Majalla" w:cs="Sakkal Majalla" w:hint="cs"/>
          <w:sz w:val="28"/>
          <w:szCs w:val="28"/>
          <w:rtl/>
          <w:lang w:bidi="ar-DZ"/>
        </w:rPr>
        <w:t>، ومنه تت</w:t>
      </w:r>
      <w:r w:rsidR="00C30DB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حدد </w:t>
      </w:r>
      <w:r w:rsidR="00C30DB1" w:rsidRPr="00D517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قيمة الادخار</w:t>
      </w:r>
      <w:r w:rsidR="00C30DB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C30DB1" w:rsidRPr="00D517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وقيمة الاستثمار</w:t>
      </w:r>
      <w:r w:rsidR="00C30DB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</w:t>
      </w:r>
      <w:r w:rsidR="00C30DB1" w:rsidRPr="00D517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التوازن</w:t>
      </w:r>
      <w:r w:rsidR="00D5174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2A42AB" w:rsidRDefault="002A42AB" w:rsidP="002A42AB">
      <w:pPr>
        <w:jc w:val="right"/>
        <w:rPr>
          <w:rtl/>
          <w:lang w:bidi="ar-DZ"/>
        </w:rPr>
      </w:pPr>
    </w:p>
    <w:p w:rsidR="00D51740" w:rsidRDefault="00D51740" w:rsidP="002A42AB">
      <w:pPr>
        <w:jc w:val="right"/>
        <w:rPr>
          <w:rtl/>
          <w:lang w:bidi="ar-DZ"/>
        </w:rPr>
      </w:pPr>
    </w:p>
    <w:p w:rsidR="00EC2BD1" w:rsidRDefault="00E528FF" w:rsidP="002A42AB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9552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ولتحديد الدخل التوازني </w:t>
      </w:r>
      <w:r w:rsidR="00F955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يمكن أن نتبع طريقتين إما </w:t>
      </w:r>
      <w:r w:rsidR="00F95525" w:rsidRPr="0065685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طريقة العرض الكلي = الطلب الكلي</w:t>
      </w:r>
      <w:r w:rsidR="00F955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أو</w:t>
      </w:r>
      <w:r w:rsidR="00F95525" w:rsidRPr="0065685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الادخار = الاستثمار</w:t>
      </w:r>
    </w:p>
    <w:p w:rsidR="005E6288" w:rsidRPr="007029B2" w:rsidRDefault="005E6288" w:rsidP="007029B2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029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الطريقة الأولى: العرض الكلي = الطلب الكلي </w:t>
      </w:r>
    </w:p>
    <w:p w:rsidR="00F95525" w:rsidRDefault="00B65CAD" w:rsidP="002A42AB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6288">
        <w:rPr>
          <w:rFonts w:ascii="Sakkal Majalla" w:hAnsi="Sakkal Majalla" w:cs="Sakkal Majalla" w:hint="cs"/>
          <w:sz w:val="28"/>
          <w:szCs w:val="28"/>
          <w:shd w:val="clear" w:color="auto" w:fill="E5B8B7" w:themeFill="accent2" w:themeFillTint="66"/>
          <w:rtl/>
          <w:lang w:bidi="ar-DZ"/>
        </w:rPr>
        <w:t>نفترض وللتبسيط أن النموذج ذو قطاعين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E62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3A6155" w:rsidRPr="00E77F7B" w:rsidRDefault="003A6155" w:rsidP="00E77F7B">
      <w:pPr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C= a+ bY</w:t>
      </w:r>
      <w:r w:rsidR="00E77F7B"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,         </w:t>
      </w:r>
      <w:r>
        <w:rPr>
          <w:rFonts w:asciiTheme="majorBidi" w:hAnsiTheme="majorBidi" w:cstheme="majorBidi"/>
          <w:sz w:val="28"/>
          <w:szCs w:val="28"/>
          <w:lang w:bidi="ar-DZ"/>
        </w:rPr>
        <w:t>I= I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0 </w:t>
      </w:r>
      <w:r w:rsidR="00E20AD6">
        <w:rPr>
          <w:rFonts w:asciiTheme="majorBidi" w:hAnsiTheme="majorBidi" w:cstheme="majorBidi"/>
          <w:sz w:val="28"/>
          <w:szCs w:val="28"/>
          <w:lang w:bidi="ar-DZ"/>
        </w:rPr>
        <w:t>– ki</w:t>
      </w:r>
    </w:p>
    <w:p w:rsidR="00E20AD6" w:rsidRDefault="00E20AD6" w:rsidP="00B838FB">
      <w:pPr>
        <w:bidi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 w:rsidRPr="008C5E8D">
        <w:rPr>
          <w:rFonts w:ascii="Sakkal Majalla" w:hAnsi="Sakkal Majalla" w:cs="Sakkal Majalla"/>
          <w:sz w:val="28"/>
          <w:szCs w:val="28"/>
          <w:shd w:val="clear" w:color="auto" w:fill="E5B8B7" w:themeFill="accent2" w:themeFillTint="66"/>
          <w:rtl/>
          <w:lang w:bidi="ar-DZ"/>
        </w:rPr>
        <w:t>شرط التوازن :</w:t>
      </w:r>
      <w:r w:rsidRPr="00D33862">
        <w:rPr>
          <w:rFonts w:asciiTheme="majorBidi" w:hAnsiTheme="majorBidi" w:cstheme="majorBidi" w:hint="cs"/>
          <w:sz w:val="28"/>
          <w:szCs w:val="28"/>
          <w:shd w:val="clear" w:color="auto" w:fill="E5B8B7" w:themeFill="accent2" w:themeFillTint="66"/>
          <w:rtl/>
          <w:lang w:bidi="ar-DZ"/>
        </w:rPr>
        <w:t xml:space="preserve"> </w:t>
      </w:r>
      <w:r w:rsidRPr="00D33862">
        <w:rPr>
          <w:rFonts w:asciiTheme="majorBidi" w:hAnsiTheme="majorBidi" w:cstheme="majorBidi"/>
          <w:sz w:val="28"/>
          <w:szCs w:val="28"/>
          <w:shd w:val="clear" w:color="auto" w:fill="E5B8B7" w:themeFill="accent2" w:themeFillTint="66"/>
          <w:lang w:bidi="ar-DZ"/>
        </w:rPr>
        <w:t xml:space="preserve">Y= C+ I                                                                                                </w:t>
      </w:r>
      <w:r w:rsidR="00B838FB">
        <w:rPr>
          <w:rFonts w:asciiTheme="majorBidi" w:hAnsiTheme="majorBidi" w:cstheme="majorBidi"/>
          <w:sz w:val="28"/>
          <w:szCs w:val="28"/>
          <w:lang w:bidi="ar-DZ"/>
        </w:rPr>
        <w:t xml:space="preserve">Y= </w:t>
      </w:r>
      <w:r w:rsidR="00B838FB">
        <w:rPr>
          <w:rFonts w:ascii="Sakkal Majalla" w:hAnsi="Sakkal Majalla" w:cs="Sakkal Majalla"/>
          <w:sz w:val="28"/>
          <w:szCs w:val="28"/>
          <w:lang w:bidi="ar-DZ"/>
        </w:rPr>
        <w:t>a+ bY+</w:t>
      </w:r>
      <w:r w:rsidR="00B838FB" w:rsidRPr="00B838F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838FB">
        <w:rPr>
          <w:rFonts w:asciiTheme="majorBidi" w:hAnsiTheme="majorBidi" w:cstheme="majorBidi"/>
          <w:sz w:val="28"/>
          <w:szCs w:val="28"/>
          <w:lang w:bidi="ar-DZ"/>
        </w:rPr>
        <w:t>I</w:t>
      </w:r>
      <w:r w:rsidR="00B838FB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0 </w:t>
      </w:r>
      <w:r w:rsidR="00B838FB">
        <w:rPr>
          <w:rFonts w:asciiTheme="majorBidi" w:hAnsiTheme="majorBidi" w:cstheme="majorBidi"/>
          <w:sz w:val="28"/>
          <w:szCs w:val="28"/>
          <w:lang w:bidi="ar-DZ"/>
        </w:rPr>
        <w:t>– ki</w:t>
      </w:r>
    </w:p>
    <w:p w:rsidR="005E6288" w:rsidRPr="00E77F7B" w:rsidRDefault="00B838FB" w:rsidP="00E77F7B">
      <w:pPr>
        <w:tabs>
          <w:tab w:val="left" w:pos="6854"/>
          <w:tab w:val="right" w:pos="9072"/>
        </w:tabs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Y</w:t>
      </w:r>
      <w:r w:rsidR="00220110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*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a+I-Ki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1-b</m:t>
            </m:r>
          </m:den>
        </m:f>
      </m:oMath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=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a+I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1-b</m:t>
            </m:r>
          </m:den>
        </m:f>
      </m:oMath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-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1-b</m:t>
            </m:r>
          </m:den>
        </m:f>
      </m:oMath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i</w:t>
      </w:r>
    </w:p>
    <w:p w:rsidR="005E6288" w:rsidRDefault="00607543" w:rsidP="00607543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2E1E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2E1E01" w:rsidRPr="002E1E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طريقة الثانية: الادخار = الاستثمار </w:t>
      </w:r>
    </w:p>
    <w:p w:rsidR="008C5E8D" w:rsidRDefault="008C5E8D" w:rsidP="008C5E8D">
      <w:pPr>
        <w:shd w:val="clear" w:color="auto" w:fill="E5B8B7" w:themeFill="accent2" w:themeFillTint="66"/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شرط التوازن: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I= S      </w:t>
      </w:r>
    </w:p>
    <w:p w:rsidR="008C5E8D" w:rsidRDefault="00C364A6" w:rsidP="00C364A6">
      <w:pPr>
        <w:bidi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-a +(1-b) Y= I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0 </w:t>
      </w:r>
      <w:r>
        <w:rPr>
          <w:rFonts w:asciiTheme="majorBidi" w:hAnsiTheme="majorBidi" w:cstheme="majorBidi"/>
          <w:sz w:val="28"/>
          <w:szCs w:val="28"/>
          <w:lang w:bidi="ar-DZ"/>
        </w:rPr>
        <w:t>– K i</w:t>
      </w:r>
    </w:p>
    <w:p w:rsidR="004B1376" w:rsidRPr="003A6155" w:rsidRDefault="004B1376" w:rsidP="00D72978">
      <w:pPr>
        <w:tabs>
          <w:tab w:val="left" w:pos="7334"/>
          <w:tab w:val="right" w:pos="9072"/>
        </w:tabs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Y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*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a+I-Ki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1-b</m:t>
            </m:r>
          </m:den>
        </m:f>
      </m:oMath>
      <w:r w:rsidR="003118A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       </w:t>
      </w:r>
      <w:r w:rsidR="003118AF">
        <w:rPr>
          <w:rFonts w:asciiTheme="majorBidi" w:hAnsiTheme="majorBidi" w:cstheme="majorBidi"/>
          <w:sz w:val="28"/>
          <w:szCs w:val="28"/>
          <w:lang w:bidi="ar-DZ"/>
        </w:rPr>
        <w:t>=</w:t>
      </w:r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  <w:r w:rsidR="003118A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a+I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1-b</m:t>
            </m:r>
          </m:den>
        </m:f>
      </m:oMath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-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1-b</m:t>
            </m:r>
          </m:den>
        </m:f>
      </m:oMath>
      <w:r w:rsidR="00D72978">
        <w:rPr>
          <w:rFonts w:asciiTheme="majorBidi" w:hAnsiTheme="majorBidi" w:cstheme="majorBidi"/>
          <w:sz w:val="28"/>
          <w:szCs w:val="28"/>
          <w:lang w:bidi="ar-DZ"/>
        </w:rPr>
        <w:t xml:space="preserve">  i </w:t>
      </w:r>
    </w:p>
    <w:p w:rsidR="00C364A6" w:rsidRDefault="00922D55" w:rsidP="004B1376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203EB4">
        <w:rPr>
          <w:rFonts w:ascii="Sakkal Majalla" w:hAnsi="Sakkal Majalla" w:cs="Sakkal Majalla"/>
          <w:sz w:val="28"/>
          <w:szCs w:val="28"/>
          <w:rtl/>
          <w:lang w:bidi="ar-DZ"/>
        </w:rPr>
        <w:t>نلاحظ أن الاشارة (-</w:t>
      </w:r>
      <w:r w:rsidR="00203EB4" w:rsidRPr="00203E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203E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تدل على </w:t>
      </w:r>
      <w:r w:rsidR="00203EB4" w:rsidRPr="00203E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الميل السالب لمنحنى </w:t>
      </w:r>
      <w:r w:rsidR="00203EB4" w:rsidRPr="00203EB4">
        <w:rPr>
          <w:rFonts w:asciiTheme="majorBidi" w:hAnsiTheme="majorBidi" w:cstheme="majorBidi"/>
          <w:sz w:val="28"/>
          <w:szCs w:val="28"/>
          <w:lang w:bidi="ar-DZ"/>
        </w:rPr>
        <w:t>(IS)</w:t>
      </w:r>
      <w:r w:rsidR="00203EB4" w:rsidRPr="00203EB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 وهو ما يمكن ملاحظته من </w:t>
      </w:r>
      <w:r w:rsidR="00203EB4" w:rsidRPr="00E77F7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الشكل البياني</w:t>
      </w:r>
    </w:p>
    <w:p w:rsidR="000C220A" w:rsidRDefault="000C220A" w:rsidP="000C220A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5760720" cy="2824480"/>
            <wp:effectExtent l="57150" t="38100" r="30480" b="13970"/>
            <wp:docPr id="6" name="Image 4" descr="Capture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4480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77F7B" w:rsidRDefault="00E77F7B" w:rsidP="000C220A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0C220A" w:rsidRDefault="000C220A" w:rsidP="000C220A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0C220A" w:rsidRDefault="005E57AE" w:rsidP="000C220A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162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5. </w:t>
      </w:r>
      <w:r w:rsidR="005162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المقصود بطلب النقود بدافع المعاملات، الاحتياط، المضاربة</w:t>
      </w:r>
    </w:p>
    <w:p w:rsidR="005162B8" w:rsidRDefault="00E41A23" w:rsidP="005162B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* </w:t>
      </w:r>
      <w:r w:rsidRPr="00CA25A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الطلب على النقود بدافع المعاملات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82C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</w:t>
      </w:r>
      <w:r w:rsidR="00CA25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يرتبط هذا الدافع بحاجة كل فرد للاحتفاظ بنقود سائلة للقيام بالمعاملات اليومية باعتبار النقود وسيط للتبادل، </w:t>
      </w:r>
      <w:r w:rsidR="00393A7B">
        <w:rPr>
          <w:rFonts w:ascii="Sakkal Majalla" w:hAnsi="Sakkal Majalla" w:cs="Sakkal Majalla" w:hint="cs"/>
          <w:sz w:val="28"/>
          <w:szCs w:val="28"/>
          <w:rtl/>
          <w:lang w:bidi="ar-DZ"/>
        </w:rPr>
        <w:t>لأنه من المتعذر أن يتزامن قبض الدخل مع انفاقه كاملا.</w:t>
      </w:r>
      <w:r w:rsidR="00ED484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والعلاقة بين الطلب على النقود لدافع المعاملات والدخل طردية </w:t>
      </w:r>
    </w:p>
    <w:p w:rsidR="00B1685C" w:rsidRDefault="00B1685C" w:rsidP="00B1685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168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* الطلب على النقود بدافع الاحتياط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</w:t>
      </w:r>
      <w:r w:rsidR="00B26C27">
        <w:rPr>
          <w:rFonts w:ascii="Sakkal Majalla" w:hAnsi="Sakkal Majalla" w:cs="Sakkal Majalla" w:hint="cs"/>
          <w:sz w:val="28"/>
          <w:szCs w:val="28"/>
          <w:rtl/>
          <w:lang w:bidi="ar-DZ"/>
        </w:rPr>
        <w:t>يحتفظ الأفراد والمؤسسات بأرصدة نقدية سائلة لغرض الاحتياطي، ويعود الطلب على السيولة لغرض الاحتياطي</w:t>
      </w:r>
      <w:r w:rsidR="00A664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إلى حالة اللايقين من ظروف المستقبل التي يمكن أن يتعرض لها الأفراد والمؤسسات بجزء من الدخل النقدي لهذا الغرض </w:t>
      </w:r>
      <w:r w:rsidR="00ED4843">
        <w:rPr>
          <w:rFonts w:ascii="Sakkal Majalla" w:hAnsi="Sakkal Majalla" w:cs="Sakkal Majalla" w:hint="cs"/>
          <w:sz w:val="28"/>
          <w:szCs w:val="28"/>
          <w:rtl/>
          <w:lang w:bidi="ar-DZ"/>
        </w:rPr>
        <w:t>، وذلك خوفا من تعرض الاقتصاد لكساد أو خوفا من حالة حرب في المستقبل... والعلاقة بين الطلب على النقود بدافع الاحتياط والدخل طردية</w:t>
      </w:r>
    </w:p>
    <w:p w:rsidR="00ED4843" w:rsidRDefault="00ED4843" w:rsidP="000C6E0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84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* الطلب على النقود بدافع المضاربة: </w:t>
      </w:r>
      <w:r w:rsidR="006C30E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6C30E5" w:rsidRPr="006C30E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يقصد بالمضاربة </w:t>
      </w:r>
      <w:r w:rsidR="00FD0A2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عملية شراء وبيع الأوراق المالية ( الأسهم والسندات)، في أسواق المال بغية الحصول على الربح، ويعتمد الربح على قدرة المضارب </w:t>
      </w:r>
      <w:r w:rsidR="004256D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التنبؤ بأحوال السوق ( البورصة)، وبناء على ذلك يحتفظ المضارب بأرصدة نقدية </w:t>
      </w:r>
      <w:r w:rsidR="00BB2534">
        <w:rPr>
          <w:rFonts w:ascii="Sakkal Majalla" w:hAnsi="Sakkal Majalla" w:cs="Sakkal Majalla" w:hint="cs"/>
          <w:sz w:val="28"/>
          <w:szCs w:val="28"/>
          <w:rtl/>
          <w:lang w:bidi="ar-DZ"/>
        </w:rPr>
        <w:t>سائلة بغرض الاستفادة من التغيرات المتوقعة في أسعار الأوراق المالية حتى يتمكن من تحقيق أرباح في الفترة القصيرة</w:t>
      </w:r>
      <w:r w:rsidR="00CA23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وتتناسب أسعار </w:t>
      </w:r>
      <w:r w:rsidR="000C6E06">
        <w:rPr>
          <w:rFonts w:ascii="Sakkal Majalla" w:hAnsi="Sakkal Majalla" w:cs="Sakkal Majalla" w:hint="cs"/>
          <w:sz w:val="28"/>
          <w:szCs w:val="28"/>
          <w:rtl/>
          <w:lang w:bidi="ar-DZ"/>
        </w:rPr>
        <w:t>السندات</w:t>
      </w:r>
      <w:r w:rsidR="00CA23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348E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تناسبا عكسيا مع أسعار الفائدة </w:t>
      </w:r>
      <w:r w:rsidR="00EF61F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اذ يؤدي ارتفاع أسعار الفائدة إلى انخفاض أسعار السندات ، فإذا توقع المضارب ارتفاع أسعار الفائدة سيحاول الاحتفاظ بالنقود بدل </w:t>
      </w:r>
      <w:r w:rsidR="000C6E06">
        <w:rPr>
          <w:rFonts w:ascii="Sakkal Majalla" w:hAnsi="Sakkal Majalla" w:cs="Sakkal Majalla" w:hint="cs"/>
          <w:sz w:val="28"/>
          <w:szCs w:val="28"/>
          <w:rtl/>
          <w:lang w:bidi="ar-DZ"/>
        </w:rPr>
        <w:t>السندات  ( أي بيعها</w:t>
      </w:r>
      <w:r w:rsidR="00A0066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عند انخفاض قيمتها</w:t>
      </w:r>
      <w:r w:rsidR="000C6E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)</w:t>
      </w:r>
      <w:r w:rsidR="00A0066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والعكس صحيح ... والعلاقة بين الطلب على النقود بدافع المضاربة وسعر الفائدة علاقة عكسية.</w:t>
      </w:r>
    </w:p>
    <w:p w:rsidR="00A00664" w:rsidRPr="00523961" w:rsidRDefault="00523961" w:rsidP="00A0066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2396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6.  </w:t>
      </w:r>
      <w:r w:rsidR="00CC1C9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المقصود بمنطقة تفضيل السيولة ،</w:t>
      </w:r>
      <w:r w:rsidRPr="0052396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منطقة فخ السيولة ( مصيدة السيولة)</w:t>
      </w:r>
    </w:p>
    <w:p w:rsidR="00CC1C96" w:rsidRDefault="00CC1C96" w:rsidP="0052396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drawing>
          <wp:inline distT="0" distB="0" distL="0" distR="0">
            <wp:extent cx="5729370" cy="1776248"/>
            <wp:effectExtent l="19050" t="0" r="4680" b="0"/>
            <wp:docPr id="7" name="Image 6" descr="Capture.P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46" cy="1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61" w:rsidRDefault="00CC1C96" w:rsidP="00CC1C9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عند مستوى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i </w:t>
      </w:r>
      <w:r>
        <w:rPr>
          <w:rFonts w:ascii="Sakkal Majalla" w:hAnsi="Sakkal Majalla" w:cs="Sakkal Majalla"/>
          <w:sz w:val="28"/>
          <w:szCs w:val="28"/>
          <w:vertAlign w:val="subscript"/>
          <w:lang w:bidi="ar-DZ"/>
        </w:rPr>
        <w:t xml:space="preserve">min 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وهو أقل مستوى سعر فائدة يظهر في المنحنى أعلاه، </w:t>
      </w:r>
      <w:r w:rsidR="00D402A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يفضل الأعوان الاقتصاديون الاحتفاظ بأموالهم في شكل سيولة فيكون الطلب على النقود حينئذ مرنا مرونة لانهائية بالنسبة لسعر الفائدة فيكون منحنى دافع المضاربة خط موازيا للمحور الأفقي ، وهو يعني أن الأفراد ورجال الأعمال </w:t>
      </w:r>
      <w:r w:rsidR="007E77E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لا يجدون أي منفعة أو عائد من استثمار أرصدتهم السائلة في شراء السندات </w:t>
      </w:r>
      <w:r w:rsidR="00CD7804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C84FDB" w:rsidRDefault="00C84FDB" w:rsidP="00C84FD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83135" w:rsidRPr="00192319" w:rsidRDefault="00683135" w:rsidP="00BB3889">
      <w:pPr>
        <w:tabs>
          <w:tab w:val="left" w:pos="6804"/>
          <w:tab w:val="right" w:pos="9072"/>
        </w:tabs>
        <w:jc w:val="right"/>
        <w:rPr>
          <w:rFonts w:ascii="Sakkal Majalla" w:hAnsi="Sakkal Majalla" w:cs="Sakkal Majalla"/>
          <w:sz w:val="28"/>
          <w:szCs w:val="28"/>
          <w:lang w:bidi="ar-DZ"/>
        </w:rPr>
      </w:pPr>
      <w:bookmarkStart w:id="0" w:name="_GoBack"/>
      <w:bookmarkEnd w:id="0"/>
    </w:p>
    <w:sectPr w:rsidR="00683135" w:rsidRPr="00192319" w:rsidSect="00CA63BA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BD" w:rsidRDefault="008721BD" w:rsidP="00721000">
      <w:pPr>
        <w:spacing w:after="0" w:line="240" w:lineRule="auto"/>
      </w:pPr>
      <w:r>
        <w:separator/>
      </w:r>
    </w:p>
  </w:endnote>
  <w:endnote w:type="continuationSeparator" w:id="0">
    <w:p w:rsidR="008721BD" w:rsidRDefault="008721BD" w:rsidP="0072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D13B7F" w:rsidTr="00532F6B">
      <w:tc>
        <w:tcPr>
          <w:tcW w:w="918" w:type="dxa"/>
          <w:shd w:val="clear" w:color="auto" w:fill="FFC000"/>
        </w:tcPr>
        <w:p w:rsidR="00D13B7F" w:rsidRDefault="00D0046C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3A0D" w:rsidRPr="00C43A0D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 w:themeColor="background1" w:themeShade="80"/>
          </w:tcBorders>
        </w:tcPr>
        <w:p w:rsidR="00D13B7F" w:rsidRPr="00323BB4" w:rsidRDefault="00D13B7F" w:rsidP="00100373">
          <w:pPr>
            <w:pStyle w:val="Pieddepage"/>
            <w:jc w:val="center"/>
            <w:rPr>
              <w:rFonts w:ascii="Andalus" w:hAnsi="Andalus" w:cs="Andalus"/>
              <w:b/>
              <w:bCs/>
              <w:sz w:val="24"/>
              <w:szCs w:val="24"/>
            </w:rPr>
          </w:pPr>
          <w:r w:rsidRPr="00323BB4">
            <w:rPr>
              <w:rFonts w:ascii="Andalus" w:hAnsi="Andalus" w:cs="Andalus"/>
              <w:b/>
              <w:bCs/>
              <w:sz w:val="24"/>
              <w:szCs w:val="24"/>
              <w:rtl/>
            </w:rPr>
            <w:t xml:space="preserve">السلسلة رقم </w:t>
          </w:r>
          <w:r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>04</w:t>
          </w:r>
        </w:p>
      </w:tc>
    </w:tr>
  </w:tbl>
  <w:p w:rsidR="00D13B7F" w:rsidRDefault="00D13B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BD" w:rsidRDefault="008721BD" w:rsidP="00721000">
      <w:pPr>
        <w:spacing w:after="0" w:line="240" w:lineRule="auto"/>
      </w:pPr>
      <w:r>
        <w:separator/>
      </w:r>
    </w:p>
  </w:footnote>
  <w:footnote w:type="continuationSeparator" w:id="0">
    <w:p w:rsidR="008721BD" w:rsidRDefault="008721BD" w:rsidP="0072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B7F" w:rsidRPr="00721000" w:rsidRDefault="00D13B7F" w:rsidP="00B362C0">
    <w:pPr>
      <w:pStyle w:val="En-tte"/>
      <w:tabs>
        <w:tab w:val="clear" w:pos="9072"/>
        <w:tab w:val="left" w:pos="3049"/>
        <w:tab w:val="left" w:pos="5772"/>
      </w:tabs>
      <w:rPr>
        <w:rFonts w:ascii="Andalus" w:hAnsi="Andalus" w:cs="Andalus"/>
      </w:rPr>
    </w:pPr>
    <w:r>
      <w:rPr>
        <w:rFonts w:ascii="Andalus" w:hAnsi="Andalus" w:cs="Andalus"/>
        <w:rtl/>
      </w:rPr>
      <w:tab/>
    </w:r>
    <w:r>
      <w:rPr>
        <w:noProof/>
        <w:sz w:val="20"/>
        <w:szCs w:val="20"/>
      </w:rPr>
      <w:drawing>
        <wp:inline distT="0" distB="0" distL="0" distR="0">
          <wp:extent cx="219155" cy="268941"/>
          <wp:effectExtent l="19050" t="0" r="9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56" cy="268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ndalus" w:hAnsi="Andalus" w:cs="Andalus"/>
        <w:rtl/>
      </w:rPr>
      <w:tab/>
    </w:r>
    <w:r w:rsidR="002D5008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4617085</wp:posOffset>
              </wp:positionH>
              <wp:positionV relativeFrom="paragraph">
                <wp:posOffset>149860</wp:posOffset>
              </wp:positionV>
              <wp:extent cx="253365" cy="161290"/>
              <wp:effectExtent l="11430" t="8890" r="20955" b="29845"/>
              <wp:wrapNone/>
              <wp:docPr id="17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" cy="161290"/>
                      </a:xfrm>
                      <a:prstGeom prst="donut">
                        <a:avLst>
                          <a:gd name="adj" fmla="val 30551"/>
                        </a:avLst>
                      </a:prstGeom>
                      <a:solidFill>
                        <a:srgbClr val="FFC000"/>
                      </a:soli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84B9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14" o:spid="_x0000_s1026" type="#_x0000_t23" style="position:absolute;margin-left:363.55pt;margin-top:11.8pt;width:19.95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" adj="4201" fillcolor="#ffc000" strokecolor="#b2a1c7 [1943]" strokeweight="1pt">
              <v:shadow on="t" color="#3f3151 [1607]" opacity=".5" offset="1pt"/>
            </v:shape>
          </w:pict>
        </mc:Fallback>
      </mc:AlternateContent>
    </w:r>
    <w:r w:rsidR="002D5008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1021080</wp:posOffset>
              </wp:positionH>
              <wp:positionV relativeFrom="paragraph">
                <wp:posOffset>-364490</wp:posOffset>
              </wp:positionV>
              <wp:extent cx="614680" cy="447675"/>
              <wp:effectExtent l="6350" t="8890" r="17145" b="2921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680" cy="447675"/>
                      </a:xfrm>
                      <a:prstGeom prst="donut">
                        <a:avLst>
                          <a:gd name="adj" fmla="val 28930"/>
                        </a:avLst>
                      </a:prstGeom>
                      <a:solidFill>
                        <a:srgbClr val="FFC000"/>
                      </a:soli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FE56D" id="AutoShape 12" o:spid="_x0000_s1026" type="#_x0000_t23" style="position:absolute;margin-left:80.4pt;margin-top:-28.7pt;width:48.4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" adj="4551" fillcolor="#ffc000" strokecolor="#b2a1c7 [1943]" strokeweight="1pt">
              <v:shadow on="t" color="#3f3151 [1607]" opacity=".5" offset="1pt"/>
            </v:shape>
          </w:pict>
        </mc:Fallback>
      </mc:AlternateContent>
    </w:r>
    <w:r w:rsidR="002D5008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-443230</wp:posOffset>
              </wp:positionV>
              <wp:extent cx="929640" cy="1222375"/>
              <wp:effectExtent l="11430" t="6350" r="20955" b="28575"/>
              <wp:wrapNone/>
              <wp:docPr id="1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640" cy="1222375"/>
                      </a:xfrm>
                      <a:prstGeom prst="flowChartDelay">
                        <a:avLst/>
                      </a:prstGeom>
                      <a:solidFill>
                        <a:srgbClr val="FFC000"/>
                      </a:soli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D13B7F" w:rsidRDefault="00D13B7F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D13B7F" w:rsidRDefault="002D5008" w:rsidP="00323BB4">
                          <w:pPr>
                            <w:jc w:val="right"/>
                            <w:rPr>
                              <w:lang w:bidi="ar-DZ"/>
                            </w:rPr>
                          </w:pPr>
                          <w:r>
                            <w:rPr>
                              <w:lang w:bidi="ar-DZ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9" o:spid="_x0000_s1028" type="#_x0000_t135" style="position:absolute;margin-left:-71.45pt;margin-top:-34.9pt;width:73.2pt;height: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" fillcolor="#ffc000" strokecolor="#b2a1c7 [1943]" strokeweight="1pt">
              <v:shadow on="t" color="#3f3151 [1607]" opacity=".5" offset="1pt"/>
              <v:textbox>
                <w:txbxContent>
                  <w:p w:rsidR="00D13B7F" w:rsidRDefault="00D13B7F">
                    <w:pPr>
                      <w:rPr>
                        <w:rtl/>
                        <w:lang w:bidi="ar-DZ"/>
                      </w:rPr>
                    </w:pPr>
                  </w:p>
                  <w:p w:rsidR="00D13B7F" w:rsidRDefault="002D5008" w:rsidP="00323BB4">
                    <w:pPr>
                      <w:jc w:val="right"/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2023/2024</w:t>
                    </w:r>
                  </w:p>
                </w:txbxContent>
              </v:textbox>
            </v:shape>
          </w:pict>
        </mc:Fallback>
      </mc:AlternateContent>
    </w:r>
    <w:r w:rsidR="002D5008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-783590</wp:posOffset>
              </wp:positionH>
              <wp:positionV relativeFrom="paragraph">
                <wp:posOffset>-220980</wp:posOffset>
              </wp:positionV>
              <wp:extent cx="1191260" cy="930910"/>
              <wp:effectExtent l="20955" t="19050" r="16510" b="31115"/>
              <wp:wrapNone/>
              <wp:docPr id="1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260" cy="930910"/>
                      </a:xfrm>
                      <a:prstGeom prst="pentagon">
                        <a:avLst/>
                      </a:prstGeom>
                      <a:solidFill>
                        <a:srgbClr val="FFC000"/>
                      </a:soli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D13B7F" w:rsidRDefault="00D13B7F">
                          <w:pPr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AutoShape 7" o:spid="_x0000_s1029" type="#_x0000_t56" style="position:absolute;margin-left:-61.7pt;margin-top:-17.4pt;width:93.8pt;height: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" fillcolor="#ffc000" strokecolor="#b2a1c7 [1943]" strokeweight="1pt">
              <v:shadow on="t" color="#3f3151 [1607]" opacity=".5" offset="1pt"/>
              <v:textbox>
                <w:txbxContent>
                  <w:p w:rsidR="00D13B7F" w:rsidRDefault="00D13B7F">
                    <w:pPr>
                      <w:rPr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2D5008"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-442595</wp:posOffset>
              </wp:positionV>
              <wp:extent cx="1936750" cy="669290"/>
              <wp:effectExtent l="13970" t="6985" r="11430" b="9525"/>
              <wp:wrapNone/>
              <wp:docPr id="1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36750" cy="6692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34F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7.75pt;margin-top:-34.85pt;width:152.5pt;height:52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" strokecolor="#ffc000" strokeweight="1pt">
              <v:shadow color="#3f3151 [1607]" opacity=".5" offset="1pt"/>
            </v:shape>
          </w:pict>
        </mc:Fallback>
      </mc:AlternateContent>
    </w:r>
    <w:r w:rsidR="002D5008">
      <w:rPr>
        <w:rFonts w:ascii="Andalus" w:hAnsi="Andalus" w:cs="Andalus"/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5138420</wp:posOffset>
              </wp:positionH>
              <wp:positionV relativeFrom="page">
                <wp:posOffset>-1067435</wp:posOffset>
              </wp:positionV>
              <wp:extent cx="1334770" cy="3482975"/>
              <wp:effectExtent l="6350" t="6985" r="15875" b="10795"/>
              <wp:wrapNone/>
              <wp:docPr id="5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8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9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0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127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homePlate">
                            <a:avLst>
                              <a:gd name="adj" fmla="val 26574"/>
                            </a:avLst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flowChartDisplay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13B7F" w:rsidRPr="00721000" w:rsidRDefault="00D13B7F" w:rsidP="00721000">
                              <w:pPr>
                                <w:pStyle w:val="En-tte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bidi="ar-DZ"/>
                                </w:rPr>
                              </w:pPr>
                              <w:r>
                                <w:rPr>
                                  <w:rFonts w:ascii="Andalus" w:hAnsi="Andalus" w:cs="Andalus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DZ"/>
                                </w:rPr>
                                <w:t>اقتصاد كلي 02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404.6pt;margin-top:-84.05pt;width:105.1pt;height:274.25pt;rotation:90;flip:x y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" o:allowincell="f">
              <o:lock v:ext="edit" aspectratio="t"/>
              <v:shape id="AutoShape 2" o:spid="_x0000_s1031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LdcAAAADaAAAADwAAAGRycy9kb3ducmV2LnhtbERPS0vDQBC+C/6HZQRvdmN9IGm3pQqC&#10;4kFSPfQ4ZMckJDMbdrdN9Nc7B8Hjx/deb2cezIli6oI4uF4UYEjq4DtpHHx+PF89gEkZxeMQhBx8&#10;U4Lt5vxsjaUPk1R02ufGaIikEh20OY+ltaluiTEtwkii3FeIjFlhbKyPOGk4D3ZZFPeWsRNtaHGk&#10;p5bqfn9knfF+WHJ1N3H/+PPa3+5uYnXkN+cuL+bdCkymOf+L/9wv3oFu1SvqB7v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8y3XAAAAA2gAAAA8AAAAAAAAAAAAAAAAA&#10;oQIAAGRycy9kb3ducmV2LnhtbFBLBQYAAAAABAAEAPkAAACOAwAAAAA=&#10;" strokecolor="#ffc000" strokeweight="1pt">
                <v:shadow color="#3f3151 [1607]" opacity=".5" offset="1pt"/>
                <o:lock v:ext="edit" aspectratio="t"/>
              </v:shape>
              <v:group id="Group 3" o:spid="_x0000_s1032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shape id="Freeform 4" o:spid="_x0000_s1033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L9sEA&#10;AADbAAAADwAAAGRycy9kb3ducmV2LnhtbESPwW7CQAxE70j8w8pIvcEmHCoUWKI2UgVHCHyAlTVJ&#10;IOuNslsI/fr6gMTN1oxnnjf56Dp1pyG0ng2kiwQUceVty7WB8+lnvgIVIrLFzjMZeFKAfDudbDCz&#10;/sFHupexVhLCIUMDTYx9pnWoGnIYFr4nFu3iB4dR1qHWdsCHhLtOL5PkUztsWRoa7KloqLqVv87A&#10;Lu7IVqvv9i/dX629HIrTIS2N+ZiNX2tQkcb4Nr+u91bwhV5+kQH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XS/bBAAAA2wAAAA8AAAAAAAAAAAAAAAAAmAIAAGRycy9kb3du&#10;cmV2LnhtbFBLBQYAAAAABAAEAPUAAACGAwAAAAA=&#10;" path="m6418,1185r,5485l1809,6669c974,5889,,3958,1407,1987,2830,,5591,411,6418,1185xe" fillcolor="#ffc000" strokecolor="#ffc000" strokeweight="1pt">
                  <v:shadow color="#3f3151 [1607]" opacity=".5" offset="1pt"/>
                  <v:path arrowok="t" o:connecttype="custom" o:connectlocs="5291,1038;5291,5845;1491,5844;1160,1741;5291,1038" o:connectangles="0,0,0,0,0"/>
                  <o:lock v:ext="edit" aspectratio="t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5" o:spid="_x0000_s1034" type="#_x0000_t15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N88MA&#10;AADbAAAADwAAAGRycy9kb3ducmV2LnhtbERPS2vCQBC+F/wPywi9FN2kqJToKqVqFD1VW9DbkJ08&#10;MDsbsqum/74rFHqbj+85s0VnanGj1lWWFcTDCARxZnXFhYKv43rwBsJ5ZI21ZVLwQw4W897TDBNt&#10;7/xJt4MvRAhhl6CC0vsmkdJlJRl0Q9sQBy63rUEfYFtI3eI9hJtavkbRRBqsODSU2NBHSdnlcDUK&#10;Ni/mvB1/5y4/LZsqjUfpbr9KlXrud+9TEJ46/y/+c291mB/D45dw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FN88MAAADbAAAADwAAAAAAAAAAAAAAAACYAgAAZHJzL2Rv&#10;d25yZXYueG1sUEsFBgAAAAAEAAQA9QAAAIgDAAAAAA==&#10;" fillcolor="#ffc000" strokecolor="#ffc000" strokeweight="1pt">
                  <v:shadow color="#3f3151 [1607]" opacity=".5" offset="1pt"/>
                  <o:lock v:ext="edit" aspectratio="t"/>
                </v:shape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AutoShape 6" o:spid="_x0000_s1035" type="#_x0000_t134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J0b8A&#10;AADbAAAADwAAAGRycy9kb3ducmV2LnhtbERPS2rDMBDdF3oHMYXsarkOlNiNYkpJS7ZRcoCJNbHc&#10;WiNjKY5z+6hQ6G4e7zvrena9mGgMnWcFL1kOgrjxpuNWwfHw+bwCESKywd4zKbhRgHrz+LDGyvgr&#10;72nSsRUphEOFCmyMQyVlaCw5DJkfiBN39qPDmODYSjPiNYW7XhZ5/ioddpwaLA70Yan50RenwGnc&#10;ns6Wv09fg96XelmUzbJQavE0v7+BiDTHf/Gfe2fS/AJ+f0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bwnRvwAAANsAAAAPAAAAAAAAAAAAAAAAAJgCAABkcnMvZG93bnJl&#10;di54bWxQSwUGAAAAAAQABAD1AAAAhAMAAAAA&#10;" fillcolor="#ffc000" strokecolor="#ffc000" strokeweight="1pt">
                  <v:shadow on="t" color="#3f3151 [1607]" opacity=".5" offset="1pt"/>
                  <o:lock v:ext="edit" aspectratio="t"/>
                  <v:textbox inset="0,0,0,0">
                    <w:txbxContent>
                      <w:p w:rsidR="00D13B7F" w:rsidRPr="00721000" w:rsidRDefault="00D13B7F" w:rsidP="00721000">
                        <w:pPr>
                          <w:pStyle w:val="En-tte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bidi="ar-DZ"/>
                          </w:rPr>
                        </w:pPr>
                        <w:r>
                          <w:rPr>
                            <w:rFonts w:ascii="Andalus" w:hAnsi="Andalus" w:cs="Andalus" w:hint="cs"/>
                            <w:b/>
                            <w:bCs/>
                            <w:sz w:val="16"/>
                            <w:szCs w:val="16"/>
                            <w:rtl/>
                            <w:lang w:bidi="ar-DZ"/>
                          </w:rPr>
                          <w:t>اقتصاد كلي 02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Pr="00721000">
      <w:rPr>
        <w:rFonts w:ascii="Andalus" w:hAnsi="Andalus" w:cs="Andalus"/>
        <w:rtl/>
      </w:rPr>
      <w:t xml:space="preserve"> </w:t>
    </w:r>
    <w:sdt>
      <w:sdtPr>
        <w:rPr>
          <w:rFonts w:ascii="Andalus" w:hAnsi="Andalus" w:cs="Andalus"/>
        </w:rPr>
        <w:alias w:val="Titre"/>
        <w:id w:val="78131009"/>
        <w:placeholder>
          <w:docPart w:val="377867578E4843D2889FAFA6C8A31E0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Andalus" w:hAnsi="Andalus" w:cs="Andalus"/>
            <w:rtl/>
          </w:rPr>
          <w:t>جامعة محمد خيضر بسكرة</w:t>
        </w:r>
      </w:sdtContent>
    </w:sdt>
    <w:r w:rsidRPr="00E06482">
      <w:rPr>
        <w:rFonts w:ascii="Andalus" w:hAnsi="Andalus" w:cs="Andalus"/>
        <w:noProof/>
      </w:rPr>
      <w:drawing>
        <wp:inline distT="0" distB="0" distL="0" distR="0">
          <wp:extent cx="219155" cy="268941"/>
          <wp:effectExtent l="19050" t="0" r="9445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56" cy="268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B7F" w:rsidRPr="00721000" w:rsidRDefault="00D13B7F" w:rsidP="00721000">
    <w:pPr>
      <w:pStyle w:val="En-tte"/>
      <w:jc w:val="center"/>
      <w:rPr>
        <w:rFonts w:ascii="Andalus" w:hAnsi="Andalus" w:cs="Andalus"/>
        <w:b/>
        <w:bCs/>
      </w:rPr>
    </w:pPr>
    <w:r w:rsidRPr="00721000">
      <w:rPr>
        <w:rFonts w:ascii="Andalus" w:hAnsi="Andalus" w:cs="Andalus"/>
        <w:b/>
        <w:bCs/>
        <w:rtl/>
      </w:rPr>
      <w:t xml:space="preserve">كلية العلوم الاقتصادية والتجارية وعلوم التسيير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521"/>
    <w:multiLevelType w:val="hybridMultilevel"/>
    <w:tmpl w:val="FA7291F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7694"/>
    <w:multiLevelType w:val="hybridMultilevel"/>
    <w:tmpl w:val="865880C8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E0921"/>
    <w:multiLevelType w:val="hybridMultilevel"/>
    <w:tmpl w:val="BCB4CD80"/>
    <w:lvl w:ilvl="0" w:tplc="040C000F">
      <w:start w:val="1"/>
      <w:numFmt w:val="decimal"/>
      <w:lvlText w:val="%1."/>
      <w:lvlJc w:val="left"/>
      <w:pPr>
        <w:ind w:left="793" w:hanging="360"/>
      </w:pPr>
    </w:lvl>
    <w:lvl w:ilvl="1" w:tplc="040C0019" w:tentative="1">
      <w:start w:val="1"/>
      <w:numFmt w:val="lowerLetter"/>
      <w:lvlText w:val="%2."/>
      <w:lvlJc w:val="left"/>
      <w:pPr>
        <w:ind w:left="1513" w:hanging="360"/>
      </w:pPr>
    </w:lvl>
    <w:lvl w:ilvl="2" w:tplc="040C001B" w:tentative="1">
      <w:start w:val="1"/>
      <w:numFmt w:val="lowerRoman"/>
      <w:lvlText w:val="%3."/>
      <w:lvlJc w:val="right"/>
      <w:pPr>
        <w:ind w:left="2233" w:hanging="180"/>
      </w:pPr>
    </w:lvl>
    <w:lvl w:ilvl="3" w:tplc="040C000F" w:tentative="1">
      <w:start w:val="1"/>
      <w:numFmt w:val="decimal"/>
      <w:lvlText w:val="%4."/>
      <w:lvlJc w:val="left"/>
      <w:pPr>
        <w:ind w:left="2953" w:hanging="360"/>
      </w:pPr>
    </w:lvl>
    <w:lvl w:ilvl="4" w:tplc="040C0019" w:tentative="1">
      <w:start w:val="1"/>
      <w:numFmt w:val="lowerLetter"/>
      <w:lvlText w:val="%5."/>
      <w:lvlJc w:val="left"/>
      <w:pPr>
        <w:ind w:left="3673" w:hanging="360"/>
      </w:pPr>
    </w:lvl>
    <w:lvl w:ilvl="5" w:tplc="040C001B" w:tentative="1">
      <w:start w:val="1"/>
      <w:numFmt w:val="lowerRoman"/>
      <w:lvlText w:val="%6."/>
      <w:lvlJc w:val="right"/>
      <w:pPr>
        <w:ind w:left="4393" w:hanging="180"/>
      </w:pPr>
    </w:lvl>
    <w:lvl w:ilvl="6" w:tplc="040C000F" w:tentative="1">
      <w:start w:val="1"/>
      <w:numFmt w:val="decimal"/>
      <w:lvlText w:val="%7."/>
      <w:lvlJc w:val="left"/>
      <w:pPr>
        <w:ind w:left="5113" w:hanging="360"/>
      </w:pPr>
    </w:lvl>
    <w:lvl w:ilvl="7" w:tplc="040C0019" w:tentative="1">
      <w:start w:val="1"/>
      <w:numFmt w:val="lowerLetter"/>
      <w:lvlText w:val="%8."/>
      <w:lvlJc w:val="left"/>
      <w:pPr>
        <w:ind w:left="5833" w:hanging="360"/>
      </w:pPr>
    </w:lvl>
    <w:lvl w:ilvl="8" w:tplc="040C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D7010EF"/>
    <w:multiLevelType w:val="hybridMultilevel"/>
    <w:tmpl w:val="C438534E"/>
    <w:lvl w:ilvl="0" w:tplc="9F82A6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539"/>
    <w:multiLevelType w:val="hybridMultilevel"/>
    <w:tmpl w:val="D20EE364"/>
    <w:lvl w:ilvl="0" w:tplc="C960FF66">
      <w:start w:val="1"/>
      <w:numFmt w:val="bullet"/>
      <w:lvlText w:val=""/>
      <w:lvlJc w:val="right"/>
      <w:pPr>
        <w:ind w:left="720" w:hanging="360"/>
      </w:pPr>
      <w:rPr>
        <w:rFonts w:ascii="Wingdings" w:hAnsi="Wingdings" w:cs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60D7"/>
    <w:multiLevelType w:val="hybridMultilevel"/>
    <w:tmpl w:val="464C233A"/>
    <w:lvl w:ilvl="0" w:tplc="D25A455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13172"/>
    <w:multiLevelType w:val="hybridMultilevel"/>
    <w:tmpl w:val="AD06384A"/>
    <w:lvl w:ilvl="0" w:tplc="C960FF66">
      <w:start w:val="1"/>
      <w:numFmt w:val="bullet"/>
      <w:lvlText w:val=""/>
      <w:lvlJc w:val="right"/>
      <w:pPr>
        <w:ind w:left="720" w:hanging="360"/>
      </w:pPr>
      <w:rPr>
        <w:rFonts w:ascii="Wingdings" w:hAnsi="Wingdings" w:cs="Wingdings" w:hint="default"/>
        <w:color w:val="984806" w:themeColor="accent6" w:themeShade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82A67"/>
    <w:multiLevelType w:val="hybridMultilevel"/>
    <w:tmpl w:val="BCB4CD80"/>
    <w:lvl w:ilvl="0" w:tplc="040C000F">
      <w:start w:val="1"/>
      <w:numFmt w:val="decimal"/>
      <w:lvlText w:val="%1."/>
      <w:lvlJc w:val="left"/>
      <w:pPr>
        <w:ind w:left="793" w:hanging="360"/>
      </w:pPr>
    </w:lvl>
    <w:lvl w:ilvl="1" w:tplc="040C0019" w:tentative="1">
      <w:start w:val="1"/>
      <w:numFmt w:val="lowerLetter"/>
      <w:lvlText w:val="%2."/>
      <w:lvlJc w:val="left"/>
      <w:pPr>
        <w:ind w:left="1513" w:hanging="360"/>
      </w:pPr>
    </w:lvl>
    <w:lvl w:ilvl="2" w:tplc="040C001B" w:tentative="1">
      <w:start w:val="1"/>
      <w:numFmt w:val="lowerRoman"/>
      <w:lvlText w:val="%3."/>
      <w:lvlJc w:val="right"/>
      <w:pPr>
        <w:ind w:left="2233" w:hanging="180"/>
      </w:pPr>
    </w:lvl>
    <w:lvl w:ilvl="3" w:tplc="040C000F" w:tentative="1">
      <w:start w:val="1"/>
      <w:numFmt w:val="decimal"/>
      <w:lvlText w:val="%4."/>
      <w:lvlJc w:val="left"/>
      <w:pPr>
        <w:ind w:left="2953" w:hanging="360"/>
      </w:pPr>
    </w:lvl>
    <w:lvl w:ilvl="4" w:tplc="040C0019" w:tentative="1">
      <w:start w:val="1"/>
      <w:numFmt w:val="lowerLetter"/>
      <w:lvlText w:val="%5."/>
      <w:lvlJc w:val="left"/>
      <w:pPr>
        <w:ind w:left="3673" w:hanging="360"/>
      </w:pPr>
    </w:lvl>
    <w:lvl w:ilvl="5" w:tplc="040C001B" w:tentative="1">
      <w:start w:val="1"/>
      <w:numFmt w:val="lowerRoman"/>
      <w:lvlText w:val="%6."/>
      <w:lvlJc w:val="right"/>
      <w:pPr>
        <w:ind w:left="4393" w:hanging="180"/>
      </w:pPr>
    </w:lvl>
    <w:lvl w:ilvl="6" w:tplc="040C000F" w:tentative="1">
      <w:start w:val="1"/>
      <w:numFmt w:val="decimal"/>
      <w:lvlText w:val="%7."/>
      <w:lvlJc w:val="left"/>
      <w:pPr>
        <w:ind w:left="5113" w:hanging="360"/>
      </w:pPr>
    </w:lvl>
    <w:lvl w:ilvl="7" w:tplc="040C0019" w:tentative="1">
      <w:start w:val="1"/>
      <w:numFmt w:val="lowerLetter"/>
      <w:lvlText w:val="%8."/>
      <w:lvlJc w:val="left"/>
      <w:pPr>
        <w:ind w:left="5833" w:hanging="360"/>
      </w:pPr>
    </w:lvl>
    <w:lvl w:ilvl="8" w:tplc="040C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32406C62"/>
    <w:multiLevelType w:val="hybridMultilevel"/>
    <w:tmpl w:val="3BCEE0BA"/>
    <w:lvl w:ilvl="0" w:tplc="BB3EE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DFE"/>
    <w:multiLevelType w:val="hybridMultilevel"/>
    <w:tmpl w:val="2DC40FB2"/>
    <w:lvl w:ilvl="0" w:tplc="C960FF66">
      <w:start w:val="1"/>
      <w:numFmt w:val="bullet"/>
      <w:lvlText w:val=""/>
      <w:lvlJc w:val="right"/>
      <w:pPr>
        <w:ind w:left="720" w:hanging="360"/>
      </w:pPr>
      <w:rPr>
        <w:rFonts w:ascii="Wingdings" w:hAnsi="Wingdings" w:cs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34E0"/>
    <w:multiLevelType w:val="hybridMultilevel"/>
    <w:tmpl w:val="7FE60AA8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F5378"/>
    <w:multiLevelType w:val="hybridMultilevel"/>
    <w:tmpl w:val="D1400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003B8"/>
    <w:multiLevelType w:val="hybridMultilevel"/>
    <w:tmpl w:val="37341212"/>
    <w:lvl w:ilvl="0" w:tplc="BF523C2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F093C"/>
    <w:multiLevelType w:val="hybridMultilevel"/>
    <w:tmpl w:val="072ED172"/>
    <w:lvl w:ilvl="0" w:tplc="D2EAD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0"/>
    <w:rsid w:val="00001D87"/>
    <w:rsid w:val="00004AAE"/>
    <w:rsid w:val="00011CB8"/>
    <w:rsid w:val="00013FA7"/>
    <w:rsid w:val="00017729"/>
    <w:rsid w:val="0002115C"/>
    <w:rsid w:val="00025938"/>
    <w:rsid w:val="00031CD0"/>
    <w:rsid w:val="00032EE0"/>
    <w:rsid w:val="0003387C"/>
    <w:rsid w:val="0003622E"/>
    <w:rsid w:val="00036932"/>
    <w:rsid w:val="00043AEC"/>
    <w:rsid w:val="000452E1"/>
    <w:rsid w:val="000477AE"/>
    <w:rsid w:val="0005061C"/>
    <w:rsid w:val="00056F20"/>
    <w:rsid w:val="000575D7"/>
    <w:rsid w:val="00060914"/>
    <w:rsid w:val="0008192D"/>
    <w:rsid w:val="00083F9A"/>
    <w:rsid w:val="00087FED"/>
    <w:rsid w:val="000A529D"/>
    <w:rsid w:val="000A5812"/>
    <w:rsid w:val="000B15C3"/>
    <w:rsid w:val="000C0973"/>
    <w:rsid w:val="000C220A"/>
    <w:rsid w:val="000C37B9"/>
    <w:rsid w:val="000C6E06"/>
    <w:rsid w:val="000D5416"/>
    <w:rsid w:val="000D6C4E"/>
    <w:rsid w:val="000E25A9"/>
    <w:rsid w:val="000E3675"/>
    <w:rsid w:val="000E574C"/>
    <w:rsid w:val="000F27F1"/>
    <w:rsid w:val="00100373"/>
    <w:rsid w:val="00102C20"/>
    <w:rsid w:val="00112A76"/>
    <w:rsid w:val="0011418C"/>
    <w:rsid w:val="00122DD5"/>
    <w:rsid w:val="0012515E"/>
    <w:rsid w:val="00137873"/>
    <w:rsid w:val="00141F77"/>
    <w:rsid w:val="001503A0"/>
    <w:rsid w:val="00152CF0"/>
    <w:rsid w:val="00162299"/>
    <w:rsid w:val="001626CD"/>
    <w:rsid w:val="00164524"/>
    <w:rsid w:val="00170272"/>
    <w:rsid w:val="001739A4"/>
    <w:rsid w:val="0017615F"/>
    <w:rsid w:val="00180D07"/>
    <w:rsid w:val="00184D53"/>
    <w:rsid w:val="0018535B"/>
    <w:rsid w:val="00192319"/>
    <w:rsid w:val="00192E39"/>
    <w:rsid w:val="001A65FA"/>
    <w:rsid w:val="001A6A45"/>
    <w:rsid w:val="001A7C16"/>
    <w:rsid w:val="001B3203"/>
    <w:rsid w:val="001B75EA"/>
    <w:rsid w:val="001C609D"/>
    <w:rsid w:val="001D19BD"/>
    <w:rsid w:val="001E2810"/>
    <w:rsid w:val="001E33F7"/>
    <w:rsid w:val="001F29EC"/>
    <w:rsid w:val="001F4C24"/>
    <w:rsid w:val="001F7F80"/>
    <w:rsid w:val="00203C49"/>
    <w:rsid w:val="00203EB4"/>
    <w:rsid w:val="002121F0"/>
    <w:rsid w:val="002144A1"/>
    <w:rsid w:val="00216518"/>
    <w:rsid w:val="00220110"/>
    <w:rsid w:val="0022361B"/>
    <w:rsid w:val="00224241"/>
    <w:rsid w:val="00232A8B"/>
    <w:rsid w:val="0023399C"/>
    <w:rsid w:val="00233B29"/>
    <w:rsid w:val="00234119"/>
    <w:rsid w:val="00236CD9"/>
    <w:rsid w:val="00237B51"/>
    <w:rsid w:val="0024262E"/>
    <w:rsid w:val="00242943"/>
    <w:rsid w:val="00242CEC"/>
    <w:rsid w:val="002433BE"/>
    <w:rsid w:val="002438C6"/>
    <w:rsid w:val="00243EC1"/>
    <w:rsid w:val="00247BD2"/>
    <w:rsid w:val="00262AE0"/>
    <w:rsid w:val="00265241"/>
    <w:rsid w:val="00275C08"/>
    <w:rsid w:val="00285A94"/>
    <w:rsid w:val="00290688"/>
    <w:rsid w:val="002A35B1"/>
    <w:rsid w:val="002A3AAB"/>
    <w:rsid w:val="002A42AB"/>
    <w:rsid w:val="002B50BE"/>
    <w:rsid w:val="002B696F"/>
    <w:rsid w:val="002C3059"/>
    <w:rsid w:val="002C3438"/>
    <w:rsid w:val="002C6EA3"/>
    <w:rsid w:val="002D4B0C"/>
    <w:rsid w:val="002D5008"/>
    <w:rsid w:val="002D56E8"/>
    <w:rsid w:val="002D620D"/>
    <w:rsid w:val="002D6897"/>
    <w:rsid w:val="002E1E01"/>
    <w:rsid w:val="002E22E0"/>
    <w:rsid w:val="002E2449"/>
    <w:rsid w:val="002E305E"/>
    <w:rsid w:val="002E42D4"/>
    <w:rsid w:val="002E445C"/>
    <w:rsid w:val="002E4CE1"/>
    <w:rsid w:val="002F5128"/>
    <w:rsid w:val="003000FD"/>
    <w:rsid w:val="00304F48"/>
    <w:rsid w:val="003063D8"/>
    <w:rsid w:val="00307F51"/>
    <w:rsid w:val="003118AF"/>
    <w:rsid w:val="00323BB4"/>
    <w:rsid w:val="00324395"/>
    <w:rsid w:val="0032788E"/>
    <w:rsid w:val="00333627"/>
    <w:rsid w:val="003348E6"/>
    <w:rsid w:val="00346130"/>
    <w:rsid w:val="003560F0"/>
    <w:rsid w:val="0036228A"/>
    <w:rsid w:val="003627CC"/>
    <w:rsid w:val="0037135B"/>
    <w:rsid w:val="003718CB"/>
    <w:rsid w:val="0038001B"/>
    <w:rsid w:val="003814B8"/>
    <w:rsid w:val="00384A91"/>
    <w:rsid w:val="00386DEB"/>
    <w:rsid w:val="003916CB"/>
    <w:rsid w:val="00393A7B"/>
    <w:rsid w:val="00394D29"/>
    <w:rsid w:val="003A146E"/>
    <w:rsid w:val="003A2BC0"/>
    <w:rsid w:val="003A6155"/>
    <w:rsid w:val="003B2327"/>
    <w:rsid w:val="003B78FA"/>
    <w:rsid w:val="003C2396"/>
    <w:rsid w:val="003C3AE5"/>
    <w:rsid w:val="003C60EF"/>
    <w:rsid w:val="003D007D"/>
    <w:rsid w:val="003F117D"/>
    <w:rsid w:val="003F16C2"/>
    <w:rsid w:val="003F57D3"/>
    <w:rsid w:val="00402CB5"/>
    <w:rsid w:val="004105FD"/>
    <w:rsid w:val="00411B3E"/>
    <w:rsid w:val="004137A0"/>
    <w:rsid w:val="00415A34"/>
    <w:rsid w:val="00415AED"/>
    <w:rsid w:val="00416D36"/>
    <w:rsid w:val="004205D0"/>
    <w:rsid w:val="004256D4"/>
    <w:rsid w:val="00432E50"/>
    <w:rsid w:val="004410C2"/>
    <w:rsid w:val="00442088"/>
    <w:rsid w:val="00460778"/>
    <w:rsid w:val="0046445B"/>
    <w:rsid w:val="00475DFD"/>
    <w:rsid w:val="00476240"/>
    <w:rsid w:val="004840B1"/>
    <w:rsid w:val="00490201"/>
    <w:rsid w:val="00491E1A"/>
    <w:rsid w:val="00491E8A"/>
    <w:rsid w:val="00497A70"/>
    <w:rsid w:val="004A34DA"/>
    <w:rsid w:val="004A45E1"/>
    <w:rsid w:val="004A6511"/>
    <w:rsid w:val="004B1376"/>
    <w:rsid w:val="004B24FC"/>
    <w:rsid w:val="004B25C4"/>
    <w:rsid w:val="004B5399"/>
    <w:rsid w:val="004B7CB5"/>
    <w:rsid w:val="004C426B"/>
    <w:rsid w:val="004C59AD"/>
    <w:rsid w:val="004C6A9E"/>
    <w:rsid w:val="004D159D"/>
    <w:rsid w:val="004D77B0"/>
    <w:rsid w:val="004E0FDE"/>
    <w:rsid w:val="004E43D9"/>
    <w:rsid w:val="004E4EA9"/>
    <w:rsid w:val="004E566E"/>
    <w:rsid w:val="004E7FE9"/>
    <w:rsid w:val="004F5D34"/>
    <w:rsid w:val="004F62FA"/>
    <w:rsid w:val="005047C6"/>
    <w:rsid w:val="00504B1F"/>
    <w:rsid w:val="00505195"/>
    <w:rsid w:val="00507955"/>
    <w:rsid w:val="00510EEC"/>
    <w:rsid w:val="00512C99"/>
    <w:rsid w:val="00513731"/>
    <w:rsid w:val="005149FB"/>
    <w:rsid w:val="005162B8"/>
    <w:rsid w:val="00523961"/>
    <w:rsid w:val="00532347"/>
    <w:rsid w:val="00532F6B"/>
    <w:rsid w:val="00547E67"/>
    <w:rsid w:val="00554360"/>
    <w:rsid w:val="00555D9D"/>
    <w:rsid w:val="0055658E"/>
    <w:rsid w:val="005610D0"/>
    <w:rsid w:val="00565F24"/>
    <w:rsid w:val="005674C3"/>
    <w:rsid w:val="0057197E"/>
    <w:rsid w:val="00573AC7"/>
    <w:rsid w:val="00573B59"/>
    <w:rsid w:val="00576736"/>
    <w:rsid w:val="00576FFE"/>
    <w:rsid w:val="005836B7"/>
    <w:rsid w:val="00584148"/>
    <w:rsid w:val="00593149"/>
    <w:rsid w:val="005933F3"/>
    <w:rsid w:val="005961C5"/>
    <w:rsid w:val="00596D8A"/>
    <w:rsid w:val="005A60D9"/>
    <w:rsid w:val="005A6268"/>
    <w:rsid w:val="005B2051"/>
    <w:rsid w:val="005B5EAE"/>
    <w:rsid w:val="005C03B9"/>
    <w:rsid w:val="005C5F19"/>
    <w:rsid w:val="005D201A"/>
    <w:rsid w:val="005D7E67"/>
    <w:rsid w:val="005E2E29"/>
    <w:rsid w:val="005E57AE"/>
    <w:rsid w:val="005E6288"/>
    <w:rsid w:val="005E6E96"/>
    <w:rsid w:val="005F39EE"/>
    <w:rsid w:val="00607118"/>
    <w:rsid w:val="00607424"/>
    <w:rsid w:val="00607543"/>
    <w:rsid w:val="00607AFD"/>
    <w:rsid w:val="00612A5D"/>
    <w:rsid w:val="006219DA"/>
    <w:rsid w:val="00630326"/>
    <w:rsid w:val="00633524"/>
    <w:rsid w:val="00634B61"/>
    <w:rsid w:val="00635376"/>
    <w:rsid w:val="0064034C"/>
    <w:rsid w:val="006471E2"/>
    <w:rsid w:val="00654FC7"/>
    <w:rsid w:val="00656013"/>
    <w:rsid w:val="00656855"/>
    <w:rsid w:val="006573A4"/>
    <w:rsid w:val="00667BC6"/>
    <w:rsid w:val="0067190F"/>
    <w:rsid w:val="0067234C"/>
    <w:rsid w:val="00672D8B"/>
    <w:rsid w:val="006737DF"/>
    <w:rsid w:val="006742B3"/>
    <w:rsid w:val="00680517"/>
    <w:rsid w:val="00683135"/>
    <w:rsid w:val="0068383E"/>
    <w:rsid w:val="00683C43"/>
    <w:rsid w:val="00684B5B"/>
    <w:rsid w:val="00697152"/>
    <w:rsid w:val="006A789F"/>
    <w:rsid w:val="006C30E5"/>
    <w:rsid w:val="006C344A"/>
    <w:rsid w:val="006C5FB1"/>
    <w:rsid w:val="006C6456"/>
    <w:rsid w:val="006D0854"/>
    <w:rsid w:val="006D3EB1"/>
    <w:rsid w:val="006E6958"/>
    <w:rsid w:val="006E7144"/>
    <w:rsid w:val="006E7949"/>
    <w:rsid w:val="006F1894"/>
    <w:rsid w:val="007029B2"/>
    <w:rsid w:val="00705172"/>
    <w:rsid w:val="00705D75"/>
    <w:rsid w:val="00721000"/>
    <w:rsid w:val="00723A09"/>
    <w:rsid w:val="00735E02"/>
    <w:rsid w:val="007422CF"/>
    <w:rsid w:val="00743D43"/>
    <w:rsid w:val="0074494D"/>
    <w:rsid w:val="00745EA1"/>
    <w:rsid w:val="007475E3"/>
    <w:rsid w:val="00753A18"/>
    <w:rsid w:val="00755280"/>
    <w:rsid w:val="00763965"/>
    <w:rsid w:val="007708ED"/>
    <w:rsid w:val="00771428"/>
    <w:rsid w:val="00773C51"/>
    <w:rsid w:val="00776522"/>
    <w:rsid w:val="007768CE"/>
    <w:rsid w:val="00781004"/>
    <w:rsid w:val="00781D2E"/>
    <w:rsid w:val="007909DC"/>
    <w:rsid w:val="00790F82"/>
    <w:rsid w:val="007910A7"/>
    <w:rsid w:val="00793BA4"/>
    <w:rsid w:val="007A2177"/>
    <w:rsid w:val="007A64FA"/>
    <w:rsid w:val="007A74E3"/>
    <w:rsid w:val="007B0427"/>
    <w:rsid w:val="007B0B8F"/>
    <w:rsid w:val="007B0FB4"/>
    <w:rsid w:val="007C0A96"/>
    <w:rsid w:val="007C333A"/>
    <w:rsid w:val="007C3E1C"/>
    <w:rsid w:val="007D16C4"/>
    <w:rsid w:val="007D170E"/>
    <w:rsid w:val="007E2198"/>
    <w:rsid w:val="007E77E4"/>
    <w:rsid w:val="007F11DC"/>
    <w:rsid w:val="007F749F"/>
    <w:rsid w:val="007F7530"/>
    <w:rsid w:val="0080169D"/>
    <w:rsid w:val="00804738"/>
    <w:rsid w:val="008131E8"/>
    <w:rsid w:val="0082032D"/>
    <w:rsid w:val="0083580C"/>
    <w:rsid w:val="008449EC"/>
    <w:rsid w:val="00845758"/>
    <w:rsid w:val="008508E9"/>
    <w:rsid w:val="00853C36"/>
    <w:rsid w:val="00857A8D"/>
    <w:rsid w:val="00864E4A"/>
    <w:rsid w:val="008662CE"/>
    <w:rsid w:val="008721BD"/>
    <w:rsid w:val="00874A62"/>
    <w:rsid w:val="008806F2"/>
    <w:rsid w:val="00891C66"/>
    <w:rsid w:val="00892B24"/>
    <w:rsid w:val="008969CA"/>
    <w:rsid w:val="00897CD2"/>
    <w:rsid w:val="008A1488"/>
    <w:rsid w:val="008A2763"/>
    <w:rsid w:val="008A3C02"/>
    <w:rsid w:val="008A4BDF"/>
    <w:rsid w:val="008B2B22"/>
    <w:rsid w:val="008C50D5"/>
    <w:rsid w:val="008C5E8D"/>
    <w:rsid w:val="008D11F8"/>
    <w:rsid w:val="008D2AD8"/>
    <w:rsid w:val="008D3B8A"/>
    <w:rsid w:val="008D6111"/>
    <w:rsid w:val="008E717C"/>
    <w:rsid w:val="008F1A15"/>
    <w:rsid w:val="008F5CC3"/>
    <w:rsid w:val="009157EC"/>
    <w:rsid w:val="00916D8E"/>
    <w:rsid w:val="00922D55"/>
    <w:rsid w:val="009278DB"/>
    <w:rsid w:val="0093649B"/>
    <w:rsid w:val="009403A8"/>
    <w:rsid w:val="00945C8B"/>
    <w:rsid w:val="009653F8"/>
    <w:rsid w:val="00971E58"/>
    <w:rsid w:val="00982C76"/>
    <w:rsid w:val="00986287"/>
    <w:rsid w:val="009937E6"/>
    <w:rsid w:val="009946DE"/>
    <w:rsid w:val="009975D6"/>
    <w:rsid w:val="009A1EB3"/>
    <w:rsid w:val="009A6D64"/>
    <w:rsid w:val="009B30FF"/>
    <w:rsid w:val="009C2D94"/>
    <w:rsid w:val="009F1C8D"/>
    <w:rsid w:val="009F321F"/>
    <w:rsid w:val="009F3D3E"/>
    <w:rsid w:val="009F3E58"/>
    <w:rsid w:val="009F4A5D"/>
    <w:rsid w:val="00A00664"/>
    <w:rsid w:val="00A049AC"/>
    <w:rsid w:val="00A06AC7"/>
    <w:rsid w:val="00A1296D"/>
    <w:rsid w:val="00A17391"/>
    <w:rsid w:val="00A20E4E"/>
    <w:rsid w:val="00A53142"/>
    <w:rsid w:val="00A66468"/>
    <w:rsid w:val="00A66FE0"/>
    <w:rsid w:val="00A6700E"/>
    <w:rsid w:val="00A71631"/>
    <w:rsid w:val="00A7320F"/>
    <w:rsid w:val="00A76A2C"/>
    <w:rsid w:val="00A81CC7"/>
    <w:rsid w:val="00A862CE"/>
    <w:rsid w:val="00A90569"/>
    <w:rsid w:val="00A93161"/>
    <w:rsid w:val="00A94C4C"/>
    <w:rsid w:val="00A953C6"/>
    <w:rsid w:val="00A9668D"/>
    <w:rsid w:val="00AC0C43"/>
    <w:rsid w:val="00AE1DF4"/>
    <w:rsid w:val="00AE69AB"/>
    <w:rsid w:val="00AF2FFF"/>
    <w:rsid w:val="00B06D7F"/>
    <w:rsid w:val="00B1569A"/>
    <w:rsid w:val="00B1685C"/>
    <w:rsid w:val="00B20425"/>
    <w:rsid w:val="00B26C27"/>
    <w:rsid w:val="00B33D9C"/>
    <w:rsid w:val="00B34D47"/>
    <w:rsid w:val="00B362C0"/>
    <w:rsid w:val="00B36A53"/>
    <w:rsid w:val="00B426FB"/>
    <w:rsid w:val="00B436E8"/>
    <w:rsid w:val="00B525CE"/>
    <w:rsid w:val="00B5488E"/>
    <w:rsid w:val="00B55C36"/>
    <w:rsid w:val="00B57293"/>
    <w:rsid w:val="00B65CAD"/>
    <w:rsid w:val="00B70246"/>
    <w:rsid w:val="00B74F1C"/>
    <w:rsid w:val="00B76FD7"/>
    <w:rsid w:val="00B81030"/>
    <w:rsid w:val="00B838FB"/>
    <w:rsid w:val="00B84670"/>
    <w:rsid w:val="00B90BA9"/>
    <w:rsid w:val="00B96CE8"/>
    <w:rsid w:val="00B970C6"/>
    <w:rsid w:val="00BA0644"/>
    <w:rsid w:val="00BA4EA4"/>
    <w:rsid w:val="00BA57B9"/>
    <w:rsid w:val="00BA72F9"/>
    <w:rsid w:val="00BB2534"/>
    <w:rsid w:val="00BB3889"/>
    <w:rsid w:val="00BB7A8B"/>
    <w:rsid w:val="00BC122B"/>
    <w:rsid w:val="00BD68DF"/>
    <w:rsid w:val="00BD7375"/>
    <w:rsid w:val="00BE01F7"/>
    <w:rsid w:val="00BF0428"/>
    <w:rsid w:val="00BF6C49"/>
    <w:rsid w:val="00C00430"/>
    <w:rsid w:val="00C012B7"/>
    <w:rsid w:val="00C04E9D"/>
    <w:rsid w:val="00C06F51"/>
    <w:rsid w:val="00C11E9A"/>
    <w:rsid w:val="00C12177"/>
    <w:rsid w:val="00C12B89"/>
    <w:rsid w:val="00C149C7"/>
    <w:rsid w:val="00C25030"/>
    <w:rsid w:val="00C30DB1"/>
    <w:rsid w:val="00C364A6"/>
    <w:rsid w:val="00C41868"/>
    <w:rsid w:val="00C43A0D"/>
    <w:rsid w:val="00C55824"/>
    <w:rsid w:val="00C60345"/>
    <w:rsid w:val="00C659EC"/>
    <w:rsid w:val="00C70AD2"/>
    <w:rsid w:val="00C71A19"/>
    <w:rsid w:val="00C7208B"/>
    <w:rsid w:val="00C73A9B"/>
    <w:rsid w:val="00C8173E"/>
    <w:rsid w:val="00C82FC4"/>
    <w:rsid w:val="00C84FDB"/>
    <w:rsid w:val="00C86C7F"/>
    <w:rsid w:val="00C95085"/>
    <w:rsid w:val="00CA0C7C"/>
    <w:rsid w:val="00CA23AA"/>
    <w:rsid w:val="00CA25AB"/>
    <w:rsid w:val="00CA6111"/>
    <w:rsid w:val="00CA63BA"/>
    <w:rsid w:val="00CA66A7"/>
    <w:rsid w:val="00CA67F0"/>
    <w:rsid w:val="00CA77AB"/>
    <w:rsid w:val="00CA7923"/>
    <w:rsid w:val="00CB392B"/>
    <w:rsid w:val="00CB4DFC"/>
    <w:rsid w:val="00CC1B71"/>
    <w:rsid w:val="00CC1C96"/>
    <w:rsid w:val="00CC4A1B"/>
    <w:rsid w:val="00CD40A7"/>
    <w:rsid w:val="00CD6649"/>
    <w:rsid w:val="00CD7804"/>
    <w:rsid w:val="00CE0F52"/>
    <w:rsid w:val="00CF1FE4"/>
    <w:rsid w:val="00D00094"/>
    <w:rsid w:val="00D0046C"/>
    <w:rsid w:val="00D05B03"/>
    <w:rsid w:val="00D10F7B"/>
    <w:rsid w:val="00D131E6"/>
    <w:rsid w:val="00D13B7F"/>
    <w:rsid w:val="00D167F3"/>
    <w:rsid w:val="00D255E9"/>
    <w:rsid w:val="00D26882"/>
    <w:rsid w:val="00D31B6C"/>
    <w:rsid w:val="00D31B85"/>
    <w:rsid w:val="00D33862"/>
    <w:rsid w:val="00D402AD"/>
    <w:rsid w:val="00D40CB3"/>
    <w:rsid w:val="00D41C54"/>
    <w:rsid w:val="00D464CB"/>
    <w:rsid w:val="00D51740"/>
    <w:rsid w:val="00D627C0"/>
    <w:rsid w:val="00D703A4"/>
    <w:rsid w:val="00D72978"/>
    <w:rsid w:val="00D75640"/>
    <w:rsid w:val="00D82C44"/>
    <w:rsid w:val="00D86AAE"/>
    <w:rsid w:val="00D90B87"/>
    <w:rsid w:val="00D913DA"/>
    <w:rsid w:val="00D92E69"/>
    <w:rsid w:val="00DA33B5"/>
    <w:rsid w:val="00DA6791"/>
    <w:rsid w:val="00DC671A"/>
    <w:rsid w:val="00DD0692"/>
    <w:rsid w:val="00DD5456"/>
    <w:rsid w:val="00DE006D"/>
    <w:rsid w:val="00DE2C1B"/>
    <w:rsid w:val="00DE5B22"/>
    <w:rsid w:val="00DF1BE6"/>
    <w:rsid w:val="00DF3D16"/>
    <w:rsid w:val="00DF5B29"/>
    <w:rsid w:val="00E059B3"/>
    <w:rsid w:val="00E06482"/>
    <w:rsid w:val="00E06ACF"/>
    <w:rsid w:val="00E100E8"/>
    <w:rsid w:val="00E11006"/>
    <w:rsid w:val="00E12012"/>
    <w:rsid w:val="00E143EC"/>
    <w:rsid w:val="00E15496"/>
    <w:rsid w:val="00E20AD6"/>
    <w:rsid w:val="00E21F28"/>
    <w:rsid w:val="00E238B5"/>
    <w:rsid w:val="00E238E4"/>
    <w:rsid w:val="00E26538"/>
    <w:rsid w:val="00E3049A"/>
    <w:rsid w:val="00E36959"/>
    <w:rsid w:val="00E3713B"/>
    <w:rsid w:val="00E41A23"/>
    <w:rsid w:val="00E528FF"/>
    <w:rsid w:val="00E60257"/>
    <w:rsid w:val="00E62582"/>
    <w:rsid w:val="00E62A8B"/>
    <w:rsid w:val="00E66501"/>
    <w:rsid w:val="00E72D5F"/>
    <w:rsid w:val="00E76454"/>
    <w:rsid w:val="00E77F7B"/>
    <w:rsid w:val="00E85435"/>
    <w:rsid w:val="00E87258"/>
    <w:rsid w:val="00E87EC9"/>
    <w:rsid w:val="00E91965"/>
    <w:rsid w:val="00EA3648"/>
    <w:rsid w:val="00EA693B"/>
    <w:rsid w:val="00EA6C74"/>
    <w:rsid w:val="00EB6106"/>
    <w:rsid w:val="00EB6D87"/>
    <w:rsid w:val="00EC2BD1"/>
    <w:rsid w:val="00ED4843"/>
    <w:rsid w:val="00ED63D3"/>
    <w:rsid w:val="00EF2A4C"/>
    <w:rsid w:val="00EF61FA"/>
    <w:rsid w:val="00F077B6"/>
    <w:rsid w:val="00F1319B"/>
    <w:rsid w:val="00F1344A"/>
    <w:rsid w:val="00F13BAC"/>
    <w:rsid w:val="00F14A9C"/>
    <w:rsid w:val="00F15389"/>
    <w:rsid w:val="00F15C3B"/>
    <w:rsid w:val="00F247B3"/>
    <w:rsid w:val="00F2537D"/>
    <w:rsid w:val="00F270A3"/>
    <w:rsid w:val="00F33735"/>
    <w:rsid w:val="00F37E63"/>
    <w:rsid w:val="00F45F7D"/>
    <w:rsid w:val="00F50CA9"/>
    <w:rsid w:val="00F52A6B"/>
    <w:rsid w:val="00F5622E"/>
    <w:rsid w:val="00F62E91"/>
    <w:rsid w:val="00F65D72"/>
    <w:rsid w:val="00F67F74"/>
    <w:rsid w:val="00F710F9"/>
    <w:rsid w:val="00F73D95"/>
    <w:rsid w:val="00F775F6"/>
    <w:rsid w:val="00F91698"/>
    <w:rsid w:val="00F9429C"/>
    <w:rsid w:val="00F94315"/>
    <w:rsid w:val="00F95525"/>
    <w:rsid w:val="00F96742"/>
    <w:rsid w:val="00FA460F"/>
    <w:rsid w:val="00FA57AD"/>
    <w:rsid w:val="00FB2816"/>
    <w:rsid w:val="00FB50EC"/>
    <w:rsid w:val="00FB6C01"/>
    <w:rsid w:val="00FD0A27"/>
    <w:rsid w:val="00FD1095"/>
    <w:rsid w:val="00FD2AE8"/>
    <w:rsid w:val="00FD3269"/>
    <w:rsid w:val="00FD3D83"/>
    <w:rsid w:val="00FD79C7"/>
    <w:rsid w:val="00FE41F9"/>
    <w:rsid w:val="00FE6211"/>
    <w:rsid w:val="00FF0014"/>
    <w:rsid w:val="00FF1ADF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DFA48-B075-4439-BB53-A6287351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000"/>
  </w:style>
  <w:style w:type="paragraph" w:styleId="Pieddepage">
    <w:name w:val="footer"/>
    <w:basedOn w:val="Normal"/>
    <w:link w:val="PieddepageCar"/>
    <w:uiPriority w:val="99"/>
    <w:unhideWhenUsed/>
    <w:rsid w:val="0072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000"/>
  </w:style>
  <w:style w:type="paragraph" w:styleId="Paragraphedeliste">
    <w:name w:val="List Paragraph"/>
    <w:basedOn w:val="Normal"/>
    <w:uiPriority w:val="34"/>
    <w:qFormat/>
    <w:rsid w:val="009F3D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967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9686F1-0381-422F-B089-2924CA9ECCF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D27D32BB-75E0-4715-A662-F326B05B1F99}">
      <dgm:prSet phldrT="[Texte]" custT="1"/>
      <dgm:spPr/>
      <dgm:t>
        <a:bodyPr/>
        <a:lstStyle/>
        <a:p>
          <a:r>
            <a:rPr lang="ar-DZ" sz="1400">
              <a:latin typeface="Andalus" pitchFamily="18" charset="-78"/>
              <a:cs typeface="Andalus" pitchFamily="18" charset="-78"/>
            </a:rPr>
            <a:t>ايرادات عامة</a:t>
          </a:r>
          <a:r>
            <a:rPr lang="ar-DZ" sz="1900"/>
            <a:t> </a:t>
          </a:r>
          <a:endParaRPr lang="fr-FR" sz="1900"/>
        </a:p>
      </dgm:t>
    </dgm:pt>
    <dgm:pt modelId="{20B672AE-F8A0-46B3-8566-717C325E5643}" type="parTrans" cxnId="{64B6CC1A-7450-4949-B222-A8D7E78E7F05}">
      <dgm:prSet/>
      <dgm:spPr/>
      <dgm:t>
        <a:bodyPr/>
        <a:lstStyle/>
        <a:p>
          <a:endParaRPr lang="fr-FR"/>
        </a:p>
      </dgm:t>
    </dgm:pt>
    <dgm:pt modelId="{A9F62497-C48F-4AE1-96CB-488192E23B89}" type="sibTrans" cxnId="{64B6CC1A-7450-4949-B222-A8D7E78E7F05}">
      <dgm:prSet/>
      <dgm:spPr/>
      <dgm:t>
        <a:bodyPr/>
        <a:lstStyle/>
        <a:p>
          <a:endParaRPr lang="fr-FR"/>
        </a:p>
      </dgm:t>
    </dgm:pt>
    <dgm:pt modelId="{F2ADB47F-9F66-42B5-B8D4-B60AC045608B}">
      <dgm:prSet phldrT="[Texte]" custT="1"/>
      <dgm:spPr/>
      <dgm:t>
        <a:bodyPr/>
        <a:lstStyle/>
        <a:p>
          <a:r>
            <a:rPr lang="ar-DZ" sz="1400">
              <a:latin typeface="Andalus" pitchFamily="18" charset="-78"/>
              <a:cs typeface="Andalus" pitchFamily="18" charset="-78"/>
            </a:rPr>
            <a:t>ايرادات غير عادية</a:t>
          </a:r>
          <a:endParaRPr lang="fr-FR" sz="1400">
            <a:latin typeface="Andalus" pitchFamily="18" charset="-78"/>
            <a:cs typeface="Andalus" pitchFamily="18" charset="-78"/>
          </a:endParaRPr>
        </a:p>
      </dgm:t>
    </dgm:pt>
    <dgm:pt modelId="{175FAFF0-452B-4C1D-A1CF-D027C572CCE8}" type="parTrans" cxnId="{1CE0EC5B-6300-4F1F-B21B-9CF7C30B7148}">
      <dgm:prSet/>
      <dgm:spPr/>
      <dgm:t>
        <a:bodyPr/>
        <a:lstStyle/>
        <a:p>
          <a:endParaRPr lang="fr-FR"/>
        </a:p>
      </dgm:t>
    </dgm:pt>
    <dgm:pt modelId="{8141427B-CB12-495A-9689-14544CB43B43}" type="sibTrans" cxnId="{1CE0EC5B-6300-4F1F-B21B-9CF7C30B7148}">
      <dgm:prSet/>
      <dgm:spPr/>
      <dgm:t>
        <a:bodyPr/>
        <a:lstStyle/>
        <a:p>
          <a:endParaRPr lang="fr-FR"/>
        </a:p>
      </dgm:t>
    </dgm:pt>
    <dgm:pt modelId="{252C74CC-51F8-4881-B7C0-85B0649CDD4D}">
      <dgm:prSet phldrT="[Texte]" custT="1"/>
      <dgm:spPr/>
      <dgm:t>
        <a:bodyPr/>
        <a:lstStyle/>
        <a:p>
          <a:pPr algn="r" rtl="1"/>
          <a:r>
            <a:rPr lang="ar-DZ" sz="1400">
              <a:latin typeface="Andalus" pitchFamily="18" charset="-78"/>
              <a:cs typeface="Andalus" pitchFamily="18" charset="-78"/>
            </a:rPr>
            <a:t>-قروض عامة</a:t>
          </a:r>
        </a:p>
        <a:p>
          <a:pPr algn="r" rtl="1"/>
          <a:r>
            <a:rPr lang="ar-DZ" sz="1400">
              <a:latin typeface="Andalus" pitchFamily="18" charset="-78"/>
              <a:cs typeface="Andalus" pitchFamily="18" charset="-78"/>
            </a:rPr>
            <a:t>- اصدار نقدي جديد</a:t>
          </a:r>
        </a:p>
        <a:p>
          <a:pPr algn="r" rtl="1"/>
          <a:endParaRPr lang="fr-FR" sz="1400">
            <a:latin typeface="Andalus" pitchFamily="18" charset="-78"/>
            <a:cs typeface="Andalus" pitchFamily="18" charset="-78"/>
          </a:endParaRPr>
        </a:p>
      </dgm:t>
    </dgm:pt>
    <dgm:pt modelId="{8CF1B1C1-9925-44F3-9E1C-0D54E3E7745F}" type="parTrans" cxnId="{E6318147-2F80-4CCF-B521-C7AC5BD186BD}">
      <dgm:prSet/>
      <dgm:spPr/>
      <dgm:t>
        <a:bodyPr/>
        <a:lstStyle/>
        <a:p>
          <a:endParaRPr lang="fr-FR"/>
        </a:p>
      </dgm:t>
    </dgm:pt>
    <dgm:pt modelId="{CC247B79-9EAF-43E0-9019-C75FADE97B86}" type="sibTrans" cxnId="{E6318147-2F80-4CCF-B521-C7AC5BD186BD}">
      <dgm:prSet/>
      <dgm:spPr/>
      <dgm:t>
        <a:bodyPr/>
        <a:lstStyle/>
        <a:p>
          <a:endParaRPr lang="fr-FR"/>
        </a:p>
      </dgm:t>
    </dgm:pt>
    <dgm:pt modelId="{EB4C5041-48C7-40EC-93CD-335C69CABF8F}">
      <dgm:prSet phldrT="[Texte]" custT="1"/>
      <dgm:spPr/>
      <dgm:t>
        <a:bodyPr/>
        <a:lstStyle/>
        <a:p>
          <a:r>
            <a:rPr lang="ar-DZ" sz="1400">
              <a:latin typeface="Andalus" pitchFamily="18" charset="-78"/>
              <a:cs typeface="Andalus" pitchFamily="18" charset="-78"/>
            </a:rPr>
            <a:t>ايرادات</a:t>
          </a:r>
          <a:r>
            <a:rPr lang="ar-DZ" sz="3500"/>
            <a:t> </a:t>
          </a:r>
          <a:r>
            <a:rPr lang="ar-DZ" sz="1400">
              <a:latin typeface="Andalus" pitchFamily="18" charset="-78"/>
              <a:cs typeface="Andalus" pitchFamily="18" charset="-78"/>
            </a:rPr>
            <a:t>عادية</a:t>
          </a:r>
          <a:r>
            <a:rPr lang="ar-DZ" sz="3500"/>
            <a:t> </a:t>
          </a:r>
          <a:endParaRPr lang="fr-FR" sz="3500"/>
        </a:p>
      </dgm:t>
    </dgm:pt>
    <dgm:pt modelId="{87335504-5FD9-46D6-A622-C4144CC51B3E}" type="parTrans" cxnId="{1A61BD38-FE94-4564-937C-C6DAAFCE15BF}">
      <dgm:prSet/>
      <dgm:spPr/>
      <dgm:t>
        <a:bodyPr/>
        <a:lstStyle/>
        <a:p>
          <a:endParaRPr lang="fr-FR"/>
        </a:p>
      </dgm:t>
    </dgm:pt>
    <dgm:pt modelId="{0D342696-54C4-4F46-8113-9EAC28A7D692}" type="sibTrans" cxnId="{1A61BD38-FE94-4564-937C-C6DAAFCE15BF}">
      <dgm:prSet/>
      <dgm:spPr/>
      <dgm:t>
        <a:bodyPr/>
        <a:lstStyle/>
        <a:p>
          <a:endParaRPr lang="fr-FR"/>
        </a:p>
      </dgm:t>
    </dgm:pt>
    <dgm:pt modelId="{B6DA8DBE-1DB1-4777-A424-D856BBC9C6BA}">
      <dgm:prSet phldrT="[Texte]" custT="1"/>
      <dgm:spPr/>
      <dgm:t>
        <a:bodyPr/>
        <a:lstStyle/>
        <a:p>
          <a:pPr algn="r"/>
          <a:r>
            <a:rPr lang="ar-DZ" sz="1400"/>
            <a:t>- </a:t>
          </a:r>
          <a:r>
            <a:rPr lang="ar-DZ" sz="1400">
              <a:latin typeface="Andalus" pitchFamily="18" charset="-78"/>
              <a:cs typeface="Andalus" pitchFamily="18" charset="-78"/>
            </a:rPr>
            <a:t>ضرائب</a:t>
          </a:r>
        </a:p>
        <a:p>
          <a:pPr algn="r"/>
          <a:r>
            <a:rPr lang="ar-DZ" sz="1400">
              <a:latin typeface="Andalus" pitchFamily="18" charset="-78"/>
              <a:cs typeface="Andalus" pitchFamily="18" charset="-78"/>
            </a:rPr>
            <a:t>- رسوم </a:t>
          </a:r>
        </a:p>
        <a:p>
          <a:pPr algn="r"/>
          <a:r>
            <a:rPr lang="ar-DZ" sz="1400">
              <a:latin typeface="Andalus" pitchFamily="18" charset="-78"/>
              <a:cs typeface="Andalus" pitchFamily="18" charset="-78"/>
            </a:rPr>
            <a:t>- ايرادات ممتلكات الدولة</a:t>
          </a:r>
          <a:endParaRPr lang="fr-FR" sz="1400">
            <a:latin typeface="Andalus" pitchFamily="18" charset="-78"/>
            <a:cs typeface="Andalus" pitchFamily="18" charset="-78"/>
          </a:endParaRPr>
        </a:p>
      </dgm:t>
    </dgm:pt>
    <dgm:pt modelId="{6944C74A-0A16-47A7-B6DC-DBADA942DEF9}" type="parTrans" cxnId="{2E2B0876-8928-4B0F-BD9C-40BABC92D647}">
      <dgm:prSet/>
      <dgm:spPr/>
      <dgm:t>
        <a:bodyPr/>
        <a:lstStyle/>
        <a:p>
          <a:endParaRPr lang="fr-FR"/>
        </a:p>
      </dgm:t>
    </dgm:pt>
    <dgm:pt modelId="{C4727A88-E018-4736-AAAA-5F0B990D9173}" type="sibTrans" cxnId="{2E2B0876-8928-4B0F-BD9C-40BABC92D647}">
      <dgm:prSet/>
      <dgm:spPr/>
      <dgm:t>
        <a:bodyPr/>
        <a:lstStyle/>
        <a:p>
          <a:endParaRPr lang="fr-FR"/>
        </a:p>
      </dgm:t>
    </dgm:pt>
    <dgm:pt modelId="{7AC65305-B570-4429-B32A-3F419CD03C2C}" type="pres">
      <dgm:prSet presAssocID="{469686F1-0381-422F-B089-2924CA9ECC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F30E485E-6CBC-47B6-85D6-62A2F35EAB5A}" type="pres">
      <dgm:prSet presAssocID="{D27D32BB-75E0-4715-A662-F326B05B1F99}" presName="hierRoot1" presStyleCnt="0"/>
      <dgm:spPr/>
    </dgm:pt>
    <dgm:pt modelId="{FC2C82A8-F53E-41AB-BCB4-D7A9BE96163C}" type="pres">
      <dgm:prSet presAssocID="{D27D32BB-75E0-4715-A662-F326B05B1F99}" presName="composite" presStyleCnt="0"/>
      <dgm:spPr/>
    </dgm:pt>
    <dgm:pt modelId="{B5ABAF4B-E151-41C7-AD70-ECAAA2FAF686}" type="pres">
      <dgm:prSet presAssocID="{D27D32BB-75E0-4715-A662-F326B05B1F99}" presName="background" presStyleLbl="node0" presStyleIdx="0" presStyleCnt="1"/>
      <dgm:spPr/>
    </dgm:pt>
    <dgm:pt modelId="{108EBA97-DF6F-495E-AA6C-0FCF4F9C4AE8}" type="pres">
      <dgm:prSet presAssocID="{D27D32BB-75E0-4715-A662-F326B05B1F99}" presName="text" presStyleLbl="fgAcc0" presStyleIdx="0" presStyleCnt="1" custScaleY="451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E483B59-6EE8-4375-A020-5A69CEF987D4}" type="pres">
      <dgm:prSet presAssocID="{D27D32BB-75E0-4715-A662-F326B05B1F99}" presName="hierChild2" presStyleCnt="0"/>
      <dgm:spPr/>
    </dgm:pt>
    <dgm:pt modelId="{8BB6611D-02A9-4932-9734-A826DF251AC3}" type="pres">
      <dgm:prSet presAssocID="{175FAFF0-452B-4C1D-A1CF-D027C572CCE8}" presName="Name10" presStyleLbl="parChTrans1D2" presStyleIdx="0" presStyleCnt="2"/>
      <dgm:spPr/>
      <dgm:t>
        <a:bodyPr/>
        <a:lstStyle/>
        <a:p>
          <a:endParaRPr lang="fr-FR"/>
        </a:p>
      </dgm:t>
    </dgm:pt>
    <dgm:pt modelId="{24F362DA-E175-4F5B-AA4D-F1CB58569C87}" type="pres">
      <dgm:prSet presAssocID="{F2ADB47F-9F66-42B5-B8D4-B60AC045608B}" presName="hierRoot2" presStyleCnt="0"/>
      <dgm:spPr/>
    </dgm:pt>
    <dgm:pt modelId="{F0933104-E25F-4AFE-9642-A87CC2C499B7}" type="pres">
      <dgm:prSet presAssocID="{F2ADB47F-9F66-42B5-B8D4-B60AC045608B}" presName="composite2" presStyleCnt="0"/>
      <dgm:spPr/>
    </dgm:pt>
    <dgm:pt modelId="{8D316E76-B159-4996-8EF9-B8CC5C168D92}" type="pres">
      <dgm:prSet presAssocID="{F2ADB47F-9F66-42B5-B8D4-B60AC045608B}" presName="background2" presStyleLbl="node2" presStyleIdx="0" presStyleCnt="2"/>
      <dgm:spPr/>
    </dgm:pt>
    <dgm:pt modelId="{24291893-EB4B-4115-B403-4F4F81FDD675}" type="pres">
      <dgm:prSet presAssocID="{F2ADB47F-9F66-42B5-B8D4-B60AC045608B}" presName="text2" presStyleLbl="fgAcc2" presStyleIdx="0" presStyleCnt="2" custScaleY="4862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3A01A07-7049-4738-A8AB-469080DC732F}" type="pres">
      <dgm:prSet presAssocID="{F2ADB47F-9F66-42B5-B8D4-B60AC045608B}" presName="hierChild3" presStyleCnt="0"/>
      <dgm:spPr/>
    </dgm:pt>
    <dgm:pt modelId="{BE23CF1C-B8F5-48E5-A623-0BB091282CB7}" type="pres">
      <dgm:prSet presAssocID="{8CF1B1C1-9925-44F3-9E1C-0D54E3E7745F}" presName="Name17" presStyleLbl="parChTrans1D3" presStyleIdx="0" presStyleCnt="2"/>
      <dgm:spPr/>
      <dgm:t>
        <a:bodyPr/>
        <a:lstStyle/>
        <a:p>
          <a:endParaRPr lang="fr-FR"/>
        </a:p>
      </dgm:t>
    </dgm:pt>
    <dgm:pt modelId="{2DCBBCB4-3EFE-429B-9F59-2EE4D1C90A3B}" type="pres">
      <dgm:prSet presAssocID="{252C74CC-51F8-4881-B7C0-85B0649CDD4D}" presName="hierRoot3" presStyleCnt="0"/>
      <dgm:spPr/>
    </dgm:pt>
    <dgm:pt modelId="{D3240739-1A5C-40D4-9B45-01D5904D95F2}" type="pres">
      <dgm:prSet presAssocID="{252C74CC-51F8-4881-B7C0-85B0649CDD4D}" presName="composite3" presStyleCnt="0"/>
      <dgm:spPr/>
    </dgm:pt>
    <dgm:pt modelId="{07E9F76C-8168-4C0B-878E-848ED410C157}" type="pres">
      <dgm:prSet presAssocID="{252C74CC-51F8-4881-B7C0-85B0649CDD4D}" presName="background3" presStyleLbl="node3" presStyleIdx="0" presStyleCnt="2"/>
      <dgm:spPr/>
    </dgm:pt>
    <dgm:pt modelId="{2BCB0C6F-0F90-4621-9382-71486710659E}" type="pres">
      <dgm:prSet presAssocID="{252C74CC-51F8-4881-B7C0-85B0649CDD4D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18521AE-6D73-4E4A-8A50-F5C56A23F4E6}" type="pres">
      <dgm:prSet presAssocID="{252C74CC-51F8-4881-B7C0-85B0649CDD4D}" presName="hierChild4" presStyleCnt="0"/>
      <dgm:spPr/>
    </dgm:pt>
    <dgm:pt modelId="{DDE8BCE1-C11B-43F7-8B84-3F2F29240F78}" type="pres">
      <dgm:prSet presAssocID="{87335504-5FD9-46D6-A622-C4144CC51B3E}" presName="Name10" presStyleLbl="parChTrans1D2" presStyleIdx="1" presStyleCnt="2"/>
      <dgm:spPr/>
      <dgm:t>
        <a:bodyPr/>
        <a:lstStyle/>
        <a:p>
          <a:endParaRPr lang="fr-FR"/>
        </a:p>
      </dgm:t>
    </dgm:pt>
    <dgm:pt modelId="{26F10A02-C67D-4655-956A-DBD5B9FAE0F0}" type="pres">
      <dgm:prSet presAssocID="{EB4C5041-48C7-40EC-93CD-335C69CABF8F}" presName="hierRoot2" presStyleCnt="0"/>
      <dgm:spPr/>
    </dgm:pt>
    <dgm:pt modelId="{35D6C0CF-24FB-45F7-ADC7-7B7CF5978B79}" type="pres">
      <dgm:prSet presAssocID="{EB4C5041-48C7-40EC-93CD-335C69CABF8F}" presName="composite2" presStyleCnt="0"/>
      <dgm:spPr/>
    </dgm:pt>
    <dgm:pt modelId="{74E676D2-0E49-46FC-AFEB-1C5FBB09E0C8}" type="pres">
      <dgm:prSet presAssocID="{EB4C5041-48C7-40EC-93CD-335C69CABF8F}" presName="background2" presStyleLbl="node2" presStyleIdx="1" presStyleCnt="2"/>
      <dgm:spPr/>
    </dgm:pt>
    <dgm:pt modelId="{72735B4E-434E-4588-9382-1F78D3C7BD30}" type="pres">
      <dgm:prSet presAssocID="{EB4C5041-48C7-40EC-93CD-335C69CABF8F}" presName="text2" presStyleLbl="fgAcc2" presStyleIdx="1" presStyleCnt="2" custScaleY="4930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E81975B-A1D5-4C35-9095-506C311AB34F}" type="pres">
      <dgm:prSet presAssocID="{EB4C5041-48C7-40EC-93CD-335C69CABF8F}" presName="hierChild3" presStyleCnt="0"/>
      <dgm:spPr/>
    </dgm:pt>
    <dgm:pt modelId="{E3B253E8-0C91-4B9D-85FE-4C8F79E87D75}" type="pres">
      <dgm:prSet presAssocID="{6944C74A-0A16-47A7-B6DC-DBADA942DEF9}" presName="Name17" presStyleLbl="parChTrans1D3" presStyleIdx="1" presStyleCnt="2"/>
      <dgm:spPr/>
      <dgm:t>
        <a:bodyPr/>
        <a:lstStyle/>
        <a:p>
          <a:endParaRPr lang="fr-FR"/>
        </a:p>
      </dgm:t>
    </dgm:pt>
    <dgm:pt modelId="{AB2E9186-F417-462E-B325-7602963D5DC8}" type="pres">
      <dgm:prSet presAssocID="{B6DA8DBE-1DB1-4777-A424-D856BBC9C6BA}" presName="hierRoot3" presStyleCnt="0"/>
      <dgm:spPr/>
    </dgm:pt>
    <dgm:pt modelId="{C38809BC-E536-4BAD-BFDD-7473F0CC3BE7}" type="pres">
      <dgm:prSet presAssocID="{B6DA8DBE-1DB1-4777-A424-D856BBC9C6BA}" presName="composite3" presStyleCnt="0"/>
      <dgm:spPr/>
    </dgm:pt>
    <dgm:pt modelId="{3B1134EB-85AB-4DAB-ACF0-F55DC64B05C8}" type="pres">
      <dgm:prSet presAssocID="{B6DA8DBE-1DB1-4777-A424-D856BBC9C6BA}" presName="background3" presStyleLbl="node3" presStyleIdx="1" presStyleCnt="2"/>
      <dgm:spPr/>
    </dgm:pt>
    <dgm:pt modelId="{51702919-5440-45C0-A543-E44D1318986F}" type="pres">
      <dgm:prSet presAssocID="{B6DA8DBE-1DB1-4777-A424-D856BBC9C6BA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F630FAC-0590-4890-93BE-ABD5F8602426}" type="pres">
      <dgm:prSet presAssocID="{B6DA8DBE-1DB1-4777-A424-D856BBC9C6BA}" presName="hierChild4" presStyleCnt="0"/>
      <dgm:spPr/>
    </dgm:pt>
  </dgm:ptLst>
  <dgm:cxnLst>
    <dgm:cxn modelId="{41D574F4-AEDF-4123-A5CA-4F0840CEDC36}" type="presOf" srcId="{F2ADB47F-9F66-42B5-B8D4-B60AC045608B}" destId="{24291893-EB4B-4115-B403-4F4F81FDD675}" srcOrd="0" destOrd="0" presId="urn:microsoft.com/office/officeart/2005/8/layout/hierarchy1"/>
    <dgm:cxn modelId="{1FCD587A-475A-4BDB-B219-C6C7C7862F3F}" type="presOf" srcId="{B6DA8DBE-1DB1-4777-A424-D856BBC9C6BA}" destId="{51702919-5440-45C0-A543-E44D1318986F}" srcOrd="0" destOrd="0" presId="urn:microsoft.com/office/officeart/2005/8/layout/hierarchy1"/>
    <dgm:cxn modelId="{A4F63569-5D42-4977-A28A-DC742CDE1182}" type="presOf" srcId="{EB4C5041-48C7-40EC-93CD-335C69CABF8F}" destId="{72735B4E-434E-4588-9382-1F78D3C7BD30}" srcOrd="0" destOrd="0" presId="urn:microsoft.com/office/officeart/2005/8/layout/hierarchy1"/>
    <dgm:cxn modelId="{E6318147-2F80-4CCF-B521-C7AC5BD186BD}" srcId="{F2ADB47F-9F66-42B5-B8D4-B60AC045608B}" destId="{252C74CC-51F8-4881-B7C0-85B0649CDD4D}" srcOrd="0" destOrd="0" parTransId="{8CF1B1C1-9925-44F3-9E1C-0D54E3E7745F}" sibTransId="{CC247B79-9EAF-43E0-9019-C75FADE97B86}"/>
    <dgm:cxn modelId="{64B6CC1A-7450-4949-B222-A8D7E78E7F05}" srcId="{469686F1-0381-422F-B089-2924CA9ECCF5}" destId="{D27D32BB-75E0-4715-A662-F326B05B1F99}" srcOrd="0" destOrd="0" parTransId="{20B672AE-F8A0-46B3-8566-717C325E5643}" sibTransId="{A9F62497-C48F-4AE1-96CB-488192E23B89}"/>
    <dgm:cxn modelId="{714C0B2A-7158-415C-83C9-F61070F7B465}" type="presOf" srcId="{252C74CC-51F8-4881-B7C0-85B0649CDD4D}" destId="{2BCB0C6F-0F90-4621-9382-71486710659E}" srcOrd="0" destOrd="0" presId="urn:microsoft.com/office/officeart/2005/8/layout/hierarchy1"/>
    <dgm:cxn modelId="{7D0D5068-5319-475F-ADB2-BAAB166AE28A}" type="presOf" srcId="{D27D32BB-75E0-4715-A662-F326B05B1F99}" destId="{108EBA97-DF6F-495E-AA6C-0FCF4F9C4AE8}" srcOrd="0" destOrd="0" presId="urn:microsoft.com/office/officeart/2005/8/layout/hierarchy1"/>
    <dgm:cxn modelId="{D0A13728-716B-4C53-B1B3-252845581858}" type="presOf" srcId="{87335504-5FD9-46D6-A622-C4144CC51B3E}" destId="{DDE8BCE1-C11B-43F7-8B84-3F2F29240F78}" srcOrd="0" destOrd="0" presId="urn:microsoft.com/office/officeart/2005/8/layout/hierarchy1"/>
    <dgm:cxn modelId="{1A61BD38-FE94-4564-937C-C6DAAFCE15BF}" srcId="{D27D32BB-75E0-4715-A662-F326B05B1F99}" destId="{EB4C5041-48C7-40EC-93CD-335C69CABF8F}" srcOrd="1" destOrd="0" parTransId="{87335504-5FD9-46D6-A622-C4144CC51B3E}" sibTransId="{0D342696-54C4-4F46-8113-9EAC28A7D692}"/>
    <dgm:cxn modelId="{D693E81B-809D-4D51-BB88-901CE8EA28D8}" type="presOf" srcId="{6944C74A-0A16-47A7-B6DC-DBADA942DEF9}" destId="{E3B253E8-0C91-4B9D-85FE-4C8F79E87D75}" srcOrd="0" destOrd="0" presId="urn:microsoft.com/office/officeart/2005/8/layout/hierarchy1"/>
    <dgm:cxn modelId="{1CE0EC5B-6300-4F1F-B21B-9CF7C30B7148}" srcId="{D27D32BB-75E0-4715-A662-F326B05B1F99}" destId="{F2ADB47F-9F66-42B5-B8D4-B60AC045608B}" srcOrd="0" destOrd="0" parTransId="{175FAFF0-452B-4C1D-A1CF-D027C572CCE8}" sibTransId="{8141427B-CB12-495A-9689-14544CB43B43}"/>
    <dgm:cxn modelId="{2E2B0876-8928-4B0F-BD9C-40BABC92D647}" srcId="{EB4C5041-48C7-40EC-93CD-335C69CABF8F}" destId="{B6DA8DBE-1DB1-4777-A424-D856BBC9C6BA}" srcOrd="0" destOrd="0" parTransId="{6944C74A-0A16-47A7-B6DC-DBADA942DEF9}" sibTransId="{C4727A88-E018-4736-AAAA-5F0B990D9173}"/>
    <dgm:cxn modelId="{7C83DB2A-5AB7-4D0E-800E-892F1D69F8A5}" type="presOf" srcId="{175FAFF0-452B-4C1D-A1CF-D027C572CCE8}" destId="{8BB6611D-02A9-4932-9734-A826DF251AC3}" srcOrd="0" destOrd="0" presId="urn:microsoft.com/office/officeart/2005/8/layout/hierarchy1"/>
    <dgm:cxn modelId="{79EB5772-5440-4301-ADFE-B519CF5381CA}" type="presOf" srcId="{469686F1-0381-422F-B089-2924CA9ECCF5}" destId="{7AC65305-B570-4429-B32A-3F419CD03C2C}" srcOrd="0" destOrd="0" presId="urn:microsoft.com/office/officeart/2005/8/layout/hierarchy1"/>
    <dgm:cxn modelId="{DEA21406-7AA1-4807-BB08-66555A4A6900}" type="presOf" srcId="{8CF1B1C1-9925-44F3-9E1C-0D54E3E7745F}" destId="{BE23CF1C-B8F5-48E5-A623-0BB091282CB7}" srcOrd="0" destOrd="0" presId="urn:microsoft.com/office/officeart/2005/8/layout/hierarchy1"/>
    <dgm:cxn modelId="{624FC616-F474-4537-A0EB-17722457051C}" type="presParOf" srcId="{7AC65305-B570-4429-B32A-3F419CD03C2C}" destId="{F30E485E-6CBC-47B6-85D6-62A2F35EAB5A}" srcOrd="0" destOrd="0" presId="urn:microsoft.com/office/officeart/2005/8/layout/hierarchy1"/>
    <dgm:cxn modelId="{CE9755B8-1E8E-4A83-8FB7-C25699F103A6}" type="presParOf" srcId="{F30E485E-6CBC-47B6-85D6-62A2F35EAB5A}" destId="{FC2C82A8-F53E-41AB-BCB4-D7A9BE96163C}" srcOrd="0" destOrd="0" presId="urn:microsoft.com/office/officeart/2005/8/layout/hierarchy1"/>
    <dgm:cxn modelId="{3CDC9E37-7C6B-4E42-8573-547A38BD39AF}" type="presParOf" srcId="{FC2C82A8-F53E-41AB-BCB4-D7A9BE96163C}" destId="{B5ABAF4B-E151-41C7-AD70-ECAAA2FAF686}" srcOrd="0" destOrd="0" presId="urn:microsoft.com/office/officeart/2005/8/layout/hierarchy1"/>
    <dgm:cxn modelId="{21E49600-9FF2-4707-8063-CE8002EB5AF3}" type="presParOf" srcId="{FC2C82A8-F53E-41AB-BCB4-D7A9BE96163C}" destId="{108EBA97-DF6F-495E-AA6C-0FCF4F9C4AE8}" srcOrd="1" destOrd="0" presId="urn:microsoft.com/office/officeart/2005/8/layout/hierarchy1"/>
    <dgm:cxn modelId="{F5BAF3E9-45E3-4E50-BA2A-588037073165}" type="presParOf" srcId="{F30E485E-6CBC-47B6-85D6-62A2F35EAB5A}" destId="{5E483B59-6EE8-4375-A020-5A69CEF987D4}" srcOrd="1" destOrd="0" presId="urn:microsoft.com/office/officeart/2005/8/layout/hierarchy1"/>
    <dgm:cxn modelId="{543668AD-ACD4-4043-B966-C245C33379B8}" type="presParOf" srcId="{5E483B59-6EE8-4375-A020-5A69CEF987D4}" destId="{8BB6611D-02A9-4932-9734-A826DF251AC3}" srcOrd="0" destOrd="0" presId="urn:microsoft.com/office/officeart/2005/8/layout/hierarchy1"/>
    <dgm:cxn modelId="{D5D632C2-FE1D-4230-AB8F-2ED1983CE637}" type="presParOf" srcId="{5E483B59-6EE8-4375-A020-5A69CEF987D4}" destId="{24F362DA-E175-4F5B-AA4D-F1CB58569C87}" srcOrd="1" destOrd="0" presId="urn:microsoft.com/office/officeart/2005/8/layout/hierarchy1"/>
    <dgm:cxn modelId="{513D2E9A-1BFC-4E11-A5D7-BF2AC631C538}" type="presParOf" srcId="{24F362DA-E175-4F5B-AA4D-F1CB58569C87}" destId="{F0933104-E25F-4AFE-9642-A87CC2C499B7}" srcOrd="0" destOrd="0" presId="urn:microsoft.com/office/officeart/2005/8/layout/hierarchy1"/>
    <dgm:cxn modelId="{16688E63-265D-47FD-B63A-5C89D68271ED}" type="presParOf" srcId="{F0933104-E25F-4AFE-9642-A87CC2C499B7}" destId="{8D316E76-B159-4996-8EF9-B8CC5C168D92}" srcOrd="0" destOrd="0" presId="urn:microsoft.com/office/officeart/2005/8/layout/hierarchy1"/>
    <dgm:cxn modelId="{77E7090D-33F6-4CE8-A2A1-A77772E8F9DF}" type="presParOf" srcId="{F0933104-E25F-4AFE-9642-A87CC2C499B7}" destId="{24291893-EB4B-4115-B403-4F4F81FDD675}" srcOrd="1" destOrd="0" presId="urn:microsoft.com/office/officeart/2005/8/layout/hierarchy1"/>
    <dgm:cxn modelId="{D788918B-9A8B-4DE1-8494-B852A412BD55}" type="presParOf" srcId="{24F362DA-E175-4F5B-AA4D-F1CB58569C87}" destId="{A3A01A07-7049-4738-A8AB-469080DC732F}" srcOrd="1" destOrd="0" presId="urn:microsoft.com/office/officeart/2005/8/layout/hierarchy1"/>
    <dgm:cxn modelId="{1BD8ECB7-30D0-4028-A7D1-C495DE864D12}" type="presParOf" srcId="{A3A01A07-7049-4738-A8AB-469080DC732F}" destId="{BE23CF1C-B8F5-48E5-A623-0BB091282CB7}" srcOrd="0" destOrd="0" presId="urn:microsoft.com/office/officeart/2005/8/layout/hierarchy1"/>
    <dgm:cxn modelId="{010082DC-95CA-4AF9-9A07-7256C4805022}" type="presParOf" srcId="{A3A01A07-7049-4738-A8AB-469080DC732F}" destId="{2DCBBCB4-3EFE-429B-9F59-2EE4D1C90A3B}" srcOrd="1" destOrd="0" presId="urn:microsoft.com/office/officeart/2005/8/layout/hierarchy1"/>
    <dgm:cxn modelId="{FA7D6F87-5882-441F-A1B8-B9B94BFB397D}" type="presParOf" srcId="{2DCBBCB4-3EFE-429B-9F59-2EE4D1C90A3B}" destId="{D3240739-1A5C-40D4-9B45-01D5904D95F2}" srcOrd="0" destOrd="0" presId="urn:microsoft.com/office/officeart/2005/8/layout/hierarchy1"/>
    <dgm:cxn modelId="{B17CF38C-0F77-4569-AB64-088A9921CAC7}" type="presParOf" srcId="{D3240739-1A5C-40D4-9B45-01D5904D95F2}" destId="{07E9F76C-8168-4C0B-878E-848ED410C157}" srcOrd="0" destOrd="0" presId="urn:microsoft.com/office/officeart/2005/8/layout/hierarchy1"/>
    <dgm:cxn modelId="{0FA3DEAF-D67E-4276-A53D-AF5273DF4A84}" type="presParOf" srcId="{D3240739-1A5C-40D4-9B45-01D5904D95F2}" destId="{2BCB0C6F-0F90-4621-9382-71486710659E}" srcOrd="1" destOrd="0" presId="urn:microsoft.com/office/officeart/2005/8/layout/hierarchy1"/>
    <dgm:cxn modelId="{BFDBB681-A1B3-49D5-BA36-F4BA4CA44AD4}" type="presParOf" srcId="{2DCBBCB4-3EFE-429B-9F59-2EE4D1C90A3B}" destId="{518521AE-6D73-4E4A-8A50-F5C56A23F4E6}" srcOrd="1" destOrd="0" presId="urn:microsoft.com/office/officeart/2005/8/layout/hierarchy1"/>
    <dgm:cxn modelId="{A54F7071-0441-4753-9DA0-E06F2FC650F4}" type="presParOf" srcId="{5E483B59-6EE8-4375-A020-5A69CEF987D4}" destId="{DDE8BCE1-C11B-43F7-8B84-3F2F29240F78}" srcOrd="2" destOrd="0" presId="urn:microsoft.com/office/officeart/2005/8/layout/hierarchy1"/>
    <dgm:cxn modelId="{D203135C-18AA-4B07-98DC-1F9821EB93E2}" type="presParOf" srcId="{5E483B59-6EE8-4375-A020-5A69CEF987D4}" destId="{26F10A02-C67D-4655-956A-DBD5B9FAE0F0}" srcOrd="3" destOrd="0" presId="urn:microsoft.com/office/officeart/2005/8/layout/hierarchy1"/>
    <dgm:cxn modelId="{264A3CAD-8F5D-4D98-967F-E798FDCA4146}" type="presParOf" srcId="{26F10A02-C67D-4655-956A-DBD5B9FAE0F0}" destId="{35D6C0CF-24FB-45F7-ADC7-7B7CF5978B79}" srcOrd="0" destOrd="0" presId="urn:microsoft.com/office/officeart/2005/8/layout/hierarchy1"/>
    <dgm:cxn modelId="{2B5FB3D6-7AC2-48F6-8095-525221A7DB45}" type="presParOf" srcId="{35D6C0CF-24FB-45F7-ADC7-7B7CF5978B79}" destId="{74E676D2-0E49-46FC-AFEB-1C5FBB09E0C8}" srcOrd="0" destOrd="0" presId="urn:microsoft.com/office/officeart/2005/8/layout/hierarchy1"/>
    <dgm:cxn modelId="{FE0239A1-94D5-4B9D-9D7D-278CFECD606F}" type="presParOf" srcId="{35D6C0CF-24FB-45F7-ADC7-7B7CF5978B79}" destId="{72735B4E-434E-4588-9382-1F78D3C7BD30}" srcOrd="1" destOrd="0" presId="urn:microsoft.com/office/officeart/2005/8/layout/hierarchy1"/>
    <dgm:cxn modelId="{9925E1ED-165A-4506-B38A-1676E370F358}" type="presParOf" srcId="{26F10A02-C67D-4655-956A-DBD5B9FAE0F0}" destId="{FE81975B-A1D5-4C35-9095-506C311AB34F}" srcOrd="1" destOrd="0" presId="urn:microsoft.com/office/officeart/2005/8/layout/hierarchy1"/>
    <dgm:cxn modelId="{506A2EBC-223A-4AF1-A9A4-6D6D383FAC32}" type="presParOf" srcId="{FE81975B-A1D5-4C35-9095-506C311AB34F}" destId="{E3B253E8-0C91-4B9D-85FE-4C8F79E87D75}" srcOrd="0" destOrd="0" presId="urn:microsoft.com/office/officeart/2005/8/layout/hierarchy1"/>
    <dgm:cxn modelId="{C1F57BE0-6757-407B-9037-06ADEE3EE365}" type="presParOf" srcId="{FE81975B-A1D5-4C35-9095-506C311AB34F}" destId="{AB2E9186-F417-462E-B325-7602963D5DC8}" srcOrd="1" destOrd="0" presId="urn:microsoft.com/office/officeart/2005/8/layout/hierarchy1"/>
    <dgm:cxn modelId="{166116B3-FDB6-4568-A7F6-7E0E0520E84B}" type="presParOf" srcId="{AB2E9186-F417-462E-B325-7602963D5DC8}" destId="{C38809BC-E536-4BAD-BFDD-7473F0CC3BE7}" srcOrd="0" destOrd="0" presId="urn:microsoft.com/office/officeart/2005/8/layout/hierarchy1"/>
    <dgm:cxn modelId="{B755AADF-AC7C-4E7B-B1D2-05998EB498F9}" type="presParOf" srcId="{C38809BC-E536-4BAD-BFDD-7473F0CC3BE7}" destId="{3B1134EB-85AB-4DAB-ACF0-F55DC64B05C8}" srcOrd="0" destOrd="0" presId="urn:microsoft.com/office/officeart/2005/8/layout/hierarchy1"/>
    <dgm:cxn modelId="{9FAE9D38-416B-41CC-8B64-0DE290C4F4A4}" type="presParOf" srcId="{C38809BC-E536-4BAD-BFDD-7473F0CC3BE7}" destId="{51702919-5440-45C0-A543-E44D1318986F}" srcOrd="1" destOrd="0" presId="urn:microsoft.com/office/officeart/2005/8/layout/hierarchy1"/>
    <dgm:cxn modelId="{B5997780-9307-40D3-8AF6-1200F24C36E4}" type="presParOf" srcId="{AB2E9186-F417-462E-B325-7602963D5DC8}" destId="{CF630FAC-0590-4890-93BE-ABD5F86024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94D0B3-6525-4F13-9A4B-C930A42ED26C}" type="doc">
      <dgm:prSet loTypeId="urn:microsoft.com/office/officeart/2005/8/layout/orgChart1" loCatId="hierarchy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C0514C25-E9B0-45DD-9FE6-F5A2A17234F7}">
      <dgm:prSet phldrT="[Texte]" custT="1"/>
      <dgm:spPr/>
      <dgm:t>
        <a:bodyPr/>
        <a:lstStyle/>
        <a:p>
          <a:r>
            <a:rPr lang="ar-DZ" sz="1400" b="1">
              <a:latin typeface="Andalus" pitchFamily="18" charset="-78"/>
              <a:cs typeface="Andalus" pitchFamily="18" charset="-78"/>
            </a:rPr>
            <a:t> أدوات السياسة النقدية</a:t>
          </a:r>
          <a:endParaRPr lang="fr-FR" sz="1400" b="1">
            <a:latin typeface="Andalus" pitchFamily="18" charset="-78"/>
            <a:cs typeface="Andalus" pitchFamily="18" charset="-78"/>
          </a:endParaRPr>
        </a:p>
      </dgm:t>
    </dgm:pt>
    <dgm:pt modelId="{BBB6DB0C-D47F-44F1-9E76-51CC9D947A06}" type="parTrans" cxnId="{85AF1AD3-99A1-404F-B98D-82A4FA4F1751}">
      <dgm:prSet/>
      <dgm:spPr/>
      <dgm:t>
        <a:bodyPr/>
        <a:lstStyle/>
        <a:p>
          <a:endParaRPr lang="fr-FR"/>
        </a:p>
      </dgm:t>
    </dgm:pt>
    <dgm:pt modelId="{B715A018-B769-47C7-8FF9-96881AFDE670}" type="sibTrans" cxnId="{85AF1AD3-99A1-404F-B98D-82A4FA4F1751}">
      <dgm:prSet/>
      <dgm:spPr/>
      <dgm:t>
        <a:bodyPr/>
        <a:lstStyle/>
        <a:p>
          <a:endParaRPr lang="fr-FR"/>
        </a:p>
      </dgm:t>
    </dgm:pt>
    <dgm:pt modelId="{0D0A139F-F6BC-464B-854D-A8E0A2E90D6D}">
      <dgm:prSet phldrT="[Texte]" custT="1"/>
      <dgm:spPr/>
      <dgm:t>
        <a:bodyPr/>
        <a:lstStyle/>
        <a:p>
          <a:pPr algn="ctr"/>
          <a:r>
            <a:rPr lang="ar-DZ" sz="1200" b="1">
              <a:latin typeface="Andalus" pitchFamily="18" charset="-78"/>
              <a:cs typeface="Andalus" pitchFamily="18" charset="-78"/>
            </a:rPr>
            <a:t>أدوات</a:t>
          </a:r>
          <a:r>
            <a:rPr lang="ar-DZ" sz="1200">
              <a:latin typeface="Andalus" pitchFamily="18" charset="-78"/>
              <a:cs typeface="Andalus" pitchFamily="18" charset="-78"/>
            </a:rPr>
            <a:t> </a:t>
          </a:r>
          <a:r>
            <a:rPr lang="ar-DZ" sz="1200" b="1">
              <a:latin typeface="Andalus" pitchFamily="18" charset="-78"/>
              <a:cs typeface="Andalus" pitchFamily="18" charset="-78"/>
            </a:rPr>
            <a:t>كيفية</a:t>
          </a:r>
        </a:p>
        <a:p>
          <a:pPr algn="r"/>
          <a:r>
            <a:rPr lang="ar-DZ" sz="1200">
              <a:latin typeface="Andalus" pitchFamily="18" charset="-78"/>
              <a:cs typeface="Andalus" pitchFamily="18" charset="-78"/>
            </a:rPr>
            <a:t>- تأطير القروض</a:t>
          </a:r>
        </a:p>
        <a:p>
          <a:pPr algn="r" rtl="1"/>
          <a:r>
            <a:rPr lang="ar-DZ" sz="1200">
              <a:latin typeface="Andalus" pitchFamily="18" charset="-78"/>
              <a:cs typeface="Andalus" pitchFamily="18" charset="-78"/>
            </a:rPr>
            <a:t>- التوجيه الانتقائي للقروض</a:t>
          </a:r>
        </a:p>
        <a:p>
          <a:pPr algn="r"/>
          <a:r>
            <a:rPr lang="ar-DZ" sz="1200">
              <a:latin typeface="Andalus" pitchFamily="18" charset="-78"/>
              <a:cs typeface="Andalus" pitchFamily="18" charset="-78"/>
            </a:rPr>
            <a:t>- الرقابة على شروط البيع بالتقسيط</a:t>
          </a:r>
        </a:p>
        <a:p>
          <a:pPr algn="r" rtl="1"/>
          <a:r>
            <a:rPr lang="ar-DZ" sz="1200">
              <a:latin typeface="Andalus" pitchFamily="18" charset="-78"/>
              <a:cs typeface="Andalus" pitchFamily="18" charset="-78"/>
            </a:rPr>
            <a:t>- تحديد هامش الضمان</a:t>
          </a:r>
        </a:p>
        <a:p>
          <a:pPr algn="r" rtl="1"/>
          <a:r>
            <a:rPr lang="ar-DZ" sz="1200">
              <a:latin typeface="Andalus" pitchFamily="18" charset="-78"/>
              <a:cs typeface="Andalus" pitchFamily="18" charset="-78"/>
            </a:rPr>
            <a:t>- الحد الأقصى لسعر الفائدة</a:t>
          </a:r>
        </a:p>
        <a:p>
          <a:pPr algn="r" rtl="1"/>
          <a:r>
            <a:rPr lang="ar-DZ" sz="1200">
              <a:latin typeface="Andalus" pitchFamily="18" charset="-78"/>
              <a:cs typeface="Andalus" pitchFamily="18" charset="-78"/>
            </a:rPr>
            <a:t>- النسبة الدنيا للسيولة</a:t>
          </a:r>
        </a:p>
      </dgm:t>
    </dgm:pt>
    <dgm:pt modelId="{2260E744-5262-4C79-A805-F6D331C18DF7}" type="parTrans" cxnId="{10CC7247-A409-40D1-832A-75C36C54804B}">
      <dgm:prSet/>
      <dgm:spPr/>
      <dgm:t>
        <a:bodyPr/>
        <a:lstStyle/>
        <a:p>
          <a:endParaRPr lang="fr-FR"/>
        </a:p>
      </dgm:t>
    </dgm:pt>
    <dgm:pt modelId="{AEE09911-9194-4688-A8EA-AFB7B036E3E8}" type="sibTrans" cxnId="{10CC7247-A409-40D1-832A-75C36C54804B}">
      <dgm:prSet/>
      <dgm:spPr/>
      <dgm:t>
        <a:bodyPr/>
        <a:lstStyle/>
        <a:p>
          <a:endParaRPr lang="fr-FR"/>
        </a:p>
      </dgm:t>
    </dgm:pt>
    <dgm:pt modelId="{2D0C3B5C-4CC5-46AC-A728-ABA1483DE24D}">
      <dgm:prSet phldrT="[Texte]" custT="1"/>
      <dgm:spPr/>
      <dgm:t>
        <a:bodyPr/>
        <a:lstStyle/>
        <a:p>
          <a:pPr algn="ctr"/>
          <a:r>
            <a:rPr lang="ar-DZ" sz="1200" b="1">
              <a:latin typeface="Andalus" pitchFamily="18" charset="-78"/>
              <a:cs typeface="Andalus" pitchFamily="18" charset="-78"/>
            </a:rPr>
            <a:t>أدوات كمية غير مباشرة</a:t>
          </a:r>
        </a:p>
        <a:p>
          <a:pPr algn="r"/>
          <a:r>
            <a:rPr lang="ar-DZ" sz="1200">
              <a:latin typeface="Andalus" pitchFamily="18" charset="-78"/>
              <a:cs typeface="Andalus" pitchFamily="18" charset="-78"/>
            </a:rPr>
            <a:t>- معدل إعادة الخصم </a:t>
          </a:r>
        </a:p>
        <a:p>
          <a:pPr algn="r"/>
          <a:r>
            <a:rPr lang="ar-DZ" sz="1200">
              <a:latin typeface="Andalus" pitchFamily="18" charset="-78"/>
              <a:cs typeface="Andalus" pitchFamily="18" charset="-78"/>
            </a:rPr>
            <a:t>- عمليات السوق المفتوحة </a:t>
          </a:r>
        </a:p>
        <a:p>
          <a:pPr algn="r"/>
          <a:r>
            <a:rPr lang="ar-DZ" sz="1200">
              <a:latin typeface="Andalus" pitchFamily="18" charset="-78"/>
              <a:cs typeface="Andalus" pitchFamily="18" charset="-78"/>
            </a:rPr>
            <a:t>الاحتياطي الاجباري القانوني</a:t>
          </a:r>
        </a:p>
        <a:p>
          <a:pPr algn="ctr"/>
          <a:endParaRPr lang="fr-FR" sz="1200">
            <a:latin typeface="Andalus" pitchFamily="18" charset="-78"/>
            <a:cs typeface="Andalus" pitchFamily="18" charset="-78"/>
          </a:endParaRPr>
        </a:p>
      </dgm:t>
    </dgm:pt>
    <dgm:pt modelId="{DBEA0E12-92C1-4407-A091-6F1D1FF38838}" type="parTrans" cxnId="{5D46711E-395A-4EE8-8DB6-97D8E3C93194}">
      <dgm:prSet/>
      <dgm:spPr/>
      <dgm:t>
        <a:bodyPr/>
        <a:lstStyle/>
        <a:p>
          <a:endParaRPr lang="fr-FR"/>
        </a:p>
      </dgm:t>
    </dgm:pt>
    <dgm:pt modelId="{F7514BC1-3863-4171-8DE8-B3C4E606995B}" type="sibTrans" cxnId="{5D46711E-395A-4EE8-8DB6-97D8E3C93194}">
      <dgm:prSet/>
      <dgm:spPr/>
      <dgm:t>
        <a:bodyPr/>
        <a:lstStyle/>
        <a:p>
          <a:endParaRPr lang="fr-FR"/>
        </a:p>
      </dgm:t>
    </dgm:pt>
    <dgm:pt modelId="{46E602CA-EEF4-4FEE-A192-DB2AFBB6A931}" type="pres">
      <dgm:prSet presAssocID="{E194D0B3-6525-4F13-9A4B-C930A42ED2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8DBA92A2-D798-4784-934C-330B7C3AEF7B}" type="pres">
      <dgm:prSet presAssocID="{C0514C25-E9B0-45DD-9FE6-F5A2A17234F7}" presName="hierRoot1" presStyleCnt="0">
        <dgm:presLayoutVars>
          <dgm:hierBranch val="init"/>
        </dgm:presLayoutVars>
      </dgm:prSet>
      <dgm:spPr/>
    </dgm:pt>
    <dgm:pt modelId="{9417366A-6ED1-478A-A8B8-66CBCD886BDC}" type="pres">
      <dgm:prSet presAssocID="{C0514C25-E9B0-45DD-9FE6-F5A2A17234F7}" presName="rootComposite1" presStyleCnt="0"/>
      <dgm:spPr/>
    </dgm:pt>
    <dgm:pt modelId="{26069B3A-0D49-4B61-8553-52345BBF82AD}" type="pres">
      <dgm:prSet presAssocID="{C0514C25-E9B0-45DD-9FE6-F5A2A17234F7}" presName="rootText1" presStyleLbl="node0" presStyleIdx="0" presStyleCnt="1" custScaleY="3993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73CD479-E8E8-4AFF-8903-E308D140CF38}" type="pres">
      <dgm:prSet presAssocID="{C0514C25-E9B0-45DD-9FE6-F5A2A17234F7}" presName="rootConnector1" presStyleLbl="node1" presStyleIdx="0" presStyleCnt="0"/>
      <dgm:spPr/>
      <dgm:t>
        <a:bodyPr/>
        <a:lstStyle/>
        <a:p>
          <a:endParaRPr lang="fr-FR"/>
        </a:p>
      </dgm:t>
    </dgm:pt>
    <dgm:pt modelId="{D58C302B-3F08-466A-B499-E9590F803F05}" type="pres">
      <dgm:prSet presAssocID="{C0514C25-E9B0-45DD-9FE6-F5A2A17234F7}" presName="hierChild2" presStyleCnt="0"/>
      <dgm:spPr/>
    </dgm:pt>
    <dgm:pt modelId="{441C8BD2-D52D-4D62-9665-4D084C5C4937}" type="pres">
      <dgm:prSet presAssocID="{2260E744-5262-4C79-A805-F6D331C18DF7}" presName="Name37" presStyleLbl="parChTrans1D2" presStyleIdx="0" presStyleCnt="2"/>
      <dgm:spPr/>
      <dgm:t>
        <a:bodyPr/>
        <a:lstStyle/>
        <a:p>
          <a:endParaRPr lang="fr-FR"/>
        </a:p>
      </dgm:t>
    </dgm:pt>
    <dgm:pt modelId="{ECA3672B-7479-4F48-AB06-043884FD4842}" type="pres">
      <dgm:prSet presAssocID="{0D0A139F-F6BC-464B-854D-A8E0A2E90D6D}" presName="hierRoot2" presStyleCnt="0">
        <dgm:presLayoutVars>
          <dgm:hierBranch val="init"/>
        </dgm:presLayoutVars>
      </dgm:prSet>
      <dgm:spPr/>
    </dgm:pt>
    <dgm:pt modelId="{0F4378CE-8D62-4DB6-8EEF-58B5EF90F484}" type="pres">
      <dgm:prSet presAssocID="{0D0A139F-F6BC-464B-854D-A8E0A2E90D6D}" presName="rootComposite" presStyleCnt="0"/>
      <dgm:spPr/>
    </dgm:pt>
    <dgm:pt modelId="{E3459FC2-8488-43D8-9762-6C545C42C12C}" type="pres">
      <dgm:prSet presAssocID="{0D0A139F-F6BC-464B-854D-A8E0A2E90D6D}" presName="rootText" presStyleLbl="node2" presStyleIdx="0" presStyleCnt="2" custScaleY="186663" custLinFactNeighborX="-53" custLinFactNeighborY="-508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7BE993E-9472-4205-9A7C-FCE24AA31BCB}" type="pres">
      <dgm:prSet presAssocID="{0D0A139F-F6BC-464B-854D-A8E0A2E90D6D}" presName="rootConnector" presStyleLbl="node2" presStyleIdx="0" presStyleCnt="2"/>
      <dgm:spPr/>
      <dgm:t>
        <a:bodyPr/>
        <a:lstStyle/>
        <a:p>
          <a:endParaRPr lang="fr-FR"/>
        </a:p>
      </dgm:t>
    </dgm:pt>
    <dgm:pt modelId="{5AFB6D67-FA1D-48B9-BBA5-962C47E37A65}" type="pres">
      <dgm:prSet presAssocID="{0D0A139F-F6BC-464B-854D-A8E0A2E90D6D}" presName="hierChild4" presStyleCnt="0"/>
      <dgm:spPr/>
    </dgm:pt>
    <dgm:pt modelId="{E7EFA0A0-1245-4927-98BD-450F7E1468ED}" type="pres">
      <dgm:prSet presAssocID="{0D0A139F-F6BC-464B-854D-A8E0A2E90D6D}" presName="hierChild5" presStyleCnt="0"/>
      <dgm:spPr/>
    </dgm:pt>
    <dgm:pt modelId="{A1668919-00D4-4BCB-A9D1-C66C983E5C66}" type="pres">
      <dgm:prSet presAssocID="{DBEA0E12-92C1-4407-A091-6F1D1FF38838}" presName="Name37" presStyleLbl="parChTrans1D2" presStyleIdx="1" presStyleCnt="2"/>
      <dgm:spPr/>
      <dgm:t>
        <a:bodyPr/>
        <a:lstStyle/>
        <a:p>
          <a:endParaRPr lang="fr-FR"/>
        </a:p>
      </dgm:t>
    </dgm:pt>
    <dgm:pt modelId="{F05F2A77-E62A-4651-A397-06284EA693A4}" type="pres">
      <dgm:prSet presAssocID="{2D0C3B5C-4CC5-46AC-A728-ABA1483DE24D}" presName="hierRoot2" presStyleCnt="0">
        <dgm:presLayoutVars>
          <dgm:hierBranch val="init"/>
        </dgm:presLayoutVars>
      </dgm:prSet>
      <dgm:spPr/>
    </dgm:pt>
    <dgm:pt modelId="{1AAE4056-C8E9-4FD6-AC0D-678D1E6ECB21}" type="pres">
      <dgm:prSet presAssocID="{2D0C3B5C-4CC5-46AC-A728-ABA1483DE24D}" presName="rootComposite" presStyleCnt="0"/>
      <dgm:spPr/>
    </dgm:pt>
    <dgm:pt modelId="{962C3A47-F8FF-4D99-905F-171C25018A00}" type="pres">
      <dgm:prSet presAssocID="{2D0C3B5C-4CC5-46AC-A728-ABA1483DE24D}" presName="rootText" presStyleLbl="node2" presStyleIdx="1" presStyleCnt="2" custScaleY="122318" custLinFactNeighborX="-2541" custLinFactNeighborY="-423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5DF6ABF-A78E-4255-9BF9-1BD4092D8F05}" type="pres">
      <dgm:prSet presAssocID="{2D0C3B5C-4CC5-46AC-A728-ABA1483DE24D}" presName="rootConnector" presStyleLbl="node2" presStyleIdx="1" presStyleCnt="2"/>
      <dgm:spPr/>
      <dgm:t>
        <a:bodyPr/>
        <a:lstStyle/>
        <a:p>
          <a:endParaRPr lang="fr-FR"/>
        </a:p>
      </dgm:t>
    </dgm:pt>
    <dgm:pt modelId="{4A2B964D-BF9B-4CDE-9E4A-06401133EB1F}" type="pres">
      <dgm:prSet presAssocID="{2D0C3B5C-4CC5-46AC-A728-ABA1483DE24D}" presName="hierChild4" presStyleCnt="0"/>
      <dgm:spPr/>
    </dgm:pt>
    <dgm:pt modelId="{407703D1-F4E7-4F98-93C4-1603850159CF}" type="pres">
      <dgm:prSet presAssocID="{2D0C3B5C-4CC5-46AC-A728-ABA1483DE24D}" presName="hierChild5" presStyleCnt="0"/>
      <dgm:spPr/>
    </dgm:pt>
    <dgm:pt modelId="{8E91A582-C800-4834-BAAD-81BF49B1C576}" type="pres">
      <dgm:prSet presAssocID="{C0514C25-E9B0-45DD-9FE6-F5A2A17234F7}" presName="hierChild3" presStyleCnt="0"/>
      <dgm:spPr/>
    </dgm:pt>
  </dgm:ptLst>
  <dgm:cxnLst>
    <dgm:cxn modelId="{938ED9C8-942D-40D6-B8C2-4D31FC1B9DE8}" type="presOf" srcId="{0D0A139F-F6BC-464B-854D-A8E0A2E90D6D}" destId="{E3459FC2-8488-43D8-9762-6C545C42C12C}" srcOrd="0" destOrd="0" presId="urn:microsoft.com/office/officeart/2005/8/layout/orgChart1"/>
    <dgm:cxn modelId="{5D46711E-395A-4EE8-8DB6-97D8E3C93194}" srcId="{C0514C25-E9B0-45DD-9FE6-F5A2A17234F7}" destId="{2D0C3B5C-4CC5-46AC-A728-ABA1483DE24D}" srcOrd="1" destOrd="0" parTransId="{DBEA0E12-92C1-4407-A091-6F1D1FF38838}" sibTransId="{F7514BC1-3863-4171-8DE8-B3C4E606995B}"/>
    <dgm:cxn modelId="{8C940BC3-B5DF-41D4-991F-EDFF085E54BE}" type="presOf" srcId="{E194D0B3-6525-4F13-9A4B-C930A42ED26C}" destId="{46E602CA-EEF4-4FEE-A192-DB2AFBB6A931}" srcOrd="0" destOrd="0" presId="urn:microsoft.com/office/officeart/2005/8/layout/orgChart1"/>
    <dgm:cxn modelId="{5F566FEF-98EB-4FF6-AA37-5A0A9D14CA1C}" type="presOf" srcId="{DBEA0E12-92C1-4407-A091-6F1D1FF38838}" destId="{A1668919-00D4-4BCB-A9D1-C66C983E5C66}" srcOrd="0" destOrd="0" presId="urn:microsoft.com/office/officeart/2005/8/layout/orgChart1"/>
    <dgm:cxn modelId="{F15E2716-9D47-438E-A763-090D7768B0AE}" type="presOf" srcId="{2260E744-5262-4C79-A805-F6D331C18DF7}" destId="{441C8BD2-D52D-4D62-9665-4D084C5C4937}" srcOrd="0" destOrd="0" presId="urn:microsoft.com/office/officeart/2005/8/layout/orgChart1"/>
    <dgm:cxn modelId="{85AF1AD3-99A1-404F-B98D-82A4FA4F1751}" srcId="{E194D0B3-6525-4F13-9A4B-C930A42ED26C}" destId="{C0514C25-E9B0-45DD-9FE6-F5A2A17234F7}" srcOrd="0" destOrd="0" parTransId="{BBB6DB0C-D47F-44F1-9E76-51CC9D947A06}" sibTransId="{B715A018-B769-47C7-8FF9-96881AFDE670}"/>
    <dgm:cxn modelId="{10CC7247-A409-40D1-832A-75C36C54804B}" srcId="{C0514C25-E9B0-45DD-9FE6-F5A2A17234F7}" destId="{0D0A139F-F6BC-464B-854D-A8E0A2E90D6D}" srcOrd="0" destOrd="0" parTransId="{2260E744-5262-4C79-A805-F6D331C18DF7}" sibTransId="{AEE09911-9194-4688-A8EA-AFB7B036E3E8}"/>
    <dgm:cxn modelId="{622DB9E5-D30C-4F48-8687-E9639D0224F6}" type="presOf" srcId="{C0514C25-E9B0-45DD-9FE6-F5A2A17234F7}" destId="{26069B3A-0D49-4B61-8553-52345BBF82AD}" srcOrd="0" destOrd="0" presId="urn:microsoft.com/office/officeart/2005/8/layout/orgChart1"/>
    <dgm:cxn modelId="{18AD471D-58F7-4BED-96D4-DF04ED693EEE}" type="presOf" srcId="{0D0A139F-F6BC-464B-854D-A8E0A2E90D6D}" destId="{87BE993E-9472-4205-9A7C-FCE24AA31BCB}" srcOrd="1" destOrd="0" presId="urn:microsoft.com/office/officeart/2005/8/layout/orgChart1"/>
    <dgm:cxn modelId="{D2901C67-A43E-4BE0-B2C9-0943E528968E}" type="presOf" srcId="{2D0C3B5C-4CC5-46AC-A728-ABA1483DE24D}" destId="{962C3A47-F8FF-4D99-905F-171C25018A00}" srcOrd="0" destOrd="0" presId="urn:microsoft.com/office/officeart/2005/8/layout/orgChart1"/>
    <dgm:cxn modelId="{7F5AC5BD-2ED0-40E4-9C62-536459846D69}" type="presOf" srcId="{2D0C3B5C-4CC5-46AC-A728-ABA1483DE24D}" destId="{F5DF6ABF-A78E-4255-9BF9-1BD4092D8F05}" srcOrd="1" destOrd="0" presId="urn:microsoft.com/office/officeart/2005/8/layout/orgChart1"/>
    <dgm:cxn modelId="{ABEF95A2-6E0A-4DAB-8BFC-7DC37C18752B}" type="presOf" srcId="{C0514C25-E9B0-45DD-9FE6-F5A2A17234F7}" destId="{273CD479-E8E8-4AFF-8903-E308D140CF38}" srcOrd="1" destOrd="0" presId="urn:microsoft.com/office/officeart/2005/8/layout/orgChart1"/>
    <dgm:cxn modelId="{4964AF17-7527-408F-B498-DECB9C27A6AC}" type="presParOf" srcId="{46E602CA-EEF4-4FEE-A192-DB2AFBB6A931}" destId="{8DBA92A2-D798-4784-934C-330B7C3AEF7B}" srcOrd="0" destOrd="0" presId="urn:microsoft.com/office/officeart/2005/8/layout/orgChart1"/>
    <dgm:cxn modelId="{541A4CEF-054B-4D0A-B8C7-45CD6CD97DC0}" type="presParOf" srcId="{8DBA92A2-D798-4784-934C-330B7C3AEF7B}" destId="{9417366A-6ED1-478A-A8B8-66CBCD886BDC}" srcOrd="0" destOrd="0" presId="urn:microsoft.com/office/officeart/2005/8/layout/orgChart1"/>
    <dgm:cxn modelId="{A906253E-A96F-480C-B316-7BC362DC7718}" type="presParOf" srcId="{9417366A-6ED1-478A-A8B8-66CBCD886BDC}" destId="{26069B3A-0D49-4B61-8553-52345BBF82AD}" srcOrd="0" destOrd="0" presId="urn:microsoft.com/office/officeart/2005/8/layout/orgChart1"/>
    <dgm:cxn modelId="{493D09E2-3A0F-436F-86A7-294A054675A7}" type="presParOf" srcId="{9417366A-6ED1-478A-A8B8-66CBCD886BDC}" destId="{273CD479-E8E8-4AFF-8903-E308D140CF38}" srcOrd="1" destOrd="0" presId="urn:microsoft.com/office/officeart/2005/8/layout/orgChart1"/>
    <dgm:cxn modelId="{6190BB1A-4207-4E15-A8BA-5A25240076C2}" type="presParOf" srcId="{8DBA92A2-D798-4784-934C-330B7C3AEF7B}" destId="{D58C302B-3F08-466A-B499-E9590F803F05}" srcOrd="1" destOrd="0" presId="urn:microsoft.com/office/officeart/2005/8/layout/orgChart1"/>
    <dgm:cxn modelId="{75D42D68-A472-4F39-A473-E8FE6832176B}" type="presParOf" srcId="{D58C302B-3F08-466A-B499-E9590F803F05}" destId="{441C8BD2-D52D-4D62-9665-4D084C5C4937}" srcOrd="0" destOrd="0" presId="urn:microsoft.com/office/officeart/2005/8/layout/orgChart1"/>
    <dgm:cxn modelId="{6FF5F969-1FC2-4AA2-B648-58B3513516FD}" type="presParOf" srcId="{D58C302B-3F08-466A-B499-E9590F803F05}" destId="{ECA3672B-7479-4F48-AB06-043884FD4842}" srcOrd="1" destOrd="0" presId="urn:microsoft.com/office/officeart/2005/8/layout/orgChart1"/>
    <dgm:cxn modelId="{AC5B34C9-D832-4407-855D-D5E97BDA053C}" type="presParOf" srcId="{ECA3672B-7479-4F48-AB06-043884FD4842}" destId="{0F4378CE-8D62-4DB6-8EEF-58B5EF90F484}" srcOrd="0" destOrd="0" presId="urn:microsoft.com/office/officeart/2005/8/layout/orgChart1"/>
    <dgm:cxn modelId="{18656B2C-5096-4B0C-8EF4-F7E0DDFBADA3}" type="presParOf" srcId="{0F4378CE-8D62-4DB6-8EEF-58B5EF90F484}" destId="{E3459FC2-8488-43D8-9762-6C545C42C12C}" srcOrd="0" destOrd="0" presId="urn:microsoft.com/office/officeart/2005/8/layout/orgChart1"/>
    <dgm:cxn modelId="{523EF86D-3D4E-4A50-A67A-73FF516ACB35}" type="presParOf" srcId="{0F4378CE-8D62-4DB6-8EEF-58B5EF90F484}" destId="{87BE993E-9472-4205-9A7C-FCE24AA31BCB}" srcOrd="1" destOrd="0" presId="urn:microsoft.com/office/officeart/2005/8/layout/orgChart1"/>
    <dgm:cxn modelId="{CA391EE7-3C58-45B6-B3EE-EA8632FADA4C}" type="presParOf" srcId="{ECA3672B-7479-4F48-AB06-043884FD4842}" destId="{5AFB6D67-FA1D-48B9-BBA5-962C47E37A65}" srcOrd="1" destOrd="0" presId="urn:microsoft.com/office/officeart/2005/8/layout/orgChart1"/>
    <dgm:cxn modelId="{1955EC90-AE33-4042-97DC-D67D6817633B}" type="presParOf" srcId="{ECA3672B-7479-4F48-AB06-043884FD4842}" destId="{E7EFA0A0-1245-4927-98BD-450F7E1468ED}" srcOrd="2" destOrd="0" presId="urn:microsoft.com/office/officeart/2005/8/layout/orgChart1"/>
    <dgm:cxn modelId="{D3268494-92DE-46C9-A18B-1AF9BE6EE5E3}" type="presParOf" srcId="{D58C302B-3F08-466A-B499-E9590F803F05}" destId="{A1668919-00D4-4BCB-A9D1-C66C983E5C66}" srcOrd="2" destOrd="0" presId="urn:microsoft.com/office/officeart/2005/8/layout/orgChart1"/>
    <dgm:cxn modelId="{DC3E1E5E-D663-4B18-B3AE-8F16631966DD}" type="presParOf" srcId="{D58C302B-3F08-466A-B499-E9590F803F05}" destId="{F05F2A77-E62A-4651-A397-06284EA693A4}" srcOrd="3" destOrd="0" presId="urn:microsoft.com/office/officeart/2005/8/layout/orgChart1"/>
    <dgm:cxn modelId="{AF93279F-E4D2-49F8-B882-A46876AD8A3A}" type="presParOf" srcId="{F05F2A77-E62A-4651-A397-06284EA693A4}" destId="{1AAE4056-C8E9-4FD6-AC0D-678D1E6ECB21}" srcOrd="0" destOrd="0" presId="urn:microsoft.com/office/officeart/2005/8/layout/orgChart1"/>
    <dgm:cxn modelId="{43B7F7E1-B478-4625-A9E5-B6D9D2E1549F}" type="presParOf" srcId="{1AAE4056-C8E9-4FD6-AC0D-678D1E6ECB21}" destId="{962C3A47-F8FF-4D99-905F-171C25018A00}" srcOrd="0" destOrd="0" presId="urn:microsoft.com/office/officeart/2005/8/layout/orgChart1"/>
    <dgm:cxn modelId="{BAB2EEA8-B05E-4072-838C-9917E7BB5A8A}" type="presParOf" srcId="{1AAE4056-C8E9-4FD6-AC0D-678D1E6ECB21}" destId="{F5DF6ABF-A78E-4255-9BF9-1BD4092D8F05}" srcOrd="1" destOrd="0" presId="urn:microsoft.com/office/officeart/2005/8/layout/orgChart1"/>
    <dgm:cxn modelId="{2747869D-37F6-42CE-B467-DD2B98F72E54}" type="presParOf" srcId="{F05F2A77-E62A-4651-A397-06284EA693A4}" destId="{4A2B964D-BF9B-4CDE-9E4A-06401133EB1F}" srcOrd="1" destOrd="0" presId="urn:microsoft.com/office/officeart/2005/8/layout/orgChart1"/>
    <dgm:cxn modelId="{45B4183C-2AC9-4632-AC1F-382D9C774973}" type="presParOf" srcId="{F05F2A77-E62A-4651-A397-06284EA693A4}" destId="{407703D1-F4E7-4F98-93C4-1603850159CF}" srcOrd="2" destOrd="0" presId="urn:microsoft.com/office/officeart/2005/8/layout/orgChart1"/>
    <dgm:cxn modelId="{3141D70E-9370-4560-9CA7-B9DBD55D53C9}" type="presParOf" srcId="{8DBA92A2-D798-4784-934C-330B7C3AEF7B}" destId="{8E91A582-C800-4834-BAAD-81BF49B1C5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B253E8-0C91-4B9D-85FE-4C8F79E87D75}">
      <dsp:nvSpPr>
        <dsp:cNvPr id="0" name=""/>
        <dsp:cNvSpPr/>
      </dsp:nvSpPr>
      <dsp:spPr>
        <a:xfrm>
          <a:off x="3621702" y="1482888"/>
          <a:ext cx="91440" cy="483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383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8BCE1-C11B-43F7-8B84-3F2F29240F78}">
      <dsp:nvSpPr>
        <dsp:cNvPr id="0" name=""/>
        <dsp:cNvSpPr/>
      </dsp:nvSpPr>
      <dsp:spPr>
        <a:xfrm>
          <a:off x="2650777" y="478175"/>
          <a:ext cx="1016644" cy="483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716"/>
              </a:lnTo>
              <a:lnTo>
                <a:pt x="1016644" y="329716"/>
              </a:lnTo>
              <a:lnTo>
                <a:pt x="1016644" y="48383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3CF1C-B8F5-48E5-A623-0BB091282CB7}">
      <dsp:nvSpPr>
        <dsp:cNvPr id="0" name=""/>
        <dsp:cNvSpPr/>
      </dsp:nvSpPr>
      <dsp:spPr>
        <a:xfrm>
          <a:off x="1588412" y="1475663"/>
          <a:ext cx="91440" cy="483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383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6611D-02A9-4932-9734-A826DF251AC3}">
      <dsp:nvSpPr>
        <dsp:cNvPr id="0" name=""/>
        <dsp:cNvSpPr/>
      </dsp:nvSpPr>
      <dsp:spPr>
        <a:xfrm>
          <a:off x="1634132" y="478175"/>
          <a:ext cx="1016644" cy="483830"/>
        </a:xfrm>
        <a:custGeom>
          <a:avLst/>
          <a:gdLst/>
          <a:ahLst/>
          <a:cxnLst/>
          <a:rect l="0" t="0" r="0" b="0"/>
          <a:pathLst>
            <a:path>
              <a:moveTo>
                <a:pt x="1016644" y="0"/>
              </a:moveTo>
              <a:lnTo>
                <a:pt x="1016644" y="329716"/>
              </a:lnTo>
              <a:lnTo>
                <a:pt x="0" y="329716"/>
              </a:lnTo>
              <a:lnTo>
                <a:pt x="0" y="48383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BAF4B-E151-41C7-AD70-ECAAA2FAF686}">
      <dsp:nvSpPr>
        <dsp:cNvPr id="0" name=""/>
        <dsp:cNvSpPr/>
      </dsp:nvSpPr>
      <dsp:spPr>
        <a:xfrm>
          <a:off x="1818977" y="1691"/>
          <a:ext cx="1663600" cy="476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8EBA97-DF6F-495E-AA6C-0FCF4F9C4AE8}">
      <dsp:nvSpPr>
        <dsp:cNvPr id="0" name=""/>
        <dsp:cNvSpPr/>
      </dsp:nvSpPr>
      <dsp:spPr>
        <a:xfrm>
          <a:off x="2003821" y="177294"/>
          <a:ext cx="1663600" cy="476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ايرادات عامة</a:t>
          </a:r>
          <a:r>
            <a:rPr lang="ar-DZ" sz="1900" kern="1200"/>
            <a:t> </a:t>
          </a:r>
          <a:endParaRPr lang="fr-FR" sz="1900" kern="1200"/>
        </a:p>
      </dsp:txBody>
      <dsp:txXfrm>
        <a:off x="2017777" y="191250"/>
        <a:ext cx="1635688" cy="448571"/>
      </dsp:txXfrm>
    </dsp:sp>
    <dsp:sp modelId="{8D316E76-B159-4996-8EF9-B8CC5C168D92}">
      <dsp:nvSpPr>
        <dsp:cNvPr id="0" name=""/>
        <dsp:cNvSpPr/>
      </dsp:nvSpPr>
      <dsp:spPr>
        <a:xfrm>
          <a:off x="802332" y="962005"/>
          <a:ext cx="1663600" cy="51365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291893-EB4B-4115-B403-4F4F81FDD675}">
      <dsp:nvSpPr>
        <dsp:cNvPr id="0" name=""/>
        <dsp:cNvSpPr/>
      </dsp:nvSpPr>
      <dsp:spPr>
        <a:xfrm>
          <a:off x="987176" y="1137607"/>
          <a:ext cx="1663600" cy="513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ايرادات غير عادية</a:t>
          </a:r>
          <a:endParaRPr lang="fr-FR" sz="1400" kern="1200">
            <a:latin typeface="Andalus" pitchFamily="18" charset="-78"/>
            <a:cs typeface="Andalus" pitchFamily="18" charset="-78"/>
          </a:endParaRPr>
        </a:p>
      </dsp:txBody>
      <dsp:txXfrm>
        <a:off x="1002220" y="1152651"/>
        <a:ext cx="1633512" cy="483569"/>
      </dsp:txXfrm>
    </dsp:sp>
    <dsp:sp modelId="{07E9F76C-8168-4C0B-878E-848ED410C157}">
      <dsp:nvSpPr>
        <dsp:cNvPr id="0" name=""/>
        <dsp:cNvSpPr/>
      </dsp:nvSpPr>
      <dsp:spPr>
        <a:xfrm>
          <a:off x="802332" y="1959493"/>
          <a:ext cx="1663600" cy="10563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B0C6F-0F90-4621-9382-71486710659E}">
      <dsp:nvSpPr>
        <dsp:cNvPr id="0" name=""/>
        <dsp:cNvSpPr/>
      </dsp:nvSpPr>
      <dsp:spPr>
        <a:xfrm>
          <a:off x="987176" y="2135095"/>
          <a:ext cx="1663600" cy="10563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-قروض عامة</a:t>
          </a:r>
        </a:p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- اصدار نقدي جديد</a:t>
          </a:r>
        </a:p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>
            <a:latin typeface="Andalus" pitchFamily="18" charset="-78"/>
            <a:cs typeface="Andalus" pitchFamily="18" charset="-78"/>
          </a:endParaRPr>
        </a:p>
      </dsp:txBody>
      <dsp:txXfrm>
        <a:off x="1018116" y="2166035"/>
        <a:ext cx="1601720" cy="994506"/>
      </dsp:txXfrm>
    </dsp:sp>
    <dsp:sp modelId="{74E676D2-0E49-46FC-AFEB-1C5FBB09E0C8}">
      <dsp:nvSpPr>
        <dsp:cNvPr id="0" name=""/>
        <dsp:cNvSpPr/>
      </dsp:nvSpPr>
      <dsp:spPr>
        <a:xfrm>
          <a:off x="2835622" y="962005"/>
          <a:ext cx="1663600" cy="52088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735B4E-434E-4588-9382-1F78D3C7BD30}">
      <dsp:nvSpPr>
        <dsp:cNvPr id="0" name=""/>
        <dsp:cNvSpPr/>
      </dsp:nvSpPr>
      <dsp:spPr>
        <a:xfrm>
          <a:off x="3020466" y="1137607"/>
          <a:ext cx="1663600" cy="5208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ايرادات</a:t>
          </a:r>
          <a:r>
            <a:rPr lang="ar-DZ" sz="3500" kern="1200"/>
            <a:t> </a:t>
          </a:r>
          <a:r>
            <a:rPr lang="ar-DZ" sz="1400" kern="1200">
              <a:latin typeface="Andalus" pitchFamily="18" charset="-78"/>
              <a:cs typeface="Andalus" pitchFamily="18" charset="-78"/>
            </a:rPr>
            <a:t>عادية</a:t>
          </a:r>
          <a:r>
            <a:rPr lang="ar-DZ" sz="3500" kern="1200"/>
            <a:t> </a:t>
          </a:r>
          <a:endParaRPr lang="fr-FR" sz="3500" kern="1200"/>
        </a:p>
      </dsp:txBody>
      <dsp:txXfrm>
        <a:off x="3035722" y="1152863"/>
        <a:ext cx="1633088" cy="490371"/>
      </dsp:txXfrm>
    </dsp:sp>
    <dsp:sp modelId="{3B1134EB-85AB-4DAB-ACF0-F55DC64B05C8}">
      <dsp:nvSpPr>
        <dsp:cNvPr id="0" name=""/>
        <dsp:cNvSpPr/>
      </dsp:nvSpPr>
      <dsp:spPr>
        <a:xfrm>
          <a:off x="2835622" y="1966719"/>
          <a:ext cx="1663600" cy="10563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02919-5440-45C0-A543-E44D1318986F}">
      <dsp:nvSpPr>
        <dsp:cNvPr id="0" name=""/>
        <dsp:cNvSpPr/>
      </dsp:nvSpPr>
      <dsp:spPr>
        <a:xfrm>
          <a:off x="3020466" y="2142321"/>
          <a:ext cx="1663600" cy="10563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/>
            <a:t>- </a:t>
          </a:r>
          <a:r>
            <a:rPr lang="ar-DZ" sz="1400" kern="1200">
              <a:latin typeface="Andalus" pitchFamily="18" charset="-78"/>
              <a:cs typeface="Andalus" pitchFamily="18" charset="-78"/>
            </a:rPr>
            <a:t>ضرائب</a:t>
          </a:r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- رسوم </a:t>
          </a:r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latin typeface="Andalus" pitchFamily="18" charset="-78"/>
              <a:cs typeface="Andalus" pitchFamily="18" charset="-78"/>
            </a:rPr>
            <a:t>- ايرادات ممتلكات الدولة</a:t>
          </a:r>
          <a:endParaRPr lang="fr-FR" sz="1400" kern="1200">
            <a:latin typeface="Andalus" pitchFamily="18" charset="-78"/>
            <a:cs typeface="Andalus" pitchFamily="18" charset="-78"/>
          </a:endParaRPr>
        </a:p>
      </dsp:txBody>
      <dsp:txXfrm>
        <a:off x="3051406" y="2173261"/>
        <a:ext cx="1601720" cy="9945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68919-00D4-4BCB-A9D1-C66C983E5C66}">
      <dsp:nvSpPr>
        <dsp:cNvPr id="0" name=""/>
        <dsp:cNvSpPr/>
      </dsp:nvSpPr>
      <dsp:spPr>
        <a:xfrm>
          <a:off x="2743200" y="476866"/>
          <a:ext cx="1379933" cy="44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65"/>
              </a:lnTo>
              <a:lnTo>
                <a:pt x="1379933" y="199565"/>
              </a:lnTo>
              <a:lnTo>
                <a:pt x="1379933" y="44955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C8BD2-D52D-4D62-9665-4D084C5C4937}">
      <dsp:nvSpPr>
        <dsp:cNvPr id="0" name=""/>
        <dsp:cNvSpPr/>
      </dsp:nvSpPr>
      <dsp:spPr>
        <a:xfrm>
          <a:off x="1301506" y="476866"/>
          <a:ext cx="1441693" cy="439474"/>
        </a:xfrm>
        <a:custGeom>
          <a:avLst/>
          <a:gdLst/>
          <a:ahLst/>
          <a:cxnLst/>
          <a:rect l="0" t="0" r="0" b="0"/>
          <a:pathLst>
            <a:path>
              <a:moveTo>
                <a:pt x="1441693" y="0"/>
              </a:moveTo>
              <a:lnTo>
                <a:pt x="1441693" y="189482"/>
              </a:lnTo>
              <a:lnTo>
                <a:pt x="0" y="189482"/>
              </a:lnTo>
              <a:lnTo>
                <a:pt x="0" y="439474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69B3A-0D49-4B61-8553-52345BBF82AD}">
      <dsp:nvSpPr>
        <dsp:cNvPr id="0" name=""/>
        <dsp:cNvSpPr/>
      </dsp:nvSpPr>
      <dsp:spPr>
        <a:xfrm>
          <a:off x="1552761" y="1440"/>
          <a:ext cx="2380877" cy="4754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b="1" kern="1200">
              <a:latin typeface="Andalus" pitchFamily="18" charset="-78"/>
              <a:cs typeface="Andalus" pitchFamily="18" charset="-78"/>
            </a:rPr>
            <a:t> أدوات السياسة النقدية</a:t>
          </a:r>
          <a:endParaRPr lang="fr-FR" sz="1400" b="1" kern="1200">
            <a:latin typeface="Andalus" pitchFamily="18" charset="-78"/>
            <a:cs typeface="Andalus" pitchFamily="18" charset="-78"/>
          </a:endParaRPr>
        </a:p>
      </dsp:txBody>
      <dsp:txXfrm>
        <a:off x="1552761" y="1440"/>
        <a:ext cx="2380877" cy="475425"/>
      </dsp:txXfrm>
    </dsp:sp>
    <dsp:sp modelId="{E3459FC2-8488-43D8-9762-6C545C42C12C}">
      <dsp:nvSpPr>
        <dsp:cNvPr id="0" name=""/>
        <dsp:cNvSpPr/>
      </dsp:nvSpPr>
      <dsp:spPr>
        <a:xfrm>
          <a:off x="111068" y="916340"/>
          <a:ext cx="2380877" cy="22221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latin typeface="Andalus" pitchFamily="18" charset="-78"/>
              <a:cs typeface="Andalus" pitchFamily="18" charset="-78"/>
            </a:rPr>
            <a:t>أدوات</a:t>
          </a:r>
          <a:r>
            <a:rPr lang="ar-DZ" sz="1200" kern="1200">
              <a:latin typeface="Andalus" pitchFamily="18" charset="-78"/>
              <a:cs typeface="Andalus" pitchFamily="18" charset="-78"/>
            </a:rPr>
            <a:t> </a:t>
          </a:r>
          <a:r>
            <a:rPr lang="ar-DZ" sz="1200" b="1" kern="1200">
              <a:latin typeface="Andalus" pitchFamily="18" charset="-78"/>
              <a:cs typeface="Andalus" pitchFamily="18" charset="-78"/>
            </a:rPr>
            <a:t>كيفية</a:t>
          </a:r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تأطير القروض</a:t>
          </a:r>
        </a:p>
        <a:p>
          <a:pPr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التوجيه الانتقائي للقروض</a:t>
          </a:r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الرقابة على شروط البيع بالتقسيط</a:t>
          </a:r>
        </a:p>
        <a:p>
          <a:pPr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تحديد هامش الضمان</a:t>
          </a:r>
        </a:p>
        <a:p>
          <a:pPr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الحد الأقصى لسعر الفائدة</a:t>
          </a:r>
        </a:p>
        <a:p>
          <a:pPr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النسبة الدنيا للسيولة</a:t>
          </a:r>
        </a:p>
      </dsp:txBody>
      <dsp:txXfrm>
        <a:off x="111068" y="916340"/>
        <a:ext cx="2380877" cy="2222109"/>
      </dsp:txXfrm>
    </dsp:sp>
    <dsp:sp modelId="{962C3A47-F8FF-4D99-905F-171C25018A00}">
      <dsp:nvSpPr>
        <dsp:cNvPr id="0" name=""/>
        <dsp:cNvSpPr/>
      </dsp:nvSpPr>
      <dsp:spPr>
        <a:xfrm>
          <a:off x="2932694" y="926423"/>
          <a:ext cx="2380877" cy="1456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latin typeface="Andalus" pitchFamily="18" charset="-78"/>
              <a:cs typeface="Andalus" pitchFamily="18" charset="-78"/>
            </a:rPr>
            <a:t>أدوات كمية غير مباشرة</a:t>
          </a:r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معدل إعادة الخصم </a:t>
          </a:r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- عمليات السوق المفتوحة </a:t>
          </a:r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kern="1200">
              <a:latin typeface="Andalus" pitchFamily="18" charset="-78"/>
              <a:cs typeface="Andalus" pitchFamily="18" charset="-78"/>
            </a:rPr>
            <a:t>الاحتياطي الاجباري القانوني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latin typeface="Andalus" pitchFamily="18" charset="-78"/>
            <a:cs typeface="Andalus" pitchFamily="18" charset="-78"/>
          </a:endParaRPr>
        </a:p>
      </dsp:txBody>
      <dsp:txXfrm>
        <a:off x="2932694" y="926423"/>
        <a:ext cx="2380877" cy="1456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7867578E4843D2889FAFA6C8A31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11505-C53D-496E-AB5E-BF8CDE368244}"/>
      </w:docPartPr>
      <w:docPartBody>
        <w:p w:rsidR="00337C47" w:rsidRDefault="003D5945" w:rsidP="003D5945">
          <w:pPr>
            <w:pStyle w:val="377867578E4843D2889FAFA6C8A31E01"/>
          </w:pPr>
          <w:r>
            <w:rPr>
              <w:color w:val="2E74B5" w:themeColor="accent1" w:themeShade="BF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945"/>
    <w:rsid w:val="00034DC9"/>
    <w:rsid w:val="00055D52"/>
    <w:rsid w:val="00186509"/>
    <w:rsid w:val="00222583"/>
    <w:rsid w:val="00337C47"/>
    <w:rsid w:val="003D5945"/>
    <w:rsid w:val="0065437B"/>
    <w:rsid w:val="00666BDA"/>
    <w:rsid w:val="00967F2D"/>
    <w:rsid w:val="009F21F0"/>
    <w:rsid w:val="00B36835"/>
    <w:rsid w:val="00B474C9"/>
    <w:rsid w:val="00B75B48"/>
    <w:rsid w:val="00BD7B3A"/>
    <w:rsid w:val="00DC2ECF"/>
    <w:rsid w:val="00ED77B5"/>
    <w:rsid w:val="00F22942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7867578E4843D2889FAFA6C8A31E01">
    <w:name w:val="377867578E4843D2889FAFA6C8A31E01"/>
    <w:rsid w:val="003D5945"/>
  </w:style>
  <w:style w:type="paragraph" w:customStyle="1" w:styleId="E87AFB34C86A4120AB479836D576B4CF">
    <w:name w:val="E87AFB34C86A4120AB479836D576B4CF"/>
    <w:rsid w:val="003D5945"/>
  </w:style>
  <w:style w:type="character" w:styleId="Textedelespacerserv">
    <w:name w:val="Placeholder Text"/>
    <w:basedOn w:val="Policepardfaut"/>
    <w:uiPriority w:val="99"/>
    <w:semiHidden/>
    <w:rsid w:val="00F92E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بسكرة</vt:lpstr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بسكرة</dc:title>
  <dc:creator>samsung</dc:creator>
  <cp:lastModifiedBy>LENOVO-PC</cp:lastModifiedBy>
  <cp:revision>4</cp:revision>
  <cp:lastPrinted>2020-06-01T15:21:00Z</cp:lastPrinted>
  <dcterms:created xsi:type="dcterms:W3CDTF">2024-04-29T19:35:00Z</dcterms:created>
  <dcterms:modified xsi:type="dcterms:W3CDTF">2024-04-29T19:36:00Z</dcterms:modified>
</cp:coreProperties>
</file>